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33397" w14:textId="738867A6" w:rsidR="00987E59" w:rsidRDefault="00367A75" w:rsidP="00987E59">
      <w:bookmarkStart w:id="0" w:name="_Hlk200637199"/>
      <w:r w:rsidRPr="006A6C49">
        <w:rPr>
          <w:rFonts w:ascii="Arial" w:hAnsi="Arial" w:cs="Arial"/>
          <w:noProof/>
        </w:rPr>
        <w:drawing>
          <wp:anchor distT="0" distB="0" distL="114300" distR="114300" simplePos="0" relativeHeight="251841536" behindDoc="0" locked="0" layoutInCell="1" allowOverlap="1" wp14:anchorId="7E6D346F" wp14:editId="52FD3D1F">
            <wp:simplePos x="0" y="0"/>
            <wp:positionH relativeFrom="page">
              <wp:align>left</wp:align>
            </wp:positionH>
            <wp:positionV relativeFrom="paragraph">
              <wp:posOffset>608</wp:posOffset>
            </wp:positionV>
            <wp:extent cx="7585116" cy="7585116"/>
            <wp:effectExtent l="0" t="0" r="0" b="0"/>
            <wp:wrapThrough wrapText="bothSides">
              <wp:wrapPolygon edited="0">
                <wp:start x="5316" y="8571"/>
                <wp:lineTo x="4503" y="9385"/>
                <wp:lineTo x="4503" y="9711"/>
                <wp:lineTo x="4557" y="10416"/>
                <wp:lineTo x="5371" y="11121"/>
                <wp:lineTo x="12260" y="11121"/>
                <wp:lineTo x="15298" y="11012"/>
                <wp:lineTo x="17305" y="10795"/>
                <wp:lineTo x="17360" y="9928"/>
                <wp:lineTo x="16763" y="9819"/>
                <wp:lineTo x="13182" y="9439"/>
                <wp:lineTo x="12531" y="8788"/>
                <wp:lineTo x="12260" y="8571"/>
                <wp:lineTo x="5316" y="8571"/>
              </wp:wrapPolygon>
            </wp:wrapThrough>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5116" cy="7585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902D2" w14:textId="62F7B45D" w:rsidR="00987E59" w:rsidRDefault="00987E59" w:rsidP="00987E59"/>
    <w:p w14:paraId="6D663CAF" w14:textId="089C92D7" w:rsidR="00987E59" w:rsidRDefault="00987E59" w:rsidP="00987E59"/>
    <w:p w14:paraId="6BAB74E8" w14:textId="01C5DE5E" w:rsidR="00987E59" w:rsidRDefault="00987E59" w:rsidP="00987E59"/>
    <w:p w14:paraId="3A136E8E" w14:textId="4DBCAF2D" w:rsidR="00987E59" w:rsidRDefault="00987E59" w:rsidP="00987E59"/>
    <w:p w14:paraId="08FAB821" w14:textId="04E22A96" w:rsidR="00987E59" w:rsidRDefault="00987E59" w:rsidP="00987E59"/>
    <w:p w14:paraId="7E89E675" w14:textId="7A0C245A" w:rsidR="00987E59" w:rsidRDefault="00987E59" w:rsidP="00987E59"/>
    <w:p w14:paraId="415A85E0" w14:textId="54E61426" w:rsidR="00987E59" w:rsidRDefault="00987E59" w:rsidP="00987E59"/>
    <w:p w14:paraId="199FD916" w14:textId="3113AB5F" w:rsidR="00367A75" w:rsidRDefault="00367A75" w:rsidP="00987E59"/>
    <w:p w14:paraId="5AA237E6" w14:textId="1C474AF9" w:rsidR="00367A75" w:rsidRDefault="00367A75" w:rsidP="00987E59"/>
    <w:p w14:paraId="7613F2D1" w14:textId="76573D40" w:rsidR="00367A75" w:rsidRDefault="00367A75" w:rsidP="00987E59"/>
    <w:p w14:paraId="0BD5ADE0" w14:textId="1F7C13F6" w:rsidR="00367A75" w:rsidRDefault="00367A75" w:rsidP="00987E59"/>
    <w:p w14:paraId="761696EF" w14:textId="5BA95578" w:rsidR="00367A75" w:rsidRDefault="00367A75" w:rsidP="00987E59"/>
    <w:p w14:paraId="0A40C62C" w14:textId="71FF36D6" w:rsidR="00367A75" w:rsidRDefault="00367A75" w:rsidP="00987E59"/>
    <w:p w14:paraId="66E79A10" w14:textId="5E0E4E6C" w:rsidR="00367A75" w:rsidRDefault="00367A75" w:rsidP="00987E59"/>
    <w:p w14:paraId="65E373AD" w14:textId="61D9AA02" w:rsidR="00367A75" w:rsidRDefault="00367A75" w:rsidP="00987E59"/>
    <w:p w14:paraId="765BF9B9" w14:textId="43E62B9F" w:rsidR="00367A75" w:rsidRDefault="00367A75" w:rsidP="00987E59"/>
    <w:p w14:paraId="1CDCECC3" w14:textId="6273ACBC" w:rsidR="00367A75" w:rsidRDefault="00367A75" w:rsidP="00987E59"/>
    <w:p w14:paraId="0AB69579" w14:textId="1990E906" w:rsidR="00367A75" w:rsidRDefault="00367A75" w:rsidP="00987E59"/>
    <w:p w14:paraId="67484925" w14:textId="5B2AF299" w:rsidR="00367A75" w:rsidRDefault="00367A75" w:rsidP="00987E59"/>
    <w:p w14:paraId="19A9AF7A" w14:textId="1DBD9145" w:rsidR="00367A75" w:rsidRDefault="00367A75" w:rsidP="00987E59"/>
    <w:p w14:paraId="0C7AD584" w14:textId="5F5DED70" w:rsidR="00367A75" w:rsidRDefault="00367A75" w:rsidP="00987E59"/>
    <w:p w14:paraId="316ABC47" w14:textId="66C5BA6B" w:rsidR="00367A75" w:rsidRDefault="00367A75" w:rsidP="00987E59"/>
    <w:p w14:paraId="4A8D97C7" w14:textId="35047F44" w:rsidR="00367A75" w:rsidRDefault="00367A75" w:rsidP="00987E59"/>
    <w:p w14:paraId="0893229B" w14:textId="0FA3520E" w:rsidR="00367A75" w:rsidRDefault="00367A75" w:rsidP="00987E59"/>
    <w:p w14:paraId="078F89FA" w14:textId="28ACF9B6" w:rsidR="00367A75" w:rsidRDefault="00367A75" w:rsidP="00987E59"/>
    <w:p w14:paraId="0EF4964F" w14:textId="58370A59" w:rsidR="00367A75" w:rsidRDefault="00367A75" w:rsidP="00987E59"/>
    <w:p w14:paraId="5294D445" w14:textId="32A03009" w:rsidR="00367A75" w:rsidRDefault="00367A75" w:rsidP="00987E59"/>
    <w:p w14:paraId="465FA25C" w14:textId="5DE47C23" w:rsidR="00367A75" w:rsidRDefault="00367A75" w:rsidP="00987E59"/>
    <w:p w14:paraId="217B26F4" w14:textId="0C92291F" w:rsidR="00367A75" w:rsidRDefault="00367A75" w:rsidP="00987E59"/>
    <w:p w14:paraId="5E4052DE" w14:textId="77777777" w:rsidR="00367A75" w:rsidRDefault="00367A75" w:rsidP="00987E59"/>
    <w:p w14:paraId="3FC96820" w14:textId="68A8461A" w:rsidR="00987E59" w:rsidRDefault="00987E59" w:rsidP="00987E59">
      <w:pPr>
        <w:tabs>
          <w:tab w:val="left" w:pos="9518"/>
        </w:tabs>
      </w:pPr>
      <w:r>
        <w:tab/>
      </w:r>
    </w:p>
    <w:sdt>
      <w:sdtPr>
        <w:id w:val="1210686066"/>
        <w:docPartObj>
          <w:docPartGallery w:val="Table of Contents"/>
          <w:docPartUnique/>
        </w:docPartObj>
      </w:sdtPr>
      <w:sdtEndPr>
        <w:rPr>
          <w:rFonts w:ascii="Arial" w:hAnsi="Arial" w:cs="Arial"/>
          <w:b/>
          <w:bCs/>
          <w:sz w:val="24"/>
          <w:szCs w:val="24"/>
        </w:rPr>
      </w:sdtEndPr>
      <w:sdtContent>
        <w:p w14:paraId="451A799C" w14:textId="0BE35FE6" w:rsidR="00987E59" w:rsidRPr="00987E59" w:rsidRDefault="00987E59" w:rsidP="00987E59">
          <w:r w:rsidRPr="006A6C49">
            <w:rPr>
              <w:rFonts w:ascii="Arial" w:hAnsi="Arial" w:cs="Arial"/>
              <w:b/>
              <w:bCs/>
              <w:color w:val="2F5496" w:themeColor="accent1" w:themeShade="BF"/>
              <w:sz w:val="28"/>
              <w:szCs w:val="28"/>
            </w:rPr>
            <w:t>I</w:t>
          </w:r>
          <w:r w:rsidRPr="00987E59">
            <w:rPr>
              <w:rFonts w:ascii="Arial" w:hAnsi="Arial" w:cs="Arial"/>
              <w:b/>
              <w:bCs/>
              <w:color w:val="2F5496"/>
              <w:sz w:val="28"/>
              <w:szCs w:val="28"/>
            </w:rPr>
            <w:t>N</w:t>
          </w:r>
          <w:r w:rsidRPr="006A6C49">
            <w:rPr>
              <w:rFonts w:ascii="Arial" w:hAnsi="Arial" w:cs="Arial"/>
              <w:b/>
              <w:bCs/>
              <w:color w:val="2F5496" w:themeColor="accent1" w:themeShade="BF"/>
              <w:sz w:val="28"/>
              <w:szCs w:val="28"/>
            </w:rPr>
            <w:t>DICE</w:t>
          </w:r>
          <w:r w:rsidRPr="006A6C49">
            <w:rPr>
              <w:rFonts w:ascii="Arial" w:hAnsi="Arial" w:cs="Arial"/>
              <w:b/>
              <w:bCs/>
              <w:color w:val="808080" w:themeColor="background1" w:themeShade="80"/>
              <w:sz w:val="28"/>
              <w:szCs w:val="28"/>
            </w:rPr>
            <w:t xml:space="preserve"> </w:t>
          </w:r>
          <w:r w:rsidRPr="006A6C49">
            <w:rPr>
              <w:rFonts w:ascii="Arial" w:hAnsi="Arial" w:cs="Arial"/>
              <w:b/>
              <w:bCs/>
              <w:color w:val="FF0000"/>
              <w:sz w:val="28"/>
              <w:szCs w:val="28"/>
            </w:rPr>
            <w:t>M</w:t>
          </w:r>
          <w:r w:rsidRPr="006A6C49">
            <w:rPr>
              <w:rFonts w:ascii="Arial" w:hAnsi="Arial" w:cs="Arial"/>
              <w:b/>
              <w:bCs/>
              <w:color w:val="2F5496" w:themeColor="accent1" w:themeShade="BF"/>
              <w:sz w:val="28"/>
              <w:szCs w:val="28"/>
            </w:rPr>
            <w:t>EMO</w:t>
          </w:r>
          <w:r w:rsidRPr="006A6C49">
            <w:rPr>
              <w:rFonts w:ascii="Arial" w:hAnsi="Arial" w:cs="Arial"/>
              <w:b/>
              <w:bCs/>
              <w:color w:val="FF0000"/>
              <w:sz w:val="28"/>
              <w:szCs w:val="28"/>
            </w:rPr>
            <w:t>M</w:t>
          </w:r>
          <w:r w:rsidRPr="006A6C49">
            <w:rPr>
              <w:rFonts w:ascii="Arial" w:hAnsi="Arial" w:cs="Arial"/>
              <w:b/>
              <w:bCs/>
              <w:color w:val="2F5496" w:themeColor="accent1" w:themeShade="BF"/>
              <w:sz w:val="28"/>
              <w:szCs w:val="28"/>
            </w:rPr>
            <w:t>ETRO</w:t>
          </w:r>
        </w:p>
        <w:p w14:paraId="54A3BA87" w14:textId="050DEA81" w:rsidR="00C607B3" w:rsidRPr="00C607B3" w:rsidRDefault="00987E59">
          <w:pPr>
            <w:pStyle w:val="TDC1"/>
            <w:rPr>
              <w:rFonts w:eastAsiaTheme="minorEastAsia"/>
              <w:b w:val="0"/>
              <w:bCs w:val="0"/>
              <w:caps w:val="0"/>
              <w:color w:val="auto"/>
              <w:lang w:eastAsia="es-ES"/>
            </w:rPr>
          </w:pPr>
          <w:r>
            <w:rPr>
              <w:rFonts w:cstheme="minorHAnsi"/>
              <w:sz w:val="20"/>
              <w:szCs w:val="20"/>
            </w:rPr>
            <w:fldChar w:fldCharType="begin"/>
          </w:r>
          <w:r>
            <w:rPr>
              <w:rFonts w:cstheme="minorHAnsi"/>
              <w:sz w:val="20"/>
              <w:szCs w:val="20"/>
            </w:rPr>
            <w:instrText xml:space="preserve"> TOC \o "1-4" \h \z \u </w:instrText>
          </w:r>
          <w:r>
            <w:rPr>
              <w:rFonts w:cstheme="minorHAnsi"/>
              <w:sz w:val="20"/>
              <w:szCs w:val="20"/>
            </w:rPr>
            <w:fldChar w:fldCharType="separate"/>
          </w:r>
          <w:hyperlink w:anchor="_Toc202780526" w:history="1">
            <w:r w:rsidR="00C607B3" w:rsidRPr="00C607B3">
              <w:rPr>
                <w:rStyle w:val="Hipervnculo"/>
              </w:rPr>
              <w:t>1.</w:t>
            </w:r>
            <w:r w:rsidR="00C607B3" w:rsidRPr="00C607B3">
              <w:rPr>
                <w:rFonts w:eastAsiaTheme="minorEastAsia"/>
                <w:b w:val="0"/>
                <w:bCs w:val="0"/>
                <w:caps w:val="0"/>
                <w:color w:val="auto"/>
                <w:lang w:eastAsia="es-ES"/>
              </w:rPr>
              <w:tab/>
            </w:r>
            <w:r w:rsidR="00C607B3" w:rsidRPr="00C607B3">
              <w:rPr>
                <w:rStyle w:val="Hipervnculo"/>
              </w:rPr>
              <w:t>Metro de Madrid S.A.</w:t>
            </w:r>
            <w:r w:rsidR="00C607B3" w:rsidRPr="00C607B3">
              <w:rPr>
                <w:webHidden/>
              </w:rPr>
              <w:tab/>
            </w:r>
            <w:r w:rsidR="00C607B3" w:rsidRPr="00C607B3">
              <w:rPr>
                <w:webHidden/>
              </w:rPr>
              <w:fldChar w:fldCharType="begin"/>
            </w:r>
            <w:r w:rsidR="00C607B3" w:rsidRPr="00C607B3">
              <w:rPr>
                <w:webHidden/>
              </w:rPr>
              <w:instrText xml:space="preserve"> PAGEREF _Toc202780526 \h </w:instrText>
            </w:r>
            <w:r w:rsidR="00C607B3" w:rsidRPr="00C607B3">
              <w:rPr>
                <w:webHidden/>
              </w:rPr>
            </w:r>
            <w:r w:rsidR="00C607B3" w:rsidRPr="00C607B3">
              <w:rPr>
                <w:webHidden/>
              </w:rPr>
              <w:fldChar w:fldCharType="separate"/>
            </w:r>
            <w:r w:rsidR="0069533A">
              <w:rPr>
                <w:webHidden/>
              </w:rPr>
              <w:t>1</w:t>
            </w:r>
            <w:r w:rsidR="00C607B3" w:rsidRPr="00C607B3">
              <w:rPr>
                <w:webHidden/>
              </w:rPr>
              <w:fldChar w:fldCharType="end"/>
            </w:r>
          </w:hyperlink>
        </w:p>
        <w:p w14:paraId="2837A370" w14:textId="5784F2F9"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27" w:history="1">
            <w:r w:rsidR="00C607B3" w:rsidRPr="00C607B3">
              <w:rPr>
                <w:rStyle w:val="Hipervnculo"/>
                <w:rFonts w:ascii="Arial" w:hAnsi="Arial" w:cs="Arial"/>
                <w:noProof/>
                <w:sz w:val="24"/>
                <w:szCs w:val="24"/>
              </w:rPr>
              <w:t>1.1 Historia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_Toc202780527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w:t>
            </w:r>
            <w:r w:rsidR="00C607B3" w:rsidRPr="00C607B3">
              <w:rPr>
                <w:rFonts w:ascii="Arial" w:hAnsi="Arial" w:cs="Arial"/>
                <w:noProof/>
                <w:webHidden/>
                <w:sz w:val="24"/>
                <w:szCs w:val="24"/>
              </w:rPr>
              <w:fldChar w:fldCharType="end"/>
            </w:r>
          </w:hyperlink>
        </w:p>
        <w:p w14:paraId="7985C3B8" w14:textId="5B17F397"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28" w:history="1">
            <w:r w:rsidR="00C607B3" w:rsidRPr="00C607B3">
              <w:rPr>
                <w:rStyle w:val="Hipervnculo"/>
                <w:rFonts w:ascii="Arial" w:hAnsi="Arial" w:cs="Arial"/>
                <w:noProof/>
                <w:sz w:val="24"/>
                <w:szCs w:val="24"/>
              </w:rPr>
              <w:t>1.2 Red actual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_Toc202780528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w:t>
            </w:r>
            <w:r w:rsidR="00C607B3" w:rsidRPr="00C607B3">
              <w:rPr>
                <w:rFonts w:ascii="Arial" w:hAnsi="Arial" w:cs="Arial"/>
                <w:noProof/>
                <w:webHidden/>
                <w:sz w:val="24"/>
                <w:szCs w:val="24"/>
              </w:rPr>
              <w:fldChar w:fldCharType="end"/>
            </w:r>
          </w:hyperlink>
        </w:p>
        <w:p w14:paraId="1BB2675A" w14:textId="3DDCCA02"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29" w:history="1">
            <w:r w:rsidR="00C607B3" w:rsidRPr="00C607B3">
              <w:rPr>
                <w:rStyle w:val="Hipervnculo"/>
                <w:rFonts w:ascii="Arial" w:hAnsi="Arial" w:cs="Arial"/>
                <w:noProof/>
                <w:sz w:val="24"/>
                <w:szCs w:val="24"/>
              </w:rPr>
              <w:t>1.3 Metro de Madrid en cifras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_Toc202780529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w:t>
            </w:r>
            <w:r w:rsidR="00C607B3" w:rsidRPr="00C607B3">
              <w:rPr>
                <w:rFonts w:ascii="Arial" w:hAnsi="Arial" w:cs="Arial"/>
                <w:noProof/>
                <w:webHidden/>
                <w:sz w:val="24"/>
                <w:szCs w:val="24"/>
              </w:rPr>
              <w:fldChar w:fldCharType="end"/>
            </w:r>
          </w:hyperlink>
        </w:p>
        <w:p w14:paraId="2633A4C4" w14:textId="29B40F40"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30" w:history="1">
            <w:r w:rsidR="00C607B3" w:rsidRPr="00C607B3">
              <w:rPr>
                <w:rStyle w:val="Hipervnculo"/>
                <w:rFonts w:ascii="Arial" w:hAnsi="Arial" w:cs="Arial"/>
                <w:noProof/>
                <w:sz w:val="24"/>
                <w:szCs w:val="24"/>
              </w:rPr>
              <w:t>1.4 Estrategia y pilares estratégicos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6</w:t>
            </w:r>
            <w:r w:rsidR="00C607B3" w:rsidRPr="00C607B3">
              <w:rPr>
                <w:rFonts w:ascii="Arial" w:hAnsi="Arial" w:cs="Arial"/>
                <w:noProof/>
                <w:webHidden/>
                <w:sz w:val="24"/>
                <w:szCs w:val="24"/>
              </w:rPr>
              <w:fldChar w:fldCharType="end"/>
            </w:r>
          </w:hyperlink>
        </w:p>
        <w:p w14:paraId="2644A81B" w14:textId="21990442"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31" w:history="1">
            <w:r w:rsidR="00C607B3" w:rsidRPr="00C607B3">
              <w:rPr>
                <w:rStyle w:val="Hipervnculo"/>
                <w:rFonts w:ascii="Arial" w:hAnsi="Arial" w:cs="Arial"/>
                <w:noProof/>
                <w:sz w:val="24"/>
                <w:szCs w:val="24"/>
              </w:rPr>
              <w:t>1.5 Carta de servicios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7</w:t>
            </w:r>
            <w:r w:rsidR="00C607B3" w:rsidRPr="00C607B3">
              <w:rPr>
                <w:rFonts w:ascii="Arial" w:hAnsi="Arial" w:cs="Arial"/>
                <w:noProof/>
                <w:webHidden/>
                <w:sz w:val="24"/>
                <w:szCs w:val="24"/>
              </w:rPr>
              <w:fldChar w:fldCharType="end"/>
            </w:r>
          </w:hyperlink>
        </w:p>
        <w:p w14:paraId="32F1D06D" w14:textId="260282B5"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32" w:history="1">
            <w:r w:rsidR="00C607B3" w:rsidRPr="00C607B3">
              <w:rPr>
                <w:rStyle w:val="Hipervnculo"/>
                <w:rFonts w:ascii="Arial" w:hAnsi="Arial" w:cs="Arial"/>
                <w:noProof/>
                <w:sz w:val="24"/>
                <w:szCs w:val="24"/>
              </w:rPr>
              <w:t>1.6 Seguimiento carta de servicios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11</w:t>
            </w:r>
            <w:r w:rsidR="00C607B3" w:rsidRPr="00C607B3">
              <w:rPr>
                <w:rFonts w:ascii="Arial" w:hAnsi="Arial" w:cs="Arial"/>
                <w:noProof/>
                <w:webHidden/>
                <w:sz w:val="24"/>
                <w:szCs w:val="24"/>
              </w:rPr>
              <w:fldChar w:fldCharType="end"/>
            </w:r>
          </w:hyperlink>
        </w:p>
        <w:p w14:paraId="01D5BD6B" w14:textId="11F9A04C"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33" w:history="1">
            <w:r w:rsidR="00C607B3" w:rsidRPr="00C607B3">
              <w:rPr>
                <w:rStyle w:val="Hipervnculo"/>
                <w:rFonts w:ascii="Arial" w:hAnsi="Arial" w:cs="Arial"/>
                <w:noProof/>
                <w:sz w:val="24"/>
                <w:szCs w:val="24"/>
              </w:rPr>
              <w:t>1.7 Tarjetas y títulos de transporte utilizados en Metro de Madrid, compatibilidades, aeropuerto, compensaciones y renovaciones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13</w:t>
            </w:r>
            <w:r w:rsidR="00C607B3" w:rsidRPr="00C607B3">
              <w:rPr>
                <w:rFonts w:ascii="Arial" w:hAnsi="Arial" w:cs="Arial"/>
                <w:noProof/>
                <w:webHidden/>
                <w:sz w:val="24"/>
                <w:szCs w:val="24"/>
              </w:rPr>
              <w:fldChar w:fldCharType="end"/>
            </w:r>
          </w:hyperlink>
        </w:p>
        <w:p w14:paraId="7FD060D9" w14:textId="5121F897"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34" w:history="1">
            <w:r w:rsidR="00C607B3" w:rsidRPr="00C607B3">
              <w:rPr>
                <w:rStyle w:val="Hipervnculo"/>
                <w:rFonts w:ascii="Arial" w:hAnsi="Arial" w:cs="Arial"/>
                <w:noProof/>
                <w:sz w:val="24"/>
                <w:szCs w:val="24"/>
              </w:rPr>
              <w:t>1.7.1 Tarjetas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13</w:t>
            </w:r>
            <w:r w:rsidR="00C607B3" w:rsidRPr="00C607B3">
              <w:rPr>
                <w:rFonts w:ascii="Arial" w:hAnsi="Arial" w:cs="Arial"/>
                <w:noProof/>
                <w:webHidden/>
                <w:sz w:val="24"/>
                <w:szCs w:val="24"/>
              </w:rPr>
              <w:fldChar w:fldCharType="end"/>
            </w:r>
          </w:hyperlink>
        </w:p>
        <w:p w14:paraId="782060C3" w14:textId="0CEA3152"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35" w:history="1">
            <w:r w:rsidR="00C607B3" w:rsidRPr="00C607B3">
              <w:rPr>
                <w:rStyle w:val="Hipervnculo"/>
                <w:rFonts w:ascii="Arial" w:hAnsi="Arial" w:cs="Arial"/>
                <w:noProof/>
                <w:sz w:val="24"/>
                <w:szCs w:val="24"/>
              </w:rPr>
              <w:t>1.7.1.1 Tarjeta Multi</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_Toc202780535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13</w:t>
            </w:r>
            <w:r w:rsidR="00C607B3" w:rsidRPr="00C607B3">
              <w:rPr>
                <w:rFonts w:ascii="Arial" w:hAnsi="Arial" w:cs="Arial"/>
                <w:noProof/>
                <w:webHidden/>
                <w:sz w:val="24"/>
                <w:szCs w:val="24"/>
              </w:rPr>
              <w:fldChar w:fldCharType="end"/>
            </w:r>
          </w:hyperlink>
        </w:p>
        <w:p w14:paraId="50263001" w14:textId="4102ED2B"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42" w:history="1">
            <w:r w:rsidR="00C607B3" w:rsidRPr="00C607B3">
              <w:rPr>
                <w:rStyle w:val="Hipervnculo"/>
                <w:rFonts w:ascii="Arial" w:hAnsi="Arial" w:cs="Arial"/>
                <w:noProof/>
                <w:sz w:val="24"/>
                <w:szCs w:val="24"/>
              </w:rPr>
              <w:t>1.7.1.2 Tarjeta Personal (TTP)</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_Toc202780542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16</w:t>
            </w:r>
            <w:r w:rsidR="00C607B3" w:rsidRPr="00C607B3">
              <w:rPr>
                <w:rFonts w:ascii="Arial" w:hAnsi="Arial" w:cs="Arial"/>
                <w:noProof/>
                <w:webHidden/>
                <w:sz w:val="24"/>
                <w:szCs w:val="24"/>
              </w:rPr>
              <w:fldChar w:fldCharType="end"/>
            </w:r>
          </w:hyperlink>
        </w:p>
        <w:p w14:paraId="7B3CCA15" w14:textId="57370124"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48" w:history="1">
            <w:r w:rsidR="00C607B3" w:rsidRPr="00C607B3">
              <w:rPr>
                <w:rStyle w:val="Hipervnculo"/>
                <w:rFonts w:ascii="Arial" w:hAnsi="Arial" w:cs="Arial"/>
                <w:noProof/>
                <w:sz w:val="24"/>
                <w:szCs w:val="24"/>
              </w:rPr>
              <w:t>1.7.1.3 Tarjeta Infantil</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_Toc202780548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18</w:t>
            </w:r>
            <w:r w:rsidR="00C607B3" w:rsidRPr="00C607B3">
              <w:rPr>
                <w:rFonts w:ascii="Arial" w:hAnsi="Arial" w:cs="Arial"/>
                <w:noProof/>
                <w:webHidden/>
                <w:sz w:val="24"/>
                <w:szCs w:val="24"/>
              </w:rPr>
              <w:fldChar w:fldCharType="end"/>
            </w:r>
          </w:hyperlink>
        </w:p>
        <w:p w14:paraId="6621709A" w14:textId="7A396051"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49" w:history="1">
            <w:r w:rsidR="00C607B3" w:rsidRPr="00C607B3">
              <w:rPr>
                <w:rStyle w:val="Hipervnculo"/>
                <w:rFonts w:ascii="Arial" w:hAnsi="Arial" w:cs="Arial"/>
                <w:noProof/>
                <w:sz w:val="24"/>
                <w:szCs w:val="24"/>
              </w:rPr>
              <w:t>1.7.1.4 Tarjeta Azul</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_Toc202780549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18</w:t>
            </w:r>
            <w:r w:rsidR="00C607B3" w:rsidRPr="00C607B3">
              <w:rPr>
                <w:rFonts w:ascii="Arial" w:hAnsi="Arial" w:cs="Arial"/>
                <w:noProof/>
                <w:webHidden/>
                <w:sz w:val="24"/>
                <w:szCs w:val="24"/>
              </w:rPr>
              <w:fldChar w:fldCharType="end"/>
            </w:r>
          </w:hyperlink>
        </w:p>
        <w:p w14:paraId="2BE9B038" w14:textId="20A19208"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50" w:history="1">
            <w:r w:rsidR="00C607B3" w:rsidRPr="00C607B3">
              <w:rPr>
                <w:rStyle w:val="Hipervnculo"/>
                <w:rFonts w:ascii="Arial" w:hAnsi="Arial" w:cs="Arial"/>
                <w:noProof/>
                <w:sz w:val="24"/>
                <w:szCs w:val="24"/>
              </w:rPr>
              <w:t>1.7.2 Títulos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19</w:t>
            </w:r>
            <w:r w:rsidR="00C607B3" w:rsidRPr="00C607B3">
              <w:rPr>
                <w:rFonts w:ascii="Arial" w:hAnsi="Arial" w:cs="Arial"/>
                <w:noProof/>
                <w:webHidden/>
                <w:sz w:val="24"/>
                <w:szCs w:val="24"/>
              </w:rPr>
              <w:fldChar w:fldCharType="end"/>
            </w:r>
          </w:hyperlink>
        </w:p>
        <w:p w14:paraId="3F1A19E1" w14:textId="57AC31D9"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51" w:history="1">
            <w:r w:rsidR="00C607B3" w:rsidRPr="00C607B3">
              <w:rPr>
                <w:rStyle w:val="Hipervnculo"/>
                <w:rFonts w:ascii="Arial" w:hAnsi="Arial" w:cs="Arial"/>
                <w:noProof/>
                <w:sz w:val="24"/>
                <w:szCs w:val="24"/>
              </w:rPr>
              <w:t>1.7.2.1 Sencillos y 10 viajes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19</w:t>
            </w:r>
            <w:r w:rsidR="00C607B3" w:rsidRPr="00C607B3">
              <w:rPr>
                <w:rFonts w:ascii="Arial" w:hAnsi="Arial" w:cs="Arial"/>
                <w:noProof/>
                <w:webHidden/>
                <w:sz w:val="24"/>
                <w:szCs w:val="24"/>
              </w:rPr>
              <w:fldChar w:fldCharType="end"/>
            </w:r>
          </w:hyperlink>
        </w:p>
        <w:p w14:paraId="675F95CB" w14:textId="3B4E7EA8"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52" w:history="1">
            <w:r w:rsidR="00C607B3" w:rsidRPr="00C607B3">
              <w:rPr>
                <w:rStyle w:val="Hipervnculo"/>
                <w:rFonts w:ascii="Arial" w:hAnsi="Arial" w:cs="Arial"/>
                <w:noProof/>
                <w:sz w:val="24"/>
                <w:szCs w:val="24"/>
              </w:rPr>
              <w:t>1.7.2.2 Abono 30 días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19</w:t>
            </w:r>
            <w:r w:rsidR="00C607B3" w:rsidRPr="00C607B3">
              <w:rPr>
                <w:rFonts w:ascii="Arial" w:hAnsi="Arial" w:cs="Arial"/>
                <w:noProof/>
                <w:webHidden/>
                <w:sz w:val="24"/>
                <w:szCs w:val="24"/>
              </w:rPr>
              <w:fldChar w:fldCharType="end"/>
            </w:r>
          </w:hyperlink>
        </w:p>
        <w:p w14:paraId="59026A68" w14:textId="23CB4A33"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53" w:history="1">
            <w:r w:rsidR="00C607B3" w:rsidRPr="00C607B3">
              <w:rPr>
                <w:rStyle w:val="Hipervnculo"/>
                <w:rFonts w:ascii="Arial" w:hAnsi="Arial" w:cs="Arial"/>
                <w:noProof/>
                <w:sz w:val="24"/>
                <w:szCs w:val="24"/>
              </w:rPr>
              <w:t>1.7.2.3 Abono anual</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20</w:t>
            </w:r>
            <w:r w:rsidR="00C607B3" w:rsidRPr="00C607B3">
              <w:rPr>
                <w:rFonts w:ascii="Arial" w:hAnsi="Arial" w:cs="Arial"/>
                <w:noProof/>
                <w:webHidden/>
                <w:sz w:val="24"/>
                <w:szCs w:val="24"/>
              </w:rPr>
              <w:fldChar w:fldCharType="end"/>
            </w:r>
          </w:hyperlink>
        </w:p>
        <w:p w14:paraId="4CB8F391" w14:textId="62408AAA"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54" w:history="1">
            <w:r w:rsidR="00C607B3" w:rsidRPr="00C607B3">
              <w:rPr>
                <w:rStyle w:val="Hipervnculo"/>
                <w:rFonts w:ascii="Arial" w:hAnsi="Arial" w:cs="Arial"/>
                <w:noProof/>
                <w:sz w:val="24"/>
                <w:szCs w:val="24"/>
              </w:rPr>
              <w:t>1.7.2.4 Título turístico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20</w:t>
            </w:r>
            <w:r w:rsidR="00C607B3" w:rsidRPr="00C607B3">
              <w:rPr>
                <w:rFonts w:ascii="Arial" w:hAnsi="Arial" w:cs="Arial"/>
                <w:noProof/>
                <w:webHidden/>
                <w:sz w:val="24"/>
                <w:szCs w:val="24"/>
              </w:rPr>
              <w:fldChar w:fldCharType="end"/>
            </w:r>
          </w:hyperlink>
        </w:p>
        <w:p w14:paraId="6E64EF12" w14:textId="6AF5A8F9"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55" w:history="1">
            <w:r w:rsidR="00C607B3" w:rsidRPr="00C607B3">
              <w:rPr>
                <w:rStyle w:val="Hipervnculo"/>
                <w:rFonts w:ascii="Arial" w:hAnsi="Arial" w:cs="Arial"/>
                <w:noProof/>
                <w:sz w:val="24"/>
                <w:szCs w:val="24"/>
              </w:rPr>
              <w:t>1.7.3 Compatibilidades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22</w:t>
            </w:r>
            <w:r w:rsidR="00C607B3" w:rsidRPr="00C607B3">
              <w:rPr>
                <w:rFonts w:ascii="Arial" w:hAnsi="Arial" w:cs="Arial"/>
                <w:noProof/>
                <w:webHidden/>
                <w:sz w:val="24"/>
                <w:szCs w:val="24"/>
              </w:rPr>
              <w:fldChar w:fldCharType="end"/>
            </w:r>
          </w:hyperlink>
        </w:p>
        <w:p w14:paraId="313466DF" w14:textId="2236742A"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56" w:history="1">
            <w:r w:rsidR="00C607B3" w:rsidRPr="00C607B3">
              <w:rPr>
                <w:rStyle w:val="Hipervnculo"/>
                <w:rFonts w:ascii="Arial" w:hAnsi="Arial" w:cs="Arial"/>
                <w:noProof/>
                <w:sz w:val="24"/>
                <w:szCs w:val="24"/>
              </w:rPr>
              <w:t>1.7.4 Aeropuerto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_Toc202780556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22</w:t>
            </w:r>
            <w:r w:rsidR="00C607B3" w:rsidRPr="00C607B3">
              <w:rPr>
                <w:rFonts w:ascii="Arial" w:hAnsi="Arial" w:cs="Arial"/>
                <w:noProof/>
                <w:webHidden/>
                <w:sz w:val="24"/>
                <w:szCs w:val="24"/>
              </w:rPr>
              <w:fldChar w:fldCharType="end"/>
            </w:r>
          </w:hyperlink>
        </w:p>
        <w:p w14:paraId="425B510D" w14:textId="60D78491"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57" w:history="1">
            <w:r w:rsidR="00C607B3" w:rsidRPr="00C607B3">
              <w:rPr>
                <w:rStyle w:val="Hipervnculo"/>
                <w:rFonts w:ascii="Arial" w:hAnsi="Arial" w:cs="Arial"/>
                <w:noProof/>
                <w:sz w:val="24"/>
                <w:szCs w:val="24"/>
              </w:rPr>
              <w:t>1.7.4.1 Suplemento aeropuerto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_Toc202780557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25</w:t>
            </w:r>
            <w:r w:rsidR="00C607B3" w:rsidRPr="00C607B3">
              <w:rPr>
                <w:rFonts w:ascii="Arial" w:hAnsi="Arial" w:cs="Arial"/>
                <w:noProof/>
                <w:webHidden/>
                <w:sz w:val="24"/>
                <w:szCs w:val="24"/>
              </w:rPr>
              <w:fldChar w:fldCharType="end"/>
            </w:r>
          </w:hyperlink>
        </w:p>
        <w:p w14:paraId="444149F9" w14:textId="3F5AC7B0"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58" w:history="1">
            <w:r w:rsidR="00C607B3" w:rsidRPr="00C607B3">
              <w:rPr>
                <w:rStyle w:val="Hipervnculo"/>
                <w:rFonts w:ascii="Arial" w:hAnsi="Arial" w:cs="Arial"/>
                <w:noProof/>
                <w:sz w:val="24"/>
                <w:szCs w:val="24"/>
              </w:rPr>
              <w:t>1.7.5 Compensaciones y renovaciones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25</w:t>
            </w:r>
            <w:r w:rsidR="00C607B3" w:rsidRPr="00C607B3">
              <w:rPr>
                <w:rFonts w:ascii="Arial" w:hAnsi="Arial" w:cs="Arial"/>
                <w:noProof/>
                <w:webHidden/>
                <w:sz w:val="24"/>
                <w:szCs w:val="24"/>
              </w:rPr>
              <w:fldChar w:fldCharType="end"/>
            </w:r>
          </w:hyperlink>
        </w:p>
        <w:p w14:paraId="17BF9EAA" w14:textId="06486105"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59" w:history="1">
            <w:r w:rsidR="00C607B3" w:rsidRPr="00C607B3">
              <w:rPr>
                <w:rStyle w:val="Hipervnculo"/>
                <w:rFonts w:ascii="Arial" w:hAnsi="Arial" w:cs="Arial"/>
                <w:noProof/>
                <w:sz w:val="24"/>
                <w:szCs w:val="24"/>
              </w:rPr>
              <w:t>1.8 Simbología del plano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_Toc202780559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27</w:t>
            </w:r>
            <w:r w:rsidR="00C607B3" w:rsidRPr="00C607B3">
              <w:rPr>
                <w:rFonts w:ascii="Arial" w:hAnsi="Arial" w:cs="Arial"/>
                <w:noProof/>
                <w:webHidden/>
                <w:sz w:val="24"/>
                <w:szCs w:val="24"/>
              </w:rPr>
              <w:fldChar w:fldCharType="end"/>
            </w:r>
          </w:hyperlink>
        </w:p>
        <w:p w14:paraId="2D36A4FE" w14:textId="2E695D4B"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0" w:history="1">
            <w:r w:rsidR="00C607B3" w:rsidRPr="00C607B3">
              <w:rPr>
                <w:rStyle w:val="Hipervnculo"/>
                <w:rFonts w:ascii="Arial" w:hAnsi="Arial" w:cs="Arial"/>
                <w:noProof/>
                <w:sz w:val="24"/>
                <w:szCs w:val="24"/>
              </w:rPr>
              <w:t>1.8.1 Líneas del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28</w:t>
            </w:r>
            <w:r w:rsidR="00C607B3" w:rsidRPr="00C607B3">
              <w:rPr>
                <w:rFonts w:ascii="Arial" w:hAnsi="Arial" w:cs="Arial"/>
                <w:noProof/>
                <w:webHidden/>
                <w:sz w:val="24"/>
                <w:szCs w:val="24"/>
              </w:rPr>
              <w:fldChar w:fldCharType="end"/>
            </w:r>
          </w:hyperlink>
        </w:p>
        <w:p w14:paraId="246477D2" w14:textId="23F3B9C9"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1" w:history="1">
            <w:r w:rsidR="00C607B3" w:rsidRPr="00C607B3">
              <w:rPr>
                <w:rStyle w:val="Hipervnculo"/>
                <w:rFonts w:ascii="Arial" w:hAnsi="Arial" w:cs="Arial"/>
                <w:noProof/>
                <w:sz w:val="24"/>
                <w:szCs w:val="24"/>
              </w:rPr>
              <w:t>1.8.2 Zonas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32</w:t>
            </w:r>
            <w:r w:rsidR="00C607B3" w:rsidRPr="00C607B3">
              <w:rPr>
                <w:rFonts w:ascii="Arial" w:hAnsi="Arial" w:cs="Arial"/>
                <w:noProof/>
                <w:webHidden/>
                <w:sz w:val="24"/>
                <w:szCs w:val="24"/>
              </w:rPr>
              <w:fldChar w:fldCharType="end"/>
            </w:r>
          </w:hyperlink>
        </w:p>
        <w:p w14:paraId="3D557B12" w14:textId="0A32321E"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2" w:history="1">
            <w:r w:rsidR="00C607B3" w:rsidRPr="00C607B3">
              <w:rPr>
                <w:rStyle w:val="Hipervnculo"/>
                <w:rFonts w:ascii="Arial" w:hAnsi="Arial" w:cs="Arial"/>
                <w:noProof/>
                <w:sz w:val="24"/>
                <w:szCs w:val="24"/>
              </w:rPr>
              <w:t>1.8.3 Zonas tarifarias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34</w:t>
            </w:r>
            <w:r w:rsidR="00C607B3" w:rsidRPr="00C607B3">
              <w:rPr>
                <w:rFonts w:ascii="Arial" w:hAnsi="Arial" w:cs="Arial"/>
                <w:noProof/>
                <w:webHidden/>
                <w:sz w:val="24"/>
                <w:szCs w:val="24"/>
              </w:rPr>
              <w:fldChar w:fldCharType="end"/>
            </w:r>
          </w:hyperlink>
        </w:p>
        <w:p w14:paraId="135F3BD5" w14:textId="5B676890"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3" w:history="1">
            <w:r w:rsidR="00C607B3" w:rsidRPr="00C607B3">
              <w:rPr>
                <w:rStyle w:val="Hipervnculo"/>
                <w:rFonts w:ascii="Arial" w:hAnsi="Arial" w:cs="Arial"/>
                <w:noProof/>
                <w:sz w:val="24"/>
                <w:szCs w:val="24"/>
              </w:rPr>
              <w:t>1.8.4 Estaciones con correspondencia de Cercanías Renfe</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38</w:t>
            </w:r>
            <w:r w:rsidR="00C607B3" w:rsidRPr="00C607B3">
              <w:rPr>
                <w:rFonts w:ascii="Arial" w:hAnsi="Arial" w:cs="Arial"/>
                <w:noProof/>
                <w:webHidden/>
                <w:sz w:val="24"/>
                <w:szCs w:val="24"/>
              </w:rPr>
              <w:fldChar w:fldCharType="end"/>
            </w:r>
          </w:hyperlink>
        </w:p>
        <w:p w14:paraId="47870922" w14:textId="4A9B9CE7"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4" w:history="1">
            <w:r w:rsidR="00C607B3" w:rsidRPr="00C607B3">
              <w:rPr>
                <w:rStyle w:val="Hipervnculo"/>
                <w:rFonts w:ascii="Arial" w:hAnsi="Arial" w:cs="Arial"/>
                <w:noProof/>
                <w:sz w:val="24"/>
                <w:szCs w:val="24"/>
              </w:rPr>
              <w:t>1.8.5 Aparcamiento disuasorio, parking disuasorio de pago y gratuito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39</w:t>
            </w:r>
            <w:r w:rsidR="00C607B3" w:rsidRPr="00C607B3">
              <w:rPr>
                <w:rFonts w:ascii="Arial" w:hAnsi="Arial" w:cs="Arial"/>
                <w:noProof/>
                <w:webHidden/>
                <w:sz w:val="24"/>
                <w:szCs w:val="24"/>
              </w:rPr>
              <w:fldChar w:fldCharType="end"/>
            </w:r>
          </w:hyperlink>
        </w:p>
        <w:p w14:paraId="22764461" w14:textId="6348C5AE"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5" w:history="1">
            <w:r w:rsidR="00C607B3" w:rsidRPr="00C607B3">
              <w:rPr>
                <w:rStyle w:val="Hipervnculo"/>
                <w:rFonts w:ascii="Arial" w:hAnsi="Arial" w:cs="Arial"/>
                <w:noProof/>
                <w:sz w:val="24"/>
                <w:szCs w:val="24"/>
              </w:rPr>
              <w:t>1.8.6 Estaciones con cambio de tren</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40</w:t>
            </w:r>
            <w:r w:rsidR="00C607B3" w:rsidRPr="00C607B3">
              <w:rPr>
                <w:rFonts w:ascii="Arial" w:hAnsi="Arial" w:cs="Arial"/>
                <w:noProof/>
                <w:webHidden/>
                <w:sz w:val="24"/>
                <w:szCs w:val="24"/>
              </w:rPr>
              <w:fldChar w:fldCharType="end"/>
            </w:r>
          </w:hyperlink>
        </w:p>
        <w:p w14:paraId="2E2A0DB6" w14:textId="68DA800C"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6" w:history="1">
            <w:r w:rsidR="00C607B3" w:rsidRPr="00C607B3">
              <w:rPr>
                <w:rStyle w:val="Hipervnculo"/>
                <w:rFonts w:ascii="Arial" w:hAnsi="Arial" w:cs="Arial"/>
                <w:noProof/>
                <w:sz w:val="24"/>
                <w:szCs w:val="24"/>
              </w:rPr>
              <w:t>1.8.7 Bibliometro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_Toc202780566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41</w:t>
            </w:r>
            <w:r w:rsidR="00C607B3" w:rsidRPr="00C607B3">
              <w:rPr>
                <w:rFonts w:ascii="Arial" w:hAnsi="Arial" w:cs="Arial"/>
                <w:noProof/>
                <w:webHidden/>
                <w:sz w:val="24"/>
                <w:szCs w:val="24"/>
              </w:rPr>
              <w:fldChar w:fldCharType="end"/>
            </w:r>
          </w:hyperlink>
        </w:p>
        <w:p w14:paraId="1E5CDC1B" w14:textId="4263A9D1"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7" w:history="1">
            <w:r w:rsidR="00C607B3" w:rsidRPr="00C607B3">
              <w:rPr>
                <w:rStyle w:val="Hipervnculo"/>
                <w:rFonts w:ascii="Arial" w:hAnsi="Arial" w:cs="Arial"/>
                <w:noProof/>
                <w:sz w:val="24"/>
                <w:szCs w:val="24"/>
              </w:rPr>
              <w:t>1.8.8 Estaciones de Metro con transbordo largo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_Toc202780567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42</w:t>
            </w:r>
            <w:r w:rsidR="00C607B3" w:rsidRPr="00C607B3">
              <w:rPr>
                <w:rFonts w:ascii="Arial" w:hAnsi="Arial" w:cs="Arial"/>
                <w:noProof/>
                <w:webHidden/>
                <w:sz w:val="24"/>
                <w:szCs w:val="24"/>
              </w:rPr>
              <w:fldChar w:fldCharType="end"/>
            </w:r>
          </w:hyperlink>
        </w:p>
        <w:p w14:paraId="6B74BB3E" w14:textId="5409BBF6"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8" w:history="1">
            <w:r w:rsidR="00C607B3" w:rsidRPr="00C607B3">
              <w:rPr>
                <w:rStyle w:val="Hipervnculo"/>
                <w:rFonts w:ascii="Arial" w:hAnsi="Arial" w:cs="Arial"/>
                <w:noProof/>
                <w:sz w:val="24"/>
                <w:szCs w:val="24"/>
              </w:rPr>
              <w:t>1.8.9 Estacionamiento de bicicletas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42</w:t>
            </w:r>
            <w:r w:rsidR="00C607B3" w:rsidRPr="00C607B3">
              <w:rPr>
                <w:rFonts w:ascii="Arial" w:hAnsi="Arial" w:cs="Arial"/>
                <w:noProof/>
                <w:webHidden/>
                <w:sz w:val="24"/>
                <w:szCs w:val="24"/>
              </w:rPr>
              <w:fldChar w:fldCharType="end"/>
            </w:r>
          </w:hyperlink>
        </w:p>
        <w:p w14:paraId="784025A4" w14:textId="0C771723"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69" w:history="1">
            <w:r w:rsidR="00C607B3" w:rsidRPr="00C607B3">
              <w:rPr>
                <w:rStyle w:val="Hipervnculo"/>
                <w:rFonts w:ascii="Arial" w:hAnsi="Arial" w:cs="Arial"/>
                <w:noProof/>
                <w:sz w:val="24"/>
                <w:szCs w:val="24"/>
              </w:rPr>
              <w:t>1.8.10 Estaciones accesibles/ Ascensor</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_Toc202780569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43</w:t>
            </w:r>
            <w:r w:rsidR="00C607B3" w:rsidRPr="00C607B3">
              <w:rPr>
                <w:rFonts w:ascii="Arial" w:hAnsi="Arial" w:cs="Arial"/>
                <w:noProof/>
                <w:webHidden/>
                <w:sz w:val="24"/>
                <w:szCs w:val="24"/>
              </w:rPr>
              <w:fldChar w:fldCharType="end"/>
            </w:r>
          </w:hyperlink>
        </w:p>
        <w:p w14:paraId="4FF108FA" w14:textId="79D5D8E6"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70" w:history="1">
            <w:r w:rsidR="00C607B3" w:rsidRPr="00C607B3">
              <w:rPr>
                <w:rStyle w:val="Hipervnculo"/>
                <w:rFonts w:ascii="Arial" w:hAnsi="Arial" w:cs="Arial"/>
                <w:noProof/>
                <w:sz w:val="24"/>
                <w:szCs w:val="24"/>
              </w:rPr>
              <w:t>1.8.11 Espacios históricos de Metro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47</w:t>
            </w:r>
            <w:r w:rsidR="00C607B3" w:rsidRPr="00C607B3">
              <w:rPr>
                <w:rFonts w:ascii="Arial" w:hAnsi="Arial" w:cs="Arial"/>
                <w:noProof/>
                <w:webHidden/>
                <w:sz w:val="24"/>
                <w:szCs w:val="24"/>
              </w:rPr>
              <w:fldChar w:fldCharType="end"/>
            </w:r>
          </w:hyperlink>
        </w:p>
        <w:p w14:paraId="6CF23729" w14:textId="38AA34A3" w:rsidR="00C607B3" w:rsidRPr="00C607B3" w:rsidRDefault="00000000">
          <w:pPr>
            <w:pStyle w:val="TDC4"/>
            <w:tabs>
              <w:tab w:val="right" w:leader="dot" w:pos="10626"/>
            </w:tabs>
            <w:rPr>
              <w:rFonts w:ascii="Arial" w:eastAsiaTheme="minorEastAsia" w:hAnsi="Arial" w:cs="Arial"/>
              <w:noProof/>
              <w:sz w:val="24"/>
              <w:szCs w:val="24"/>
              <w:lang w:eastAsia="es-ES"/>
            </w:rPr>
          </w:pPr>
          <w:hyperlink w:anchor="_Toc202780571" w:history="1">
            <w:r w:rsidR="00C607B3" w:rsidRPr="00C607B3">
              <w:rPr>
                <w:rStyle w:val="Hipervnculo"/>
                <w:rFonts w:ascii="Arial" w:hAnsi="Arial" w:cs="Arial"/>
                <w:noProof/>
                <w:sz w:val="24"/>
                <w:szCs w:val="24"/>
              </w:rPr>
              <w:t>1.8.11.1 Productos oficiales de Metro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49</w:t>
            </w:r>
            <w:r w:rsidR="00C607B3" w:rsidRPr="00C607B3">
              <w:rPr>
                <w:rFonts w:ascii="Arial" w:hAnsi="Arial" w:cs="Arial"/>
                <w:noProof/>
                <w:webHidden/>
                <w:sz w:val="24"/>
                <w:szCs w:val="24"/>
              </w:rPr>
              <w:fldChar w:fldCharType="end"/>
            </w:r>
          </w:hyperlink>
        </w:p>
        <w:p w14:paraId="233AFFA8" w14:textId="724A2855"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72" w:history="1">
            <w:r w:rsidR="00C607B3" w:rsidRPr="00C607B3">
              <w:rPr>
                <w:rStyle w:val="Hipervnculo"/>
                <w:rFonts w:ascii="Arial" w:hAnsi="Arial" w:cs="Arial"/>
                <w:noProof/>
                <w:sz w:val="24"/>
                <w:szCs w:val="24"/>
              </w:rPr>
              <w:t>1.8.12 Centros de atención al cliente CAC, CIAC y oficina de objetos perdidos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49</w:t>
            </w:r>
            <w:r w:rsidR="00C607B3" w:rsidRPr="00C607B3">
              <w:rPr>
                <w:rFonts w:ascii="Arial" w:hAnsi="Arial" w:cs="Arial"/>
                <w:noProof/>
                <w:webHidden/>
                <w:sz w:val="24"/>
                <w:szCs w:val="24"/>
              </w:rPr>
              <w:fldChar w:fldCharType="end"/>
            </w:r>
          </w:hyperlink>
        </w:p>
        <w:p w14:paraId="296E88E7" w14:textId="181F550D"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73" w:history="1">
            <w:r w:rsidR="00C607B3" w:rsidRPr="00C607B3">
              <w:rPr>
                <w:rStyle w:val="Hipervnculo"/>
                <w:rFonts w:ascii="Arial" w:hAnsi="Arial" w:cs="Arial"/>
                <w:noProof/>
                <w:sz w:val="24"/>
                <w:szCs w:val="24"/>
              </w:rPr>
              <w:t>1.8.13 Metroteca</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50</w:t>
            </w:r>
            <w:r w:rsidR="00C607B3" w:rsidRPr="00C607B3">
              <w:rPr>
                <w:rFonts w:ascii="Arial" w:hAnsi="Arial" w:cs="Arial"/>
                <w:noProof/>
                <w:webHidden/>
                <w:sz w:val="24"/>
                <w:szCs w:val="24"/>
              </w:rPr>
              <w:fldChar w:fldCharType="end"/>
            </w:r>
          </w:hyperlink>
        </w:p>
        <w:p w14:paraId="1086DA97" w14:textId="1D67B308"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74" w:history="1">
            <w:r w:rsidR="00C607B3" w:rsidRPr="00C607B3">
              <w:rPr>
                <w:rStyle w:val="Hipervnculo"/>
                <w:rFonts w:ascii="Arial" w:hAnsi="Arial" w:cs="Arial"/>
                <w:noProof/>
                <w:sz w:val="24"/>
                <w:szCs w:val="24"/>
              </w:rPr>
              <w:t>1.8.14 Oficina de gestión tarjeta de transporte público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52</w:t>
            </w:r>
            <w:r w:rsidR="00C607B3" w:rsidRPr="00C607B3">
              <w:rPr>
                <w:rFonts w:ascii="Arial" w:hAnsi="Arial" w:cs="Arial"/>
                <w:noProof/>
                <w:webHidden/>
                <w:sz w:val="24"/>
                <w:szCs w:val="24"/>
              </w:rPr>
              <w:fldChar w:fldCharType="end"/>
            </w:r>
          </w:hyperlink>
        </w:p>
        <w:p w14:paraId="207C9013" w14:textId="358A8FFC" w:rsidR="00C607B3" w:rsidRPr="00C607B3" w:rsidRDefault="00000000">
          <w:pPr>
            <w:pStyle w:val="TDC3"/>
            <w:tabs>
              <w:tab w:val="right" w:leader="dot" w:pos="10626"/>
            </w:tabs>
            <w:rPr>
              <w:rFonts w:ascii="Arial" w:eastAsiaTheme="minorEastAsia" w:hAnsi="Arial" w:cs="Arial"/>
              <w:i w:val="0"/>
              <w:iCs w:val="0"/>
              <w:noProof/>
              <w:sz w:val="24"/>
              <w:szCs w:val="24"/>
              <w:lang w:eastAsia="es-ES"/>
            </w:rPr>
          </w:pPr>
          <w:hyperlink w:anchor="_Toc202780575" w:history="1">
            <w:r w:rsidR="00C607B3" w:rsidRPr="00C607B3">
              <w:rPr>
                <w:rStyle w:val="Hipervnculo"/>
                <w:rFonts w:ascii="Arial" w:hAnsi="Arial" w:cs="Arial"/>
                <w:noProof/>
                <w:sz w:val="24"/>
                <w:szCs w:val="24"/>
              </w:rPr>
              <w:t>1.8.15 Estaciones de Metro con validación a la salida</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53</w:t>
            </w:r>
            <w:r w:rsidR="00C607B3" w:rsidRPr="00C607B3">
              <w:rPr>
                <w:rFonts w:ascii="Arial" w:hAnsi="Arial" w:cs="Arial"/>
                <w:noProof/>
                <w:webHidden/>
                <w:sz w:val="24"/>
                <w:szCs w:val="24"/>
              </w:rPr>
              <w:fldChar w:fldCharType="end"/>
            </w:r>
          </w:hyperlink>
        </w:p>
        <w:p w14:paraId="65AFEBBD" w14:textId="055DE0D3" w:rsidR="00C607B3" w:rsidRDefault="00000000">
          <w:pPr>
            <w:pStyle w:val="TDC3"/>
            <w:tabs>
              <w:tab w:val="right" w:leader="dot" w:pos="10626"/>
            </w:tabs>
            <w:rPr>
              <w:rStyle w:val="Hipervnculo"/>
              <w:rFonts w:ascii="Arial" w:hAnsi="Arial" w:cs="Arial"/>
              <w:noProof/>
              <w:sz w:val="24"/>
              <w:szCs w:val="24"/>
            </w:rPr>
          </w:pPr>
          <w:hyperlink w:anchor="_Toc202780576" w:history="1">
            <w:r w:rsidR="00C607B3" w:rsidRPr="00C607B3">
              <w:rPr>
                <w:rStyle w:val="Hipervnculo"/>
                <w:rFonts w:ascii="Arial" w:hAnsi="Arial" w:cs="Arial"/>
                <w:noProof/>
                <w:sz w:val="24"/>
                <w:szCs w:val="24"/>
              </w:rPr>
              <w:t>1.8.16 Autobuses de largo recorrido, nocturnos, express aeropuerto, autobuses interurbanos y correspondencia con trenes de larga distancia</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_Toc202780576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55</w:t>
            </w:r>
            <w:r w:rsidR="00C607B3" w:rsidRPr="00C607B3">
              <w:rPr>
                <w:rFonts w:ascii="Arial" w:hAnsi="Arial" w:cs="Arial"/>
                <w:noProof/>
                <w:webHidden/>
                <w:sz w:val="24"/>
                <w:szCs w:val="24"/>
              </w:rPr>
              <w:fldChar w:fldCharType="end"/>
            </w:r>
          </w:hyperlink>
        </w:p>
        <w:p w14:paraId="703D400C" w14:textId="78CF061D" w:rsidR="00080CE3" w:rsidRDefault="00080CE3" w:rsidP="00080CE3">
          <w:pPr>
            <w:rPr>
              <w:noProof/>
            </w:rPr>
          </w:pPr>
        </w:p>
        <w:p w14:paraId="392A8D2F" w14:textId="77777777" w:rsidR="00080CE3" w:rsidRPr="00080CE3" w:rsidRDefault="00080CE3" w:rsidP="00080CE3">
          <w:pPr>
            <w:rPr>
              <w:noProof/>
            </w:rPr>
          </w:pPr>
        </w:p>
        <w:p w14:paraId="28F38C66" w14:textId="31362723" w:rsidR="00C607B3" w:rsidRPr="00C607B3" w:rsidRDefault="00000000">
          <w:pPr>
            <w:pStyle w:val="TDC1"/>
            <w:rPr>
              <w:rFonts w:eastAsiaTheme="minorEastAsia"/>
              <w:b w:val="0"/>
              <w:bCs w:val="0"/>
              <w:caps w:val="0"/>
              <w:color w:val="auto"/>
              <w:lang w:eastAsia="es-ES"/>
            </w:rPr>
          </w:pPr>
          <w:hyperlink w:anchor="_Toc202780577" w:history="1">
            <w:r w:rsidR="00C607B3" w:rsidRPr="00C607B3">
              <w:rPr>
                <w:rStyle w:val="Hipervnculo"/>
              </w:rPr>
              <w:t>2.</w:t>
            </w:r>
            <w:r w:rsidR="00C607B3" w:rsidRPr="00C607B3">
              <w:rPr>
                <w:rFonts w:eastAsiaTheme="minorEastAsia"/>
                <w:b w:val="0"/>
                <w:bCs w:val="0"/>
                <w:caps w:val="0"/>
                <w:color w:val="auto"/>
                <w:lang w:eastAsia="es-ES"/>
              </w:rPr>
              <w:tab/>
            </w:r>
            <w:r w:rsidR="00C607B3" w:rsidRPr="00C607B3">
              <w:rPr>
                <w:rStyle w:val="Hipervnculo"/>
              </w:rPr>
              <w:t>Reglamento del viajero</w:t>
            </w:r>
            <w:r w:rsidR="00C607B3" w:rsidRPr="00C607B3">
              <w:rPr>
                <w:webHidden/>
              </w:rPr>
              <w:tab/>
            </w:r>
            <w:r w:rsidR="00C607B3" w:rsidRPr="00C607B3">
              <w:rPr>
                <w:webHidden/>
              </w:rPr>
              <w:fldChar w:fldCharType="begin"/>
            </w:r>
            <w:r w:rsidR="00C607B3" w:rsidRPr="00C607B3">
              <w:rPr>
                <w:webHidden/>
              </w:rPr>
              <w:instrText xml:space="preserve"> PAGEREF _Toc202780577 \h </w:instrText>
            </w:r>
            <w:r w:rsidR="00C607B3" w:rsidRPr="00C607B3">
              <w:rPr>
                <w:webHidden/>
              </w:rPr>
            </w:r>
            <w:r w:rsidR="00C607B3" w:rsidRPr="00C607B3">
              <w:rPr>
                <w:webHidden/>
              </w:rPr>
              <w:fldChar w:fldCharType="separate"/>
            </w:r>
            <w:r w:rsidR="0069533A">
              <w:rPr>
                <w:webHidden/>
              </w:rPr>
              <w:t>57</w:t>
            </w:r>
            <w:r w:rsidR="00C607B3" w:rsidRPr="00C607B3">
              <w:rPr>
                <w:webHidden/>
              </w:rPr>
              <w:fldChar w:fldCharType="end"/>
            </w:r>
          </w:hyperlink>
        </w:p>
        <w:p w14:paraId="225DFD9F" w14:textId="5874A62B"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78" w:history="1">
            <w:r w:rsidR="00C607B3" w:rsidRPr="00C607B3">
              <w:rPr>
                <w:rStyle w:val="Hipervnculo"/>
                <w:rFonts w:ascii="Arial" w:hAnsi="Arial" w:cs="Arial"/>
                <w:noProof/>
                <w:sz w:val="24"/>
                <w:szCs w:val="24"/>
              </w:rPr>
              <w:t>2.1 Capítulo I de los derechos de los viajeros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57</w:t>
            </w:r>
            <w:r w:rsidR="00C607B3" w:rsidRPr="00C607B3">
              <w:rPr>
                <w:rFonts w:ascii="Arial" w:hAnsi="Arial" w:cs="Arial"/>
                <w:noProof/>
                <w:webHidden/>
                <w:sz w:val="24"/>
                <w:szCs w:val="24"/>
              </w:rPr>
              <w:fldChar w:fldCharType="end"/>
            </w:r>
          </w:hyperlink>
        </w:p>
        <w:p w14:paraId="0AD78B11" w14:textId="3DE7ED31"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79" w:history="1">
            <w:r w:rsidR="00C607B3" w:rsidRPr="00C607B3">
              <w:rPr>
                <w:rStyle w:val="Hipervnculo"/>
                <w:rFonts w:ascii="Arial" w:hAnsi="Arial" w:cs="Arial"/>
                <w:noProof/>
                <w:sz w:val="24"/>
                <w:szCs w:val="24"/>
              </w:rPr>
              <w:t>2.2 Capítulo II de las obligaciones de Metro de Madrid</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_Toc202780579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60</w:t>
            </w:r>
            <w:r w:rsidR="00C607B3" w:rsidRPr="00C607B3">
              <w:rPr>
                <w:rFonts w:ascii="Arial" w:hAnsi="Arial" w:cs="Arial"/>
                <w:noProof/>
                <w:webHidden/>
                <w:sz w:val="24"/>
                <w:szCs w:val="24"/>
              </w:rPr>
              <w:fldChar w:fldCharType="end"/>
            </w:r>
          </w:hyperlink>
        </w:p>
        <w:p w14:paraId="09FEB789" w14:textId="15CB2A2C"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0" w:history="1">
            <w:r w:rsidR="00C607B3" w:rsidRPr="00C607B3">
              <w:rPr>
                <w:rStyle w:val="Hipervnculo"/>
                <w:rFonts w:ascii="Arial" w:hAnsi="Arial" w:cs="Arial"/>
                <w:noProof/>
                <w:sz w:val="24"/>
                <w:szCs w:val="24"/>
              </w:rPr>
              <w:t>2.3 Capítulo III de los deberes de los viajeros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63</w:t>
            </w:r>
            <w:r w:rsidR="00C607B3" w:rsidRPr="00C607B3">
              <w:rPr>
                <w:rFonts w:ascii="Arial" w:hAnsi="Arial" w:cs="Arial"/>
                <w:noProof/>
                <w:webHidden/>
                <w:sz w:val="24"/>
                <w:szCs w:val="24"/>
              </w:rPr>
              <w:fldChar w:fldCharType="end"/>
            </w:r>
          </w:hyperlink>
        </w:p>
        <w:p w14:paraId="0BD3CAA1" w14:textId="3EBD3A0F"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1" w:history="1">
            <w:r w:rsidR="00C607B3" w:rsidRPr="00C607B3">
              <w:rPr>
                <w:rStyle w:val="Hipervnculo"/>
                <w:rFonts w:ascii="Arial" w:hAnsi="Arial" w:cs="Arial"/>
                <w:noProof/>
                <w:sz w:val="24"/>
                <w:szCs w:val="24"/>
              </w:rPr>
              <w:t>2.4 Disposiciones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66</w:t>
            </w:r>
            <w:r w:rsidR="00C607B3" w:rsidRPr="00C607B3">
              <w:rPr>
                <w:rFonts w:ascii="Arial" w:hAnsi="Arial" w:cs="Arial"/>
                <w:noProof/>
                <w:webHidden/>
                <w:sz w:val="24"/>
                <w:szCs w:val="24"/>
              </w:rPr>
              <w:fldChar w:fldCharType="end"/>
            </w:r>
          </w:hyperlink>
        </w:p>
        <w:p w14:paraId="57113D61" w14:textId="6655EE17"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2" w:history="1">
            <w:r w:rsidR="00C607B3" w:rsidRPr="00C607B3">
              <w:rPr>
                <w:rStyle w:val="Hipervnculo"/>
                <w:rFonts w:ascii="Arial" w:hAnsi="Arial" w:cs="Arial"/>
                <w:noProof/>
                <w:sz w:val="24"/>
                <w:szCs w:val="24"/>
              </w:rPr>
              <w:t>2.5 Anexo I. Acceso con bicicletas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68</w:t>
            </w:r>
            <w:r w:rsidR="00C607B3" w:rsidRPr="00C607B3">
              <w:rPr>
                <w:rFonts w:ascii="Arial" w:hAnsi="Arial" w:cs="Arial"/>
                <w:noProof/>
                <w:webHidden/>
                <w:sz w:val="24"/>
                <w:szCs w:val="24"/>
              </w:rPr>
              <w:fldChar w:fldCharType="end"/>
            </w:r>
          </w:hyperlink>
        </w:p>
        <w:p w14:paraId="4B6CA999" w14:textId="3D35879F"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3" w:history="1">
            <w:r w:rsidR="00C607B3" w:rsidRPr="00C607B3">
              <w:rPr>
                <w:rStyle w:val="Hipervnculo"/>
                <w:rFonts w:ascii="Arial" w:hAnsi="Arial" w:cs="Arial"/>
                <w:noProof/>
                <w:sz w:val="24"/>
                <w:szCs w:val="24"/>
              </w:rPr>
              <w:t>2.6 Anexo II. Acceso con animales domésticos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71</w:t>
            </w:r>
            <w:r w:rsidR="00C607B3" w:rsidRPr="00C607B3">
              <w:rPr>
                <w:rFonts w:ascii="Arial" w:hAnsi="Arial" w:cs="Arial"/>
                <w:noProof/>
                <w:webHidden/>
                <w:sz w:val="24"/>
                <w:szCs w:val="24"/>
              </w:rPr>
              <w:fldChar w:fldCharType="end"/>
            </w:r>
          </w:hyperlink>
        </w:p>
        <w:p w14:paraId="22B339FC" w14:textId="35C57E65"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4" w:history="1">
            <w:r w:rsidR="00C607B3" w:rsidRPr="00C607B3">
              <w:rPr>
                <w:rStyle w:val="Hipervnculo"/>
                <w:rFonts w:ascii="Arial" w:hAnsi="Arial" w:cs="Arial"/>
                <w:noProof/>
                <w:sz w:val="24"/>
                <w:szCs w:val="24"/>
              </w:rPr>
              <w:t>2.7 Anexo III. Prohibición de acceso con globos metálicos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72</w:t>
            </w:r>
            <w:r w:rsidR="00C607B3" w:rsidRPr="00C607B3">
              <w:rPr>
                <w:rFonts w:ascii="Arial" w:hAnsi="Arial" w:cs="Arial"/>
                <w:noProof/>
                <w:webHidden/>
                <w:sz w:val="24"/>
                <w:szCs w:val="24"/>
              </w:rPr>
              <w:fldChar w:fldCharType="end"/>
            </w:r>
          </w:hyperlink>
        </w:p>
        <w:p w14:paraId="50C4457F" w14:textId="21AD4565"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5" w:history="1">
            <w:r w:rsidR="00C607B3" w:rsidRPr="00C607B3">
              <w:rPr>
                <w:rStyle w:val="Hipervnculo"/>
                <w:rFonts w:ascii="Arial" w:hAnsi="Arial" w:cs="Arial"/>
                <w:noProof/>
                <w:sz w:val="24"/>
                <w:szCs w:val="24"/>
              </w:rPr>
              <w:t>2.8 Anexo IV. Abono de recargo extraordinario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73</w:t>
            </w:r>
            <w:r w:rsidR="00C607B3" w:rsidRPr="00C607B3">
              <w:rPr>
                <w:rFonts w:ascii="Arial" w:hAnsi="Arial" w:cs="Arial"/>
                <w:noProof/>
                <w:webHidden/>
                <w:sz w:val="24"/>
                <w:szCs w:val="24"/>
              </w:rPr>
              <w:fldChar w:fldCharType="end"/>
            </w:r>
          </w:hyperlink>
        </w:p>
        <w:p w14:paraId="14AB07E2" w14:textId="6F0421E0" w:rsidR="00C607B3" w:rsidRPr="00C607B3" w:rsidRDefault="00000000">
          <w:pPr>
            <w:pStyle w:val="TDC1"/>
            <w:rPr>
              <w:rFonts w:eastAsiaTheme="minorEastAsia"/>
              <w:b w:val="0"/>
              <w:bCs w:val="0"/>
              <w:caps w:val="0"/>
              <w:color w:val="auto"/>
              <w:lang w:eastAsia="es-ES"/>
            </w:rPr>
          </w:pPr>
          <w:hyperlink w:anchor="_Toc202780586" w:history="1">
            <w:r w:rsidR="00C607B3" w:rsidRPr="00C607B3">
              <w:rPr>
                <w:rStyle w:val="Hipervnculo"/>
              </w:rPr>
              <w:t>3.</w:t>
            </w:r>
            <w:r w:rsidR="00C607B3" w:rsidRPr="00C607B3">
              <w:rPr>
                <w:rFonts w:eastAsiaTheme="minorEastAsia"/>
                <w:b w:val="0"/>
                <w:bCs w:val="0"/>
                <w:caps w:val="0"/>
                <w:color w:val="auto"/>
                <w:lang w:eastAsia="es-ES"/>
              </w:rPr>
              <w:tab/>
            </w:r>
            <w:r w:rsidR="00C607B3" w:rsidRPr="00C607B3">
              <w:rPr>
                <w:rStyle w:val="Hipervnculo"/>
              </w:rPr>
              <w:t>El servicio público de transporte de viajeros en la Comunidad de Madrid (Consorcio Regional de Transportes)</w:t>
            </w:r>
            <w:r w:rsidR="00C607B3" w:rsidRPr="00C607B3">
              <w:rPr>
                <w:webHidden/>
              </w:rPr>
              <w:tab/>
            </w:r>
            <w:r w:rsidR="00C607B3" w:rsidRPr="00C607B3">
              <w:rPr>
                <w:webHidden/>
              </w:rPr>
              <w:fldChar w:fldCharType="begin"/>
            </w:r>
            <w:r w:rsidR="00C607B3" w:rsidRPr="00C607B3">
              <w:rPr>
                <w:webHidden/>
              </w:rPr>
              <w:instrText xml:space="preserve"> PAGEREF _Toc202780586 \h </w:instrText>
            </w:r>
            <w:r w:rsidR="00C607B3" w:rsidRPr="00C607B3">
              <w:rPr>
                <w:webHidden/>
              </w:rPr>
            </w:r>
            <w:r w:rsidR="00C607B3" w:rsidRPr="00C607B3">
              <w:rPr>
                <w:webHidden/>
              </w:rPr>
              <w:fldChar w:fldCharType="separate"/>
            </w:r>
            <w:r w:rsidR="0069533A">
              <w:rPr>
                <w:webHidden/>
              </w:rPr>
              <w:t>74</w:t>
            </w:r>
            <w:r w:rsidR="00C607B3" w:rsidRPr="00C607B3">
              <w:rPr>
                <w:webHidden/>
              </w:rPr>
              <w:fldChar w:fldCharType="end"/>
            </w:r>
          </w:hyperlink>
        </w:p>
        <w:p w14:paraId="005A2E6A" w14:textId="38516AFB"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7" w:history="1">
            <w:r w:rsidR="00C607B3" w:rsidRPr="00C607B3">
              <w:rPr>
                <w:rStyle w:val="Hipervnculo"/>
                <w:rFonts w:ascii="Arial" w:hAnsi="Arial" w:cs="Arial"/>
                <w:noProof/>
                <w:sz w:val="24"/>
                <w:szCs w:val="24"/>
              </w:rPr>
              <w:t>3.1 Artículos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_Toc202780587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77</w:t>
            </w:r>
            <w:r w:rsidR="00C607B3" w:rsidRPr="00C607B3">
              <w:rPr>
                <w:rFonts w:ascii="Arial" w:hAnsi="Arial" w:cs="Arial"/>
                <w:noProof/>
                <w:webHidden/>
                <w:sz w:val="24"/>
                <w:szCs w:val="24"/>
              </w:rPr>
              <w:fldChar w:fldCharType="end"/>
            </w:r>
          </w:hyperlink>
        </w:p>
        <w:p w14:paraId="1EB34CA9" w14:textId="633E0CB8"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88" w:history="1">
            <w:r w:rsidR="00C607B3" w:rsidRPr="00C607B3">
              <w:rPr>
                <w:rStyle w:val="Hipervnculo"/>
                <w:rFonts w:ascii="Arial" w:hAnsi="Arial" w:cs="Arial"/>
                <w:noProof/>
                <w:sz w:val="24"/>
                <w:szCs w:val="24"/>
              </w:rPr>
              <w:t>3.2 Disposiciones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_Toc202780588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88</w:t>
            </w:r>
            <w:r w:rsidR="00C607B3" w:rsidRPr="00C607B3">
              <w:rPr>
                <w:rFonts w:ascii="Arial" w:hAnsi="Arial" w:cs="Arial"/>
                <w:noProof/>
                <w:webHidden/>
                <w:sz w:val="24"/>
                <w:szCs w:val="24"/>
              </w:rPr>
              <w:fldChar w:fldCharType="end"/>
            </w:r>
          </w:hyperlink>
        </w:p>
        <w:p w14:paraId="5F90B30E" w14:textId="2C8218EC" w:rsidR="00C607B3" w:rsidRPr="00C607B3" w:rsidRDefault="00000000">
          <w:pPr>
            <w:pStyle w:val="TDC1"/>
            <w:rPr>
              <w:rFonts w:eastAsiaTheme="minorEastAsia"/>
              <w:b w:val="0"/>
              <w:bCs w:val="0"/>
              <w:caps w:val="0"/>
              <w:color w:val="auto"/>
              <w:lang w:eastAsia="es-ES"/>
            </w:rPr>
          </w:pPr>
          <w:hyperlink w:anchor="_Toc202780589" w:history="1">
            <w:r w:rsidR="00C607B3" w:rsidRPr="00C607B3">
              <w:rPr>
                <w:rStyle w:val="Hipervnculo"/>
              </w:rPr>
              <w:t>4.</w:t>
            </w:r>
            <w:r w:rsidR="00C607B3" w:rsidRPr="00C607B3">
              <w:rPr>
                <w:rFonts w:eastAsiaTheme="minorEastAsia"/>
                <w:b w:val="0"/>
                <w:bCs w:val="0"/>
                <w:caps w:val="0"/>
                <w:color w:val="auto"/>
                <w:lang w:eastAsia="es-ES"/>
              </w:rPr>
              <w:tab/>
            </w:r>
            <w:r w:rsidR="00C607B3" w:rsidRPr="00C607B3">
              <w:rPr>
                <w:rStyle w:val="Hipervnculo"/>
              </w:rPr>
              <w:t>Normativa interna de circulación (NIC)</w:t>
            </w:r>
            <w:r w:rsidR="00C607B3" w:rsidRPr="00C607B3">
              <w:rPr>
                <w:webHidden/>
              </w:rPr>
              <w:tab/>
            </w:r>
            <w:r w:rsidR="00C607B3" w:rsidRPr="00C607B3">
              <w:rPr>
                <w:webHidden/>
              </w:rPr>
              <w:fldChar w:fldCharType="begin"/>
            </w:r>
            <w:r w:rsidR="00C607B3" w:rsidRPr="00C607B3">
              <w:rPr>
                <w:webHidden/>
              </w:rPr>
              <w:instrText xml:space="preserve"> PAGEREF _Toc202780589 \h </w:instrText>
            </w:r>
            <w:r w:rsidR="00C607B3" w:rsidRPr="00C607B3">
              <w:rPr>
                <w:webHidden/>
              </w:rPr>
            </w:r>
            <w:r w:rsidR="00C607B3" w:rsidRPr="00C607B3">
              <w:rPr>
                <w:webHidden/>
              </w:rPr>
              <w:fldChar w:fldCharType="separate"/>
            </w:r>
            <w:r w:rsidR="0069533A">
              <w:rPr>
                <w:webHidden/>
              </w:rPr>
              <w:t>90</w:t>
            </w:r>
            <w:r w:rsidR="00C607B3" w:rsidRPr="00C607B3">
              <w:rPr>
                <w:webHidden/>
              </w:rPr>
              <w:fldChar w:fldCharType="end"/>
            </w:r>
          </w:hyperlink>
        </w:p>
        <w:p w14:paraId="4D320923" w14:textId="070A2A78"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0" w:history="1">
            <w:r w:rsidR="00C607B3" w:rsidRPr="00C607B3">
              <w:rPr>
                <w:rStyle w:val="Hipervnculo"/>
                <w:rFonts w:ascii="Arial" w:hAnsi="Arial" w:cs="Arial"/>
                <w:noProof/>
                <w:sz w:val="24"/>
                <w:szCs w:val="24"/>
              </w:rPr>
              <w:t>4.1 Definiciones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_Toc202780590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90</w:t>
            </w:r>
            <w:r w:rsidR="00C607B3" w:rsidRPr="00C607B3">
              <w:rPr>
                <w:rFonts w:ascii="Arial" w:hAnsi="Arial" w:cs="Arial"/>
                <w:noProof/>
                <w:webHidden/>
                <w:sz w:val="24"/>
                <w:szCs w:val="24"/>
              </w:rPr>
              <w:fldChar w:fldCharType="end"/>
            </w:r>
          </w:hyperlink>
        </w:p>
        <w:p w14:paraId="13955085" w14:textId="628221D2"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1" w:history="1">
            <w:r w:rsidR="00C607B3" w:rsidRPr="00C607B3">
              <w:rPr>
                <w:rStyle w:val="Hipervnculo"/>
                <w:rFonts w:ascii="Arial" w:hAnsi="Arial" w:cs="Arial"/>
                <w:noProof/>
                <w:sz w:val="24"/>
                <w:szCs w:val="24"/>
              </w:rPr>
              <w:t>4.2 Título I. Preámbulo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_Toc202780591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97</w:t>
            </w:r>
            <w:r w:rsidR="00C607B3" w:rsidRPr="00C607B3">
              <w:rPr>
                <w:rFonts w:ascii="Arial" w:hAnsi="Arial" w:cs="Arial"/>
                <w:noProof/>
                <w:webHidden/>
                <w:sz w:val="24"/>
                <w:szCs w:val="24"/>
              </w:rPr>
              <w:fldChar w:fldCharType="end"/>
            </w:r>
          </w:hyperlink>
        </w:p>
        <w:p w14:paraId="623EB8C2" w14:textId="190E4915"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2" w:history="1">
            <w:r w:rsidR="00C607B3" w:rsidRPr="00C607B3">
              <w:rPr>
                <w:rStyle w:val="Hipervnculo"/>
                <w:rFonts w:ascii="Arial" w:hAnsi="Arial" w:cs="Arial"/>
                <w:noProof/>
                <w:sz w:val="24"/>
                <w:szCs w:val="24"/>
              </w:rPr>
              <w:t>4.3 Título II. Principios básicos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_Toc202780592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98</w:t>
            </w:r>
            <w:r w:rsidR="00C607B3" w:rsidRPr="00C607B3">
              <w:rPr>
                <w:rFonts w:ascii="Arial" w:hAnsi="Arial" w:cs="Arial"/>
                <w:noProof/>
                <w:webHidden/>
                <w:sz w:val="24"/>
                <w:szCs w:val="24"/>
              </w:rPr>
              <w:fldChar w:fldCharType="end"/>
            </w:r>
          </w:hyperlink>
        </w:p>
        <w:p w14:paraId="1B42DE65" w14:textId="7D387488"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3" w:history="1">
            <w:r w:rsidR="00C607B3" w:rsidRPr="00C607B3">
              <w:rPr>
                <w:rStyle w:val="Hipervnculo"/>
                <w:rFonts w:ascii="Arial" w:hAnsi="Arial" w:cs="Arial"/>
                <w:noProof/>
                <w:sz w:val="24"/>
                <w:szCs w:val="24"/>
              </w:rPr>
              <w:t>4.4 Título III. Señalización</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_Toc202780593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101</w:t>
            </w:r>
            <w:r w:rsidR="00C607B3" w:rsidRPr="00C607B3">
              <w:rPr>
                <w:rFonts w:ascii="Arial" w:hAnsi="Arial" w:cs="Arial"/>
                <w:noProof/>
                <w:webHidden/>
                <w:sz w:val="24"/>
                <w:szCs w:val="24"/>
              </w:rPr>
              <w:fldChar w:fldCharType="end"/>
            </w:r>
          </w:hyperlink>
        </w:p>
        <w:p w14:paraId="6F5A7C17" w14:textId="7598E3BB"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4" w:history="1">
            <w:r w:rsidR="00C607B3" w:rsidRPr="00C607B3">
              <w:rPr>
                <w:rStyle w:val="Hipervnculo"/>
                <w:rFonts w:ascii="Arial" w:hAnsi="Arial" w:cs="Arial"/>
                <w:noProof/>
                <w:sz w:val="24"/>
                <w:szCs w:val="24"/>
              </w:rPr>
              <w:t>4.5 Título IV. Circulación de trenes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_Toc202780594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118</w:t>
            </w:r>
            <w:r w:rsidR="00C607B3" w:rsidRPr="00C607B3">
              <w:rPr>
                <w:rFonts w:ascii="Arial" w:hAnsi="Arial" w:cs="Arial"/>
                <w:noProof/>
                <w:webHidden/>
                <w:sz w:val="24"/>
                <w:szCs w:val="24"/>
              </w:rPr>
              <w:fldChar w:fldCharType="end"/>
            </w:r>
          </w:hyperlink>
        </w:p>
        <w:p w14:paraId="7D576F6B" w14:textId="1D8AA6FD"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5" w:history="1">
            <w:r w:rsidR="00C607B3" w:rsidRPr="00C607B3">
              <w:rPr>
                <w:rStyle w:val="Hipervnculo"/>
                <w:rFonts w:ascii="Arial" w:hAnsi="Arial" w:cs="Arial"/>
                <w:noProof/>
                <w:sz w:val="24"/>
                <w:szCs w:val="24"/>
              </w:rPr>
              <w:t>4.6 Título V. Averías, incidencias y accidentes en el servicio</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_Toc202780595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150</w:t>
            </w:r>
            <w:r w:rsidR="00C607B3" w:rsidRPr="00C607B3">
              <w:rPr>
                <w:rFonts w:ascii="Arial" w:hAnsi="Arial" w:cs="Arial"/>
                <w:noProof/>
                <w:webHidden/>
                <w:sz w:val="24"/>
                <w:szCs w:val="24"/>
              </w:rPr>
              <w:fldChar w:fldCharType="end"/>
            </w:r>
          </w:hyperlink>
        </w:p>
        <w:p w14:paraId="1E5A5FD2" w14:textId="681D27CC" w:rsidR="00C607B3" w:rsidRPr="00C607B3" w:rsidRDefault="00000000">
          <w:pPr>
            <w:pStyle w:val="TDC2"/>
            <w:tabs>
              <w:tab w:val="right" w:leader="dot" w:pos="10626"/>
            </w:tabs>
            <w:rPr>
              <w:rFonts w:ascii="Arial" w:eastAsiaTheme="minorEastAsia" w:hAnsi="Arial" w:cs="Arial"/>
              <w:smallCaps w:val="0"/>
              <w:noProof/>
              <w:sz w:val="24"/>
              <w:szCs w:val="24"/>
              <w:lang w:eastAsia="es-ES"/>
            </w:rPr>
          </w:pPr>
          <w:hyperlink w:anchor="_Toc202780596" w:history="1">
            <w:r w:rsidR="00C607B3" w:rsidRPr="00C607B3">
              <w:rPr>
                <w:rStyle w:val="Hipervnculo"/>
                <w:rFonts w:ascii="Arial" w:hAnsi="Arial" w:cs="Arial"/>
                <w:noProof/>
                <w:sz w:val="24"/>
                <w:szCs w:val="24"/>
              </w:rPr>
              <w:t>4.7 Título VI. Disposiciones finales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_Toc202780596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158</w:t>
            </w:r>
            <w:r w:rsidR="00C607B3" w:rsidRPr="00C607B3">
              <w:rPr>
                <w:rFonts w:ascii="Arial" w:hAnsi="Arial" w:cs="Arial"/>
                <w:noProof/>
                <w:webHidden/>
                <w:sz w:val="24"/>
                <w:szCs w:val="24"/>
              </w:rPr>
              <w:fldChar w:fldCharType="end"/>
            </w:r>
          </w:hyperlink>
        </w:p>
        <w:p w14:paraId="0C1AD030" w14:textId="4F083A94" w:rsidR="00C607B3" w:rsidRDefault="00000000">
          <w:pPr>
            <w:pStyle w:val="TDC2"/>
            <w:tabs>
              <w:tab w:val="right" w:leader="dot" w:pos="10626"/>
            </w:tabs>
            <w:rPr>
              <w:rFonts w:eastAsiaTheme="minorEastAsia" w:cstheme="minorBidi"/>
              <w:smallCaps w:val="0"/>
              <w:noProof/>
              <w:sz w:val="22"/>
              <w:szCs w:val="22"/>
              <w:lang w:eastAsia="es-ES"/>
            </w:rPr>
          </w:pPr>
          <w:hyperlink w:anchor="_Toc202780597" w:history="1">
            <w:r w:rsidR="00C607B3" w:rsidRPr="00C607B3">
              <w:rPr>
                <w:rStyle w:val="Hipervnculo"/>
                <w:rFonts w:ascii="Arial" w:hAnsi="Arial" w:cs="Arial"/>
                <w:noProof/>
                <w:sz w:val="24"/>
                <w:szCs w:val="24"/>
              </w:rPr>
              <w:t>4.8 Anexos</w:t>
            </w:r>
            <w:r w:rsidR="00C607B3" w:rsidRPr="00C607B3">
              <w:rPr>
                <w:rFonts w:ascii="Arial" w:hAnsi="Arial" w:cs="Arial"/>
                <w:noProof/>
                <w:webHidden/>
                <w:sz w:val="24"/>
                <w:szCs w:val="24"/>
              </w:rPr>
              <w:tab/>
            </w:r>
            <w:r w:rsidR="00C607B3" w:rsidRPr="00C607B3">
              <w:rPr>
                <w:rFonts w:ascii="Arial" w:hAnsi="Arial" w:cs="Arial"/>
                <w:noProof/>
                <w:webHidden/>
                <w:sz w:val="24"/>
                <w:szCs w:val="24"/>
              </w:rPr>
              <w:fldChar w:fldCharType="begin"/>
            </w:r>
            <w:r w:rsidR="00C607B3" w:rsidRPr="00C607B3">
              <w:rPr>
                <w:rFonts w:ascii="Arial" w:hAnsi="Arial" w:cs="Arial"/>
                <w:noProof/>
                <w:webHidden/>
                <w:sz w:val="24"/>
                <w:szCs w:val="24"/>
              </w:rPr>
              <w:instrText xml:space="preserve"> PAGEREF _Toc202780597 \h </w:instrText>
            </w:r>
            <w:r w:rsidR="00C607B3" w:rsidRPr="00C607B3">
              <w:rPr>
                <w:rFonts w:ascii="Arial" w:hAnsi="Arial" w:cs="Arial"/>
                <w:noProof/>
                <w:webHidden/>
                <w:sz w:val="24"/>
                <w:szCs w:val="24"/>
              </w:rPr>
            </w:r>
            <w:r w:rsidR="00C607B3" w:rsidRPr="00C607B3">
              <w:rPr>
                <w:rFonts w:ascii="Arial" w:hAnsi="Arial" w:cs="Arial"/>
                <w:noProof/>
                <w:webHidden/>
                <w:sz w:val="24"/>
                <w:szCs w:val="24"/>
              </w:rPr>
              <w:fldChar w:fldCharType="separate"/>
            </w:r>
            <w:r w:rsidR="0069533A">
              <w:rPr>
                <w:rFonts w:ascii="Arial" w:hAnsi="Arial" w:cs="Arial"/>
                <w:noProof/>
                <w:webHidden/>
                <w:sz w:val="24"/>
                <w:szCs w:val="24"/>
              </w:rPr>
              <w:t>160</w:t>
            </w:r>
            <w:r w:rsidR="00C607B3" w:rsidRPr="00C607B3">
              <w:rPr>
                <w:rFonts w:ascii="Arial" w:hAnsi="Arial" w:cs="Arial"/>
                <w:noProof/>
                <w:webHidden/>
                <w:sz w:val="24"/>
                <w:szCs w:val="24"/>
              </w:rPr>
              <w:fldChar w:fldCharType="end"/>
            </w:r>
          </w:hyperlink>
        </w:p>
        <w:p w14:paraId="05A3B32B" w14:textId="7BB16D31" w:rsidR="00987E59" w:rsidRPr="00987E59" w:rsidRDefault="00987E59">
          <w:pPr>
            <w:rPr>
              <w:rFonts w:ascii="Arial" w:hAnsi="Arial" w:cs="Arial"/>
              <w:sz w:val="24"/>
              <w:szCs w:val="24"/>
            </w:rPr>
          </w:pPr>
          <w:r>
            <w:rPr>
              <w:rFonts w:cstheme="minorHAnsi"/>
              <w:b/>
              <w:bCs/>
              <w:caps/>
              <w:sz w:val="20"/>
              <w:szCs w:val="20"/>
            </w:rPr>
            <w:fldChar w:fldCharType="end"/>
          </w:r>
        </w:p>
      </w:sdtContent>
    </w:sdt>
    <w:p w14:paraId="2B32BC5D" w14:textId="77777777" w:rsidR="00241560" w:rsidRDefault="00241560" w:rsidP="006B386B">
      <w:pPr>
        <w:ind w:left="720" w:hanging="360"/>
      </w:pPr>
    </w:p>
    <w:p w14:paraId="0B99F031" w14:textId="6F105C25" w:rsidR="009D5C67" w:rsidRDefault="009D5C67" w:rsidP="006B386B">
      <w:pPr>
        <w:ind w:left="720" w:hanging="360"/>
      </w:pPr>
    </w:p>
    <w:p w14:paraId="61ABE835" w14:textId="1AF82155" w:rsidR="009D5C67" w:rsidRDefault="009D5C67" w:rsidP="006B386B">
      <w:pPr>
        <w:ind w:left="720" w:hanging="360"/>
      </w:pPr>
    </w:p>
    <w:p w14:paraId="3C2378D2" w14:textId="37DED9F2" w:rsidR="009D5C67" w:rsidRDefault="009D5C67" w:rsidP="006B386B">
      <w:pPr>
        <w:ind w:left="720" w:hanging="360"/>
      </w:pPr>
    </w:p>
    <w:p w14:paraId="7B5BE197" w14:textId="0EEA6567" w:rsidR="009D5C67" w:rsidRDefault="009D5C67" w:rsidP="006B386B">
      <w:pPr>
        <w:ind w:left="720" w:hanging="360"/>
      </w:pPr>
    </w:p>
    <w:p w14:paraId="7AE7929D" w14:textId="20F09044" w:rsidR="009D5C67" w:rsidRDefault="009D5C67" w:rsidP="006B386B">
      <w:pPr>
        <w:ind w:left="720" w:hanging="360"/>
      </w:pPr>
    </w:p>
    <w:p w14:paraId="06B098CA" w14:textId="52AC191D" w:rsidR="00987E59" w:rsidRPr="006A6C49" w:rsidRDefault="00987E59" w:rsidP="00987E59">
      <w:pPr>
        <w:rPr>
          <w:rFonts w:ascii="Arial" w:hAnsi="Arial" w:cs="Arial"/>
          <w:szCs w:val="24"/>
        </w:rPr>
      </w:pPr>
      <w:r>
        <w:rPr>
          <w:rFonts w:ascii="Arial" w:hAnsi="Arial" w:cs="Arial"/>
          <w:noProof/>
        </w:rPr>
        <mc:AlternateContent>
          <mc:Choice Requires="wps">
            <w:drawing>
              <wp:anchor distT="0" distB="0" distL="114300" distR="114300" simplePos="0" relativeHeight="251839488" behindDoc="1" locked="0" layoutInCell="1" allowOverlap="1" wp14:anchorId="57A1DE36" wp14:editId="1C941324">
                <wp:simplePos x="0" y="0"/>
                <wp:positionH relativeFrom="margin">
                  <wp:align>center</wp:align>
                </wp:positionH>
                <wp:positionV relativeFrom="paragraph">
                  <wp:posOffset>150178</wp:posOffset>
                </wp:positionV>
                <wp:extent cx="6962775" cy="1262063"/>
                <wp:effectExtent l="0" t="0" r="28575" b="14605"/>
                <wp:wrapNone/>
                <wp:docPr id="104" name="Rectángulo: esquinas redondeadas 104"/>
                <wp:cNvGraphicFramePr/>
                <a:graphic xmlns:a="http://schemas.openxmlformats.org/drawingml/2006/main">
                  <a:graphicData uri="http://schemas.microsoft.com/office/word/2010/wordprocessingShape">
                    <wps:wsp>
                      <wps:cNvSpPr/>
                      <wps:spPr>
                        <a:xfrm>
                          <a:off x="0" y="0"/>
                          <a:ext cx="6962775" cy="1262063"/>
                        </a:xfrm>
                        <a:prstGeom prst="roundRect">
                          <a:avLst/>
                        </a:prstGeom>
                        <a:solidFill>
                          <a:srgbClr val="2F5496">
                            <a:alpha val="40000"/>
                          </a:srgbClr>
                        </a:solidFill>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04A000" id="Rectángulo: esquinas redondeadas 104" o:spid="_x0000_s1026" style="position:absolute;margin-left:0;margin-top:11.85pt;width:548.25pt;height:99.4pt;z-index:-25147699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" fillcolor="#2f5496" strokecolor="white [3201]" strokeweight="1.5pt">
                <v:fill opacity="26214f"/>
                <v:stroke joinstyle="miter"/>
                <w10:wrap anchorx="margin"/>
              </v:roundrect>
            </w:pict>
          </mc:Fallback>
        </mc:AlternateContent>
      </w:r>
      <w:r w:rsidRPr="006A6C49">
        <w:rPr>
          <w:rFonts w:ascii="Arial" w:hAnsi="Arial" w:cs="Arial"/>
        </w:rPr>
        <w:br/>
        <w:t xml:space="preserve">       </w:t>
      </w:r>
      <w:r w:rsidRPr="006A6C49">
        <w:rPr>
          <w:rFonts w:ascii="Arial" w:hAnsi="Arial" w:cs="Arial"/>
        </w:rPr>
        <w:br/>
      </w:r>
      <w:r w:rsidRPr="006A6C49">
        <w:rPr>
          <w:rFonts w:ascii="Arial" w:hAnsi="Arial" w:cs="Arial"/>
          <w:b/>
          <w:bCs/>
          <w:szCs w:val="24"/>
        </w:rPr>
        <w:t>Nota:</w:t>
      </w:r>
      <w:r w:rsidRPr="006A6C49">
        <w:rPr>
          <w:rFonts w:ascii="Arial" w:hAnsi="Arial" w:cs="Arial"/>
          <w:szCs w:val="24"/>
        </w:rPr>
        <w:t xml:space="preserve"> se utilizará el contenido de la página web de Metro de Madrid, S.A. como fuente y referencia para la corrección de la prueba respecto de esta parte del programa de conocimientos (específicos sobre Metro de Madrid S.A. y el servicio público de transporte de viajeros en la Comunidad de Madrid). Con esta finalidad, se informará en la publicación del proceso de selección de la citada web acerca de las eventuales modificaciones del citado contenido.</w:t>
      </w:r>
    </w:p>
    <w:p w14:paraId="3FE22FCF" w14:textId="77777777" w:rsidR="00987E59" w:rsidRPr="006A6C49" w:rsidRDefault="00987E59" w:rsidP="00987E59">
      <w:pPr>
        <w:spacing w:after="0"/>
        <w:ind w:left="1134"/>
        <w:rPr>
          <w:rFonts w:ascii="Arial" w:hAnsi="Arial" w:cs="Arial"/>
        </w:rPr>
      </w:pPr>
    </w:p>
    <w:p w14:paraId="6350FB67" w14:textId="77777777" w:rsidR="00987E59" w:rsidRPr="006A6C49" w:rsidRDefault="00987E59" w:rsidP="00987E59">
      <w:pPr>
        <w:pStyle w:val="TDC2"/>
        <w:shd w:val="clear" w:color="auto" w:fill="FEFEFE"/>
        <w:ind w:left="0"/>
        <w:rPr>
          <w:rFonts w:ascii="Arial" w:hAnsi="Arial" w:cs="Arial"/>
        </w:rPr>
        <w:sectPr w:rsidR="00987E59" w:rsidRPr="006A6C49" w:rsidSect="00987E59">
          <w:footerReference w:type="default" r:id="rId9"/>
          <w:pgSz w:w="11910" w:h="16840"/>
          <w:pgMar w:top="1276" w:right="566" w:bottom="1020" w:left="708" w:header="0" w:footer="828" w:gutter="0"/>
          <w:cols w:space="720"/>
          <w:titlePg/>
          <w:docGrid w:linePitch="299"/>
        </w:sectPr>
      </w:pPr>
      <w:r w:rsidRPr="006A6C49">
        <w:rPr>
          <w:rFonts w:ascii="Arial" w:hAnsi="Arial" w:cs="Arial"/>
          <w:b/>
          <w:bCs/>
          <w:color w:val="4472C4" w:themeColor="accent1"/>
          <w:spacing w:val="20"/>
          <w:sz w:val="24"/>
          <w:szCs w:val="24"/>
        </w:rPr>
        <w:br/>
      </w:r>
      <w:r w:rsidRPr="006A6C49">
        <w:rPr>
          <w:rFonts w:ascii="Arial" w:hAnsi="Arial" w:cs="Arial"/>
          <w:b/>
          <w:bCs/>
          <w:color w:val="4472C4" w:themeColor="accent1"/>
          <w:spacing w:val="20"/>
          <w:sz w:val="24"/>
          <w:szCs w:val="24"/>
        </w:rPr>
        <w:br/>
      </w:r>
    </w:p>
    <w:p w14:paraId="7E8B37B0" w14:textId="5D106EBF" w:rsidR="006B386B" w:rsidRPr="00B91A72" w:rsidRDefault="006B386B" w:rsidP="007A184F">
      <w:pPr>
        <w:pStyle w:val="Ttulo1"/>
        <w:numPr>
          <w:ilvl w:val="0"/>
          <w:numId w:val="67"/>
        </w:numPr>
        <w:rPr>
          <w:lang w:val="es-ES"/>
        </w:rPr>
      </w:pPr>
      <w:bookmarkStart w:id="1" w:name="_Toc202780526"/>
      <w:bookmarkStart w:id="2" w:name="_Hlk201244106"/>
      <w:r w:rsidRPr="00B91A72">
        <w:rPr>
          <w:lang w:val="es-ES"/>
        </w:rPr>
        <w:lastRenderedPageBreak/>
        <w:t>Metro de Madrid S.A.</w:t>
      </w:r>
      <w:bookmarkEnd w:id="1"/>
      <w:r w:rsidRPr="00B91A72">
        <w:rPr>
          <w:lang w:val="es-ES"/>
        </w:rPr>
        <w:t xml:space="preserve"> </w:t>
      </w:r>
    </w:p>
    <w:bookmarkEnd w:id="2"/>
    <w:p w14:paraId="2B7CA7D6" w14:textId="488C6C08" w:rsidR="003B16EF" w:rsidRPr="003B16EF" w:rsidRDefault="00767645" w:rsidP="003B16EF">
      <w:pPr>
        <w:rPr>
          <w:rFonts w:ascii="Arial" w:hAnsi="Arial" w:cs="Arial"/>
          <w:b/>
          <w:bCs/>
          <w:color w:val="2F5496" w:themeColor="accent1" w:themeShade="BF"/>
          <w:sz w:val="28"/>
          <w:szCs w:val="28"/>
        </w:rPr>
      </w:pPr>
      <w:r>
        <w:rPr>
          <w:rFonts w:ascii="Arial" w:hAnsi="Arial" w:cs="Arial"/>
          <w:b/>
          <w:bCs/>
          <w:noProof/>
          <w:color w:val="2F5496" w:themeColor="accent1" w:themeShade="BF"/>
          <w:sz w:val="28"/>
          <w:szCs w:val="28"/>
        </w:rPr>
        <w:drawing>
          <wp:anchor distT="0" distB="0" distL="114300" distR="114300" simplePos="0" relativeHeight="251653120" behindDoc="1" locked="0" layoutInCell="1" allowOverlap="1" wp14:anchorId="4E1955EF" wp14:editId="71231282">
            <wp:simplePos x="0" y="0"/>
            <wp:positionH relativeFrom="column">
              <wp:posOffset>-952</wp:posOffset>
            </wp:positionH>
            <wp:positionV relativeFrom="paragraph">
              <wp:posOffset>49848</wp:posOffset>
            </wp:positionV>
            <wp:extent cx="6093921" cy="3183778"/>
            <wp:effectExtent l="0" t="0" r="2540" b="0"/>
            <wp:wrapNone/>
            <wp:docPr id="149637557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75577" name="Imagen 5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3921" cy="3183778"/>
                    </a:xfrm>
                    <a:prstGeom prst="rect">
                      <a:avLst/>
                    </a:prstGeom>
                    <a:noFill/>
                  </pic:spPr>
                </pic:pic>
              </a:graphicData>
            </a:graphic>
          </wp:anchor>
        </w:drawing>
      </w:r>
    </w:p>
    <w:bookmarkEnd w:id="0"/>
    <w:p w14:paraId="3391DA3A" w14:textId="2EC29273" w:rsidR="003B16EF" w:rsidRDefault="003B16EF" w:rsidP="006B386B">
      <w:pPr>
        <w:tabs>
          <w:tab w:val="right" w:pos="8592"/>
        </w:tabs>
        <w:spacing w:before="617"/>
        <w:jc w:val="both"/>
        <w:rPr>
          <w:rFonts w:ascii="Arial" w:eastAsia="Times New Roman" w:hAnsi="Arial" w:cs="Arial"/>
          <w:sz w:val="24"/>
          <w:szCs w:val="24"/>
          <w:lang w:eastAsia="es-ES"/>
        </w:rPr>
      </w:pPr>
    </w:p>
    <w:p w14:paraId="7318094B" w14:textId="580C5D1B" w:rsidR="003B16EF" w:rsidRDefault="003B16EF" w:rsidP="003B16EF">
      <w:pPr>
        <w:tabs>
          <w:tab w:val="left" w:pos="2730"/>
        </w:tabs>
        <w:spacing w:before="617"/>
        <w:jc w:val="both"/>
        <w:rPr>
          <w:rFonts w:ascii="Arial" w:eastAsia="Times New Roman" w:hAnsi="Arial" w:cs="Arial"/>
          <w:sz w:val="24"/>
          <w:szCs w:val="24"/>
          <w:lang w:eastAsia="es-ES"/>
        </w:rPr>
      </w:pPr>
      <w:r>
        <w:rPr>
          <w:rFonts w:ascii="Arial" w:eastAsia="Times New Roman" w:hAnsi="Arial" w:cs="Arial"/>
          <w:sz w:val="24"/>
          <w:szCs w:val="24"/>
          <w:lang w:eastAsia="es-ES"/>
        </w:rPr>
        <w:tab/>
      </w:r>
    </w:p>
    <w:p w14:paraId="5BF1F064" w14:textId="018B4E7C" w:rsidR="003B16EF" w:rsidRDefault="003B16EF" w:rsidP="006B386B">
      <w:pPr>
        <w:tabs>
          <w:tab w:val="right" w:pos="8592"/>
        </w:tabs>
        <w:spacing w:before="617"/>
        <w:jc w:val="both"/>
        <w:rPr>
          <w:rFonts w:ascii="Arial" w:eastAsia="Times New Roman" w:hAnsi="Arial" w:cs="Arial"/>
          <w:sz w:val="24"/>
          <w:szCs w:val="24"/>
          <w:lang w:eastAsia="es-ES"/>
        </w:rPr>
      </w:pPr>
    </w:p>
    <w:p w14:paraId="75C5E988" w14:textId="1FC348C1" w:rsidR="003B16EF" w:rsidRDefault="003B16EF" w:rsidP="006B386B">
      <w:pPr>
        <w:tabs>
          <w:tab w:val="right" w:pos="8592"/>
        </w:tabs>
        <w:spacing w:before="617"/>
        <w:jc w:val="both"/>
        <w:rPr>
          <w:rFonts w:ascii="Arial" w:eastAsia="Times New Roman" w:hAnsi="Arial" w:cs="Arial"/>
          <w:sz w:val="24"/>
          <w:szCs w:val="24"/>
          <w:lang w:eastAsia="es-ES"/>
        </w:rPr>
      </w:pPr>
    </w:p>
    <w:p w14:paraId="4FF4B7D9" w14:textId="0233E0CA" w:rsidR="003B16EF" w:rsidRDefault="003B16EF" w:rsidP="006B386B">
      <w:pPr>
        <w:tabs>
          <w:tab w:val="right" w:pos="8592"/>
        </w:tabs>
        <w:spacing w:before="617"/>
        <w:jc w:val="both"/>
        <w:rPr>
          <w:rFonts w:ascii="Arial" w:eastAsia="Times New Roman" w:hAnsi="Arial" w:cs="Arial"/>
          <w:sz w:val="24"/>
          <w:szCs w:val="24"/>
          <w:lang w:eastAsia="es-ES"/>
        </w:rPr>
      </w:pPr>
    </w:p>
    <w:p w14:paraId="6DC1FA9A" w14:textId="508B8E23" w:rsidR="006B386B" w:rsidRPr="006B386B" w:rsidRDefault="006B386B" w:rsidP="006B386B">
      <w:pPr>
        <w:tabs>
          <w:tab w:val="right" w:pos="8592"/>
        </w:tabs>
        <w:spacing w:before="617"/>
        <w:jc w:val="both"/>
        <w:rPr>
          <w:rFonts w:ascii="Arial" w:eastAsia="Times New Roman" w:hAnsi="Arial" w:cs="Arial"/>
          <w:b/>
          <w:bCs/>
          <w:sz w:val="24"/>
          <w:szCs w:val="24"/>
          <w:lang w:eastAsia="es-ES"/>
        </w:rPr>
      </w:pPr>
      <w:r w:rsidRPr="006B386B">
        <w:rPr>
          <w:rFonts w:ascii="Arial" w:eastAsia="Times New Roman" w:hAnsi="Arial" w:cs="Arial"/>
          <w:sz w:val="24"/>
          <w:szCs w:val="24"/>
          <w:lang w:eastAsia="es-ES"/>
        </w:rPr>
        <w:t>Metro de Madrid S.A. ( red de ferrocarril metropolitano que da servicio a la ciudad española de Madrid y a su área metropolitana), propiedad de la Comunidad de Madrid e integrada en el Consorcio Regional de Transportes de Madrid ( CRTM), organismo que fue fundado en diciembre de 1985 para agrupar los esfuerzos de las instituciones públicas y privadas relacionadas con el transporte público, con el f in de coordinar servicios, redes y tarifas, para mejorar la calidad de la oferta que coordina y controlar los diversos medios de transporte público que prestan servicio en la región.</w:t>
      </w:r>
    </w:p>
    <w:p w14:paraId="45B7D703" w14:textId="77777777" w:rsidR="006B386B" w:rsidRPr="006B386B" w:rsidRDefault="006B386B" w:rsidP="006B386B">
      <w:pPr>
        <w:spacing w:before="180"/>
        <w:jc w:val="both"/>
        <w:rPr>
          <w:rFonts w:ascii="Arial" w:eastAsia="Times New Roman" w:hAnsi="Arial" w:cs="Arial"/>
          <w:sz w:val="24"/>
          <w:szCs w:val="24"/>
          <w:lang w:eastAsia="es-ES"/>
        </w:rPr>
      </w:pPr>
      <w:r w:rsidRPr="006B386B">
        <w:rPr>
          <w:rFonts w:ascii="Arial" w:eastAsia="Times New Roman" w:hAnsi="Arial" w:cs="Arial"/>
          <w:sz w:val="24"/>
          <w:szCs w:val="24"/>
          <w:lang w:eastAsia="es-ES"/>
        </w:rPr>
        <w:t>Presidente de Metro Madrid. David Pérez</w:t>
      </w:r>
    </w:p>
    <w:p w14:paraId="2B44C97F" w14:textId="5DFBC073" w:rsidR="00EC5996" w:rsidRDefault="006B386B" w:rsidP="006B386B">
      <w:pPr>
        <w:jc w:val="both"/>
        <w:rPr>
          <w:rFonts w:ascii="Arial" w:eastAsia="Times New Roman" w:hAnsi="Arial" w:cs="Arial"/>
          <w:b/>
          <w:bCs/>
          <w:sz w:val="24"/>
          <w:szCs w:val="24"/>
          <w:lang w:eastAsia="es-ES"/>
        </w:rPr>
      </w:pPr>
      <w:r w:rsidRPr="006B386B">
        <w:rPr>
          <w:rFonts w:ascii="Arial" w:eastAsia="Times New Roman" w:hAnsi="Arial" w:cs="Arial"/>
          <w:b/>
          <w:bCs/>
          <w:sz w:val="24"/>
          <w:szCs w:val="24"/>
          <w:lang w:eastAsia="es-ES"/>
        </w:rPr>
        <w:t>Sede social:</w:t>
      </w:r>
      <w:r w:rsidRPr="006B386B">
        <w:rPr>
          <w:rFonts w:ascii="Arial" w:eastAsia="Times New Roman" w:hAnsi="Arial" w:cs="Arial"/>
          <w:b/>
          <w:bCs/>
          <w:sz w:val="24"/>
          <w:szCs w:val="24"/>
          <w:lang w:eastAsia="es-ES"/>
        </w:rPr>
        <w:tab/>
        <w:t>Avda. Asturias, 4 28029 – Madrid Teléfono: 900 444 404</w:t>
      </w:r>
    </w:p>
    <w:p w14:paraId="2562AFE9" w14:textId="0C08A937" w:rsidR="006B386B" w:rsidRPr="006B386B" w:rsidRDefault="006B386B" w:rsidP="006B386B">
      <w:pPr>
        <w:jc w:val="both"/>
        <w:rPr>
          <w:rFonts w:ascii="Arial" w:eastAsia="Times New Roman" w:hAnsi="Arial" w:cs="Arial"/>
          <w:b/>
          <w:bCs/>
          <w:color w:val="2F5496"/>
          <w:sz w:val="24"/>
          <w:szCs w:val="24"/>
          <w:lang w:eastAsia="es-ES"/>
        </w:rPr>
      </w:pPr>
    </w:p>
    <w:p w14:paraId="354AF997" w14:textId="01155134" w:rsidR="006B386B" w:rsidRPr="00DF5B1D" w:rsidRDefault="00767645" w:rsidP="00DF5B1D">
      <w:pPr>
        <w:pStyle w:val="Ttulo2"/>
      </w:pPr>
      <w:bookmarkStart w:id="3" w:name="_Toc202780527"/>
      <w:r w:rsidRPr="00DF5B1D">
        <w:drawing>
          <wp:anchor distT="0" distB="0" distL="114300" distR="114300" simplePos="0" relativeHeight="251656192" behindDoc="1" locked="0" layoutInCell="1" allowOverlap="1" wp14:anchorId="29D8E812" wp14:editId="6989E61B">
            <wp:simplePos x="0" y="0"/>
            <wp:positionH relativeFrom="margin">
              <wp:align>left</wp:align>
            </wp:positionH>
            <wp:positionV relativeFrom="paragraph">
              <wp:posOffset>288925</wp:posOffset>
            </wp:positionV>
            <wp:extent cx="6100984" cy="2557463"/>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00984" cy="2557463"/>
                    </a:xfrm>
                    <a:prstGeom prst="rect">
                      <a:avLst/>
                    </a:prstGeom>
                  </pic:spPr>
                </pic:pic>
              </a:graphicData>
            </a:graphic>
            <wp14:sizeRelV relativeFrom="margin">
              <wp14:pctHeight>0</wp14:pctHeight>
            </wp14:sizeRelV>
          </wp:anchor>
        </w:drawing>
      </w:r>
      <w:r w:rsidR="006B386B" w:rsidRPr="00DF5B1D">
        <w:t>1.1 Historia de Metro de Madrid</w:t>
      </w:r>
      <w:bookmarkEnd w:id="3"/>
      <w:r w:rsidR="006B386B" w:rsidRPr="00DF5B1D">
        <w:t xml:space="preserve"> </w:t>
      </w:r>
    </w:p>
    <w:p w14:paraId="390ABAB3" w14:textId="647503CF" w:rsidR="009D5C67" w:rsidRDefault="009D5C67" w:rsidP="006B386B">
      <w:pPr>
        <w:ind w:firstLine="709"/>
        <w:jc w:val="both"/>
        <w:rPr>
          <w:rFonts w:ascii="Arial" w:eastAsia="Times New Roman" w:hAnsi="Arial" w:cs="Arial"/>
          <w:b/>
          <w:bCs/>
          <w:color w:val="2F5496"/>
          <w:sz w:val="28"/>
          <w:szCs w:val="28"/>
          <w:lang w:eastAsia="es-ES"/>
        </w:rPr>
      </w:pPr>
    </w:p>
    <w:p w14:paraId="06AF2DB8" w14:textId="0979B04B" w:rsidR="009D5C67" w:rsidRDefault="009D5C67" w:rsidP="006B386B">
      <w:pPr>
        <w:ind w:firstLine="709"/>
        <w:jc w:val="both"/>
        <w:rPr>
          <w:rFonts w:ascii="Arial" w:eastAsia="Times New Roman" w:hAnsi="Arial" w:cs="Arial"/>
          <w:b/>
          <w:bCs/>
          <w:color w:val="2F5496"/>
          <w:sz w:val="28"/>
          <w:szCs w:val="28"/>
          <w:lang w:eastAsia="es-ES"/>
        </w:rPr>
      </w:pPr>
    </w:p>
    <w:p w14:paraId="1C6CF12C" w14:textId="1A6CDE7F" w:rsidR="009D5C67" w:rsidRDefault="009D5C67" w:rsidP="006B386B">
      <w:pPr>
        <w:ind w:firstLine="709"/>
        <w:jc w:val="both"/>
        <w:rPr>
          <w:rFonts w:ascii="Arial" w:eastAsia="Times New Roman" w:hAnsi="Arial" w:cs="Arial"/>
          <w:b/>
          <w:bCs/>
          <w:color w:val="2F5496"/>
          <w:sz w:val="28"/>
          <w:szCs w:val="28"/>
          <w:lang w:eastAsia="es-ES"/>
        </w:rPr>
      </w:pPr>
    </w:p>
    <w:p w14:paraId="5DA05E20" w14:textId="6C47EBB8" w:rsidR="009D5C67" w:rsidRDefault="009D5C67" w:rsidP="006B386B">
      <w:pPr>
        <w:ind w:firstLine="709"/>
        <w:jc w:val="both"/>
        <w:rPr>
          <w:rFonts w:ascii="Arial" w:eastAsia="Times New Roman" w:hAnsi="Arial" w:cs="Arial"/>
          <w:b/>
          <w:bCs/>
          <w:color w:val="2F5496"/>
          <w:sz w:val="28"/>
          <w:szCs w:val="28"/>
          <w:lang w:eastAsia="es-ES"/>
        </w:rPr>
      </w:pPr>
    </w:p>
    <w:p w14:paraId="1E2ADE31" w14:textId="6D9ACA73" w:rsidR="009D5C67" w:rsidRDefault="009D5C67" w:rsidP="006B386B">
      <w:pPr>
        <w:ind w:firstLine="709"/>
        <w:jc w:val="both"/>
        <w:rPr>
          <w:rFonts w:ascii="Arial" w:eastAsia="Times New Roman" w:hAnsi="Arial" w:cs="Arial"/>
          <w:b/>
          <w:bCs/>
          <w:color w:val="2F5496"/>
          <w:sz w:val="28"/>
          <w:szCs w:val="28"/>
          <w:lang w:eastAsia="es-ES"/>
        </w:rPr>
      </w:pPr>
    </w:p>
    <w:p w14:paraId="66559702" w14:textId="7C8F2407" w:rsidR="009D5C67" w:rsidRDefault="009D5C67" w:rsidP="006B386B">
      <w:pPr>
        <w:ind w:firstLine="709"/>
        <w:jc w:val="both"/>
        <w:rPr>
          <w:rFonts w:ascii="Arial" w:eastAsia="Times New Roman" w:hAnsi="Arial" w:cs="Arial"/>
          <w:b/>
          <w:bCs/>
          <w:color w:val="2F5496"/>
          <w:sz w:val="28"/>
          <w:szCs w:val="28"/>
          <w:lang w:eastAsia="es-ES"/>
        </w:rPr>
      </w:pPr>
    </w:p>
    <w:p w14:paraId="1A662DDC" w14:textId="77777777" w:rsidR="009D5C67" w:rsidRDefault="009D5C67" w:rsidP="006B386B">
      <w:pPr>
        <w:ind w:firstLine="709"/>
        <w:jc w:val="both"/>
        <w:rPr>
          <w:rFonts w:ascii="Arial" w:eastAsia="Times New Roman" w:hAnsi="Arial" w:cs="Arial"/>
          <w:b/>
          <w:bCs/>
          <w:color w:val="2F5496"/>
          <w:sz w:val="28"/>
          <w:szCs w:val="28"/>
          <w:lang w:eastAsia="es-ES"/>
        </w:rPr>
      </w:pPr>
    </w:p>
    <w:p w14:paraId="37A4DF40" w14:textId="33E04BD9"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lastRenderedPageBreak/>
        <w:t xml:space="preserve">Metro de Madrid es la red de ferrocarril metropolitano de la ciudad española de Madrid y su área metropolitana. Fue inaugurado el 17 de octubre de 1919 por el rey Alfonso XIII. </w:t>
      </w:r>
    </w:p>
    <w:p w14:paraId="460101F9" w14:textId="6867DAA4" w:rsid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Con un total de 303 estaciones y 296,6 kilómetros en 2025, es la red de metro más extensa de España y tercera de Europa por kilómetros, después de las de Moscú y Londres. Es también la segunda red de metro más antigua del mundo hispanohablante, después del Subte de Buenos Aires. Fue además una de las que más rápidamente se expandió entre 1995 y 2007. En 2024 se contabilizaron 715 millones de desplazamientos.</w:t>
      </w:r>
    </w:p>
    <w:p w14:paraId="7E88D6EE"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La red de metro de Madrid la componen 12 líneas convencionales y el ramal que une Ópera y Príncipe Pío. Además, existen tres líneas de metro ligero que suman un total de 27,78 km y cuentan con 38 estaciones. De estas tres líneas solo la línea 1 es operada por Metro de Madrid, S. A., siendo las otras dos operadas por Metro Ligero Oeste, S. A.</w:t>
      </w:r>
    </w:p>
    <w:p w14:paraId="62AA51CF"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En el centro de la ciudad, concretamente en los alrededores de la Puerta del Sol (véase: Historia de la Puerta del Sol) había ya a finales del siglo XIX un tráfico tal de tranvías y de carruajes que se empiezan a proponer sistemas de ferrocarril metropolitano, pero ninguno se llevaría a cabo por una razón o por otra. No fue hasta 1914, cuando Madrid contaba unos 600 000 habitantes, cuando los ingenieros Miguel Otamendi, Carlos Mendoza y Antonio González Echarte presentaron un nuevo proyecto de red de metro. Proveería a la ciudad de cuatro líneas con una longitud total de 154 km. Su trayecto comprendía el recorrido original de las líneas 1, 2, 3 y 4 del metro actual, pero con menos longitud que ahora. Las obras empezaron el 23 de abril de 1917. Antonio Palacios fue el arquitecto que diseñó las principales estaciones y bocas del metro madrileño hasta su muerte en 1945.</w:t>
      </w:r>
    </w:p>
    <w:p w14:paraId="3B115B06"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El 17 de octubre de 1919 el rey Alfonso XIII inaugura la primera línea entre la Puerta del Sol y Cuatro Caminos. La línea tenía 3,48 km y ocho estaciones. Es tal el éxito del nuevo medio de transporte que en el primer año es usado por más de 14 millones de usuarios. En 1924 se instaura por primera vez el billete de ida y vuelta, y en 1926 ya hay 14,8 km de vías.</w:t>
      </w:r>
    </w:p>
    <w:p w14:paraId="23DDD371"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En 1955 se promulga el decreto de Ley de Régimen Compartido de Financiación por el cual se crea la Compañía Metropolitana de Madrid, que se encargará de la explotación comercial del servicio y de la compra del parque móvil, mientras que el Estado sigue siendo el encargado de la realización de las infraestructuras de las nuevas líneas. Asimismo, se comienza con la ampliación de los andenes de 60 a 90 m para permitir el uso de trenes con seis coches.</w:t>
      </w:r>
    </w:p>
    <w:p w14:paraId="10055CDC"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 xml:space="preserve">Entre 1981 y 1982 se cambia la totalidad de la señalización, se crea el primer plano esquemático y se rediseña la imagen del rombo, más acorde con la nueva señalización. A diferencia de otras señalizaciones de metros que han evolucionado en el tiempo, el diseñador Arcadi </w:t>
      </w:r>
      <w:proofErr w:type="spellStart"/>
      <w:r w:rsidRPr="000C05AF">
        <w:rPr>
          <w:rFonts w:ascii="Arial" w:eastAsia="Times New Roman" w:hAnsi="Arial" w:cs="Arial"/>
          <w:sz w:val="24"/>
          <w:szCs w:val="24"/>
          <w:lang w:eastAsia="es-ES"/>
        </w:rPr>
        <w:t>Moradell</w:t>
      </w:r>
      <w:proofErr w:type="spellEnd"/>
      <w:r w:rsidRPr="000C05AF">
        <w:rPr>
          <w:rFonts w:ascii="Arial" w:eastAsia="Times New Roman" w:hAnsi="Arial" w:cs="Arial"/>
          <w:sz w:val="24"/>
          <w:szCs w:val="24"/>
          <w:lang w:eastAsia="es-ES"/>
        </w:rPr>
        <w:t xml:space="preserve"> Bosch crea una señalización totalmente diferente a la anterior con gran éxito según los estudios del propio Metro, diseña el primer plano esquemático a 45° y 90° del Metro y modifica el rombo/logotipo con cambios de color y tipografía similares a la nueva señalización. En 2009 Metro de Madrid encarga al mismo diseñador, Arcadi </w:t>
      </w:r>
      <w:proofErr w:type="spellStart"/>
      <w:r w:rsidRPr="000C05AF">
        <w:rPr>
          <w:rFonts w:ascii="Arial" w:eastAsia="Times New Roman" w:hAnsi="Arial" w:cs="Arial"/>
          <w:sz w:val="24"/>
          <w:szCs w:val="24"/>
          <w:lang w:eastAsia="es-ES"/>
        </w:rPr>
        <w:t>Moradell</w:t>
      </w:r>
      <w:proofErr w:type="spellEnd"/>
      <w:r w:rsidRPr="000C05AF">
        <w:rPr>
          <w:rFonts w:ascii="Arial" w:eastAsia="Times New Roman" w:hAnsi="Arial" w:cs="Arial"/>
          <w:sz w:val="24"/>
          <w:szCs w:val="24"/>
          <w:lang w:eastAsia="es-ES"/>
        </w:rPr>
        <w:t>, la actualización de la Normativa de Señalización al Viajero de la Red de Metro de Madrid.</w:t>
      </w:r>
    </w:p>
    <w:p w14:paraId="38C83059"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 xml:space="preserve">Debido a problemas económicos de la compañía, el Estado interviene la compañía por el Real Decreto-Ley de 7 de junio de 1978. Durante los primeros años de democracia se </w:t>
      </w:r>
      <w:r w:rsidRPr="000C05AF">
        <w:rPr>
          <w:rFonts w:ascii="Arial" w:eastAsia="Times New Roman" w:hAnsi="Arial" w:cs="Arial"/>
          <w:sz w:val="24"/>
          <w:szCs w:val="24"/>
          <w:lang w:eastAsia="es-ES"/>
        </w:rPr>
        <w:lastRenderedPageBreak/>
        <w:t>inauguran nuevas líneas, llegando el tamaño de la red hasta los 100 km. Bajo la Dirección de Explotación del ingeniero Javier Bustinduy desde 1983 hasta 1988, se desarrolló la nueva organización, material móvil, renovación de estaciones, cambio de esquemas de servicio, mantenimiento y explotación, y se recobró el crecimiento de viajeros tras catorce años de descenso ininterrumpido. En 1986, la Comunidad de Madrid y el Ayuntamiento de Madrid asumen el control del metro.</w:t>
      </w:r>
    </w:p>
    <w:p w14:paraId="16808CF6" w14:textId="4F150D1F" w:rsid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 xml:space="preserve">En 1995 se inician los planes cuatrienales para las ampliaciones. En el plan 1995-1999 se crearon las líneas 8 y 11 y se ampliaron otras, de forma que se superaron los 170 km y se renovó el parque móvil con la adquisición de nuevos trenes. El de 1999-2003 tuvo como actuación más importante construir </w:t>
      </w:r>
      <w:proofErr w:type="spellStart"/>
      <w:r w:rsidRPr="000C05AF">
        <w:rPr>
          <w:rFonts w:ascii="Arial" w:eastAsia="Times New Roman" w:hAnsi="Arial" w:cs="Arial"/>
          <w:sz w:val="24"/>
          <w:szCs w:val="24"/>
          <w:lang w:eastAsia="es-ES"/>
        </w:rPr>
        <w:t>MetroSur</w:t>
      </w:r>
      <w:proofErr w:type="spellEnd"/>
      <w:r w:rsidRPr="000C05AF">
        <w:rPr>
          <w:rFonts w:ascii="Arial" w:eastAsia="Times New Roman" w:hAnsi="Arial" w:cs="Arial"/>
          <w:sz w:val="24"/>
          <w:szCs w:val="24"/>
          <w:lang w:eastAsia="es-ES"/>
        </w:rPr>
        <w:t xml:space="preserve"> y en el plan de 2003-2007, se introdujo el metro ligero y las prolongaciones a varios municipios de la corona metropolitana.</w:t>
      </w:r>
    </w:p>
    <w:p w14:paraId="37900E82" w14:textId="77777777" w:rsidR="000C05AF" w:rsidRPr="000C05AF" w:rsidRDefault="000C05AF" w:rsidP="000C05AF">
      <w:pPr>
        <w:jc w:val="both"/>
        <w:rPr>
          <w:rFonts w:ascii="Arial" w:eastAsia="Times New Roman" w:hAnsi="Arial" w:cs="Arial"/>
          <w:sz w:val="24"/>
          <w:szCs w:val="24"/>
          <w:lang w:eastAsia="es-ES"/>
        </w:rPr>
      </w:pPr>
      <w:r w:rsidRPr="000C05AF">
        <w:rPr>
          <w:rFonts w:ascii="Arial" w:eastAsia="Times New Roman" w:hAnsi="Arial" w:cs="Arial"/>
          <w:sz w:val="24"/>
          <w:szCs w:val="24"/>
          <w:lang w:eastAsia="es-ES"/>
        </w:rPr>
        <w:t>8 estaciones y 4 kilómetros. Así era la primera línea de Metro de Madrid que se inauguró el 17 de octubre de 1919 entre Cuatro Caminos y Sol. Casi cien años después, el suburbano llega a 12 municipios de Madrid en los que más del 75% de sus habitantes tiene una boca de Metro a menos de 600 metros de su hogar.</w:t>
      </w:r>
    </w:p>
    <w:p w14:paraId="75A52F8E" w14:textId="5E728AD3" w:rsidR="000C05AF" w:rsidRDefault="00F92201" w:rsidP="000C05AF">
      <w:pPr>
        <w:jc w:val="both"/>
        <w:rPr>
          <w:rFonts w:ascii="Arial" w:eastAsia="Times New Roman" w:hAnsi="Arial" w:cs="Arial"/>
          <w:sz w:val="24"/>
          <w:szCs w:val="24"/>
          <w:lang w:eastAsia="es-ES"/>
        </w:rPr>
      </w:pPr>
      <w:r>
        <w:rPr>
          <w:rFonts w:ascii="Arial" w:eastAsia="Times New Roman" w:hAnsi="Arial" w:cs="Arial"/>
          <w:sz w:val="24"/>
          <w:szCs w:val="24"/>
          <w:lang w:eastAsia="es-ES"/>
        </w:rPr>
        <w:t>E</w:t>
      </w:r>
      <w:r w:rsidR="000C05AF" w:rsidRPr="000C05AF">
        <w:rPr>
          <w:rFonts w:ascii="Arial" w:eastAsia="Times New Roman" w:hAnsi="Arial" w:cs="Arial"/>
          <w:sz w:val="24"/>
          <w:szCs w:val="24"/>
          <w:lang w:eastAsia="es-ES"/>
        </w:rPr>
        <w:t>s la cuarta red en número de estaciones, por detrás de los Metros de Nueva York, París y Londres y la cuarta red en extensión por detrás de los metros de Moscú, Londres y Nueva York. En 2023, 662,3 millones de usuarios han elegido Metro como medio de transporte en la región. Hoy, Metro es una gran compañía con más de 7.000 empleados al servicio de la movilidad de los madrileños.</w:t>
      </w:r>
    </w:p>
    <w:p w14:paraId="3DFE948C" w14:textId="25AF784B" w:rsidR="00B657C2" w:rsidRDefault="00B657C2" w:rsidP="000C05AF">
      <w:pPr>
        <w:jc w:val="both"/>
        <w:rPr>
          <w:rFonts w:ascii="Arial" w:eastAsia="Times New Roman" w:hAnsi="Arial" w:cs="Arial"/>
          <w:sz w:val="24"/>
          <w:szCs w:val="24"/>
          <w:lang w:eastAsia="es-ES"/>
        </w:rPr>
      </w:pPr>
    </w:p>
    <w:p w14:paraId="2A2A3F40" w14:textId="3DC9A8E1" w:rsidR="007B19E2" w:rsidRDefault="007B19E2" w:rsidP="000C05AF">
      <w:pPr>
        <w:jc w:val="both"/>
        <w:rPr>
          <w:rFonts w:ascii="Arial" w:eastAsia="Times New Roman" w:hAnsi="Arial" w:cs="Arial"/>
          <w:sz w:val="24"/>
          <w:szCs w:val="24"/>
          <w:lang w:eastAsia="es-ES"/>
        </w:rPr>
      </w:pPr>
    </w:p>
    <w:p w14:paraId="2DFA5FC5" w14:textId="0933578A" w:rsidR="00B657C2" w:rsidRDefault="00B657C2" w:rsidP="000C05AF">
      <w:pPr>
        <w:jc w:val="both"/>
        <w:rPr>
          <w:rFonts w:ascii="Arial" w:eastAsia="Times New Roman" w:hAnsi="Arial" w:cs="Arial"/>
          <w:sz w:val="24"/>
          <w:szCs w:val="24"/>
          <w:lang w:eastAsia="es-ES"/>
        </w:rPr>
      </w:pPr>
    </w:p>
    <w:p w14:paraId="2ACB5EC8" w14:textId="6507D05D" w:rsidR="00080CE3" w:rsidRDefault="00080CE3" w:rsidP="00B657C2">
      <w:pPr>
        <w:ind w:firstLine="426"/>
        <w:rPr>
          <w:rFonts w:ascii="Arial" w:hAnsi="Arial" w:cs="Arial"/>
          <w:b/>
          <w:bCs/>
        </w:rPr>
      </w:pPr>
    </w:p>
    <w:p w14:paraId="3174B9C5" w14:textId="0B70FF2E" w:rsidR="00080CE3" w:rsidRDefault="00080CE3" w:rsidP="00B657C2">
      <w:pPr>
        <w:ind w:firstLine="426"/>
        <w:rPr>
          <w:rFonts w:ascii="Arial" w:hAnsi="Arial" w:cs="Arial"/>
          <w:b/>
          <w:bCs/>
        </w:rPr>
      </w:pPr>
    </w:p>
    <w:p w14:paraId="4CE07F6D" w14:textId="4E20B36C" w:rsidR="00080CE3" w:rsidRDefault="00080CE3" w:rsidP="00B657C2">
      <w:pPr>
        <w:ind w:firstLine="426"/>
        <w:rPr>
          <w:rFonts w:ascii="Arial" w:hAnsi="Arial" w:cs="Arial"/>
          <w:b/>
          <w:bCs/>
        </w:rPr>
      </w:pPr>
    </w:p>
    <w:p w14:paraId="24B5847E" w14:textId="2D3913EF" w:rsidR="00080CE3" w:rsidRDefault="00080CE3" w:rsidP="00B657C2">
      <w:pPr>
        <w:ind w:firstLine="426"/>
        <w:rPr>
          <w:rFonts w:ascii="Arial" w:hAnsi="Arial" w:cs="Arial"/>
          <w:b/>
          <w:bCs/>
        </w:rPr>
      </w:pPr>
    </w:p>
    <w:p w14:paraId="77330795" w14:textId="365D65B6" w:rsidR="00080CE3" w:rsidRDefault="00080CE3" w:rsidP="00B657C2">
      <w:pPr>
        <w:ind w:firstLine="426"/>
        <w:rPr>
          <w:rFonts w:ascii="Arial" w:hAnsi="Arial" w:cs="Arial"/>
          <w:b/>
          <w:bCs/>
        </w:rPr>
      </w:pPr>
    </w:p>
    <w:p w14:paraId="300D43F0" w14:textId="11B1F8F1" w:rsidR="00080CE3" w:rsidRDefault="00080CE3" w:rsidP="00B657C2">
      <w:pPr>
        <w:ind w:firstLine="426"/>
        <w:rPr>
          <w:rFonts w:ascii="Arial" w:hAnsi="Arial" w:cs="Arial"/>
          <w:b/>
          <w:bCs/>
        </w:rPr>
      </w:pPr>
      <w:r>
        <w:rPr>
          <w:rFonts w:ascii="Arial" w:hAnsi="Arial" w:cs="Arial"/>
          <w:noProof/>
        </w:rPr>
        <mc:AlternateContent>
          <mc:Choice Requires="wps">
            <w:drawing>
              <wp:anchor distT="0" distB="0" distL="114300" distR="114300" simplePos="0" relativeHeight="251658240" behindDoc="1" locked="0" layoutInCell="1" allowOverlap="1" wp14:anchorId="2FDE7E66" wp14:editId="73A7E4AE">
                <wp:simplePos x="0" y="0"/>
                <wp:positionH relativeFrom="margin">
                  <wp:align>center</wp:align>
                </wp:positionH>
                <wp:positionV relativeFrom="paragraph">
                  <wp:posOffset>83503</wp:posOffset>
                </wp:positionV>
                <wp:extent cx="6291262" cy="1309687"/>
                <wp:effectExtent l="0" t="0" r="14605" b="24130"/>
                <wp:wrapNone/>
                <wp:docPr id="123" name="Rectángulo: esquinas redondeadas 123"/>
                <wp:cNvGraphicFramePr/>
                <a:graphic xmlns:a="http://schemas.openxmlformats.org/drawingml/2006/main">
                  <a:graphicData uri="http://schemas.microsoft.com/office/word/2010/wordprocessingShape">
                    <wps:wsp>
                      <wps:cNvSpPr/>
                      <wps:spPr>
                        <a:xfrm>
                          <a:off x="0" y="0"/>
                          <a:ext cx="6291262" cy="1309687"/>
                        </a:xfrm>
                        <a:prstGeom prst="roundRect">
                          <a:avLst/>
                        </a:prstGeom>
                        <a:solidFill>
                          <a:srgbClr val="2F5496">
                            <a:alpha val="40000"/>
                          </a:srgbClr>
                        </a:solidFill>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14082A" id="Rectángulo: esquinas redondeadas 123" o:spid="_x0000_s1026" style="position:absolute;margin-left:0;margin-top:6.6pt;width:495.35pt;height:103.1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" fillcolor="#2f5496" strokecolor="white [3201]" strokeweight="1.5pt">
                <v:fill opacity="26214f"/>
                <v:stroke joinstyle="miter"/>
                <w10:wrap anchorx="margin"/>
              </v:roundrect>
            </w:pict>
          </mc:Fallback>
        </mc:AlternateContent>
      </w:r>
    </w:p>
    <w:p w14:paraId="6A9585EE" w14:textId="7BB6D4C3" w:rsidR="00B657C2" w:rsidRPr="006A6C49" w:rsidRDefault="00B657C2" w:rsidP="00B657C2">
      <w:pPr>
        <w:ind w:firstLine="426"/>
        <w:rPr>
          <w:rFonts w:ascii="Arial" w:hAnsi="Arial" w:cs="Arial"/>
          <w:b/>
          <w:bCs/>
        </w:rPr>
      </w:pPr>
      <w:r w:rsidRPr="006A6C49">
        <w:rPr>
          <w:rFonts w:ascii="Arial" w:hAnsi="Arial" w:cs="Arial"/>
          <w:b/>
          <w:bCs/>
        </w:rPr>
        <w:t>Videos de interés:</w:t>
      </w:r>
    </w:p>
    <w:p w14:paraId="053FF633" w14:textId="314CE1FC" w:rsidR="00B657C2" w:rsidRPr="006A6C49" w:rsidRDefault="00000000" w:rsidP="00B657C2">
      <w:pPr>
        <w:numPr>
          <w:ilvl w:val="0"/>
          <w:numId w:val="2"/>
        </w:numPr>
        <w:ind w:firstLine="426"/>
        <w:rPr>
          <w:rFonts w:ascii="Arial" w:hAnsi="Arial" w:cs="Arial"/>
          <w:color w:val="000000" w:themeColor="text1"/>
        </w:rPr>
      </w:pPr>
      <w:hyperlink r:id="rId12" w:history="1">
        <w:r w:rsidR="00B657C2" w:rsidRPr="006A6C49">
          <w:rPr>
            <w:rStyle w:val="ck-font-small"/>
            <w:rFonts w:ascii="Arial" w:hAnsi="Arial" w:cs="Arial"/>
            <w:color w:val="000000" w:themeColor="text1"/>
          </w:rPr>
          <w:t>Cien años de Metro: Javier Otamendi nos cuenta cómo empezó todo</w:t>
        </w:r>
      </w:hyperlink>
    </w:p>
    <w:p w14:paraId="01D4A3E0" w14:textId="371EEA19" w:rsidR="00B657C2" w:rsidRPr="006A6C49" w:rsidRDefault="00000000" w:rsidP="00B657C2">
      <w:pPr>
        <w:numPr>
          <w:ilvl w:val="0"/>
          <w:numId w:val="2"/>
        </w:numPr>
        <w:ind w:firstLine="426"/>
        <w:rPr>
          <w:rFonts w:ascii="Arial" w:hAnsi="Arial" w:cs="Arial"/>
          <w:color w:val="000000" w:themeColor="text1"/>
        </w:rPr>
      </w:pPr>
      <w:hyperlink r:id="rId13" w:history="1">
        <w:r w:rsidR="00B657C2" w:rsidRPr="006A6C49">
          <w:rPr>
            <w:rStyle w:val="ck-font-small"/>
            <w:rFonts w:ascii="Arial" w:hAnsi="Arial" w:cs="Arial"/>
            <w:color w:val="000000" w:themeColor="text1"/>
          </w:rPr>
          <w:t>Metro, una empresa centenaria</w:t>
        </w:r>
      </w:hyperlink>
    </w:p>
    <w:p w14:paraId="155B4C94" w14:textId="0AFE9D5E" w:rsidR="00B657C2" w:rsidRDefault="00B657C2" w:rsidP="000C05AF">
      <w:pPr>
        <w:jc w:val="both"/>
        <w:rPr>
          <w:rFonts w:ascii="Arial" w:eastAsia="Times New Roman" w:hAnsi="Arial" w:cs="Arial"/>
          <w:sz w:val="24"/>
          <w:szCs w:val="24"/>
          <w:lang w:eastAsia="es-ES"/>
        </w:rPr>
      </w:pPr>
    </w:p>
    <w:p w14:paraId="4F0ABD72" w14:textId="75D0619B" w:rsidR="003B16EF" w:rsidRDefault="003B16EF" w:rsidP="00CB3CD4">
      <w:pPr>
        <w:ind w:left="1146"/>
        <w:rPr>
          <w:rFonts w:ascii="Arial" w:eastAsia="Times New Roman" w:hAnsi="Arial" w:cs="Arial"/>
          <w:b/>
          <w:bCs/>
          <w:color w:val="2F5496"/>
          <w:sz w:val="28"/>
          <w:szCs w:val="28"/>
          <w:lang w:eastAsia="es-ES"/>
        </w:rPr>
      </w:pPr>
    </w:p>
    <w:p w14:paraId="563D80A7" w14:textId="107D5E90" w:rsidR="00080CE3" w:rsidRDefault="00080CE3" w:rsidP="00CB3CD4">
      <w:pPr>
        <w:ind w:left="1146"/>
        <w:rPr>
          <w:rFonts w:ascii="Arial" w:eastAsia="Times New Roman" w:hAnsi="Arial" w:cs="Arial"/>
          <w:b/>
          <w:bCs/>
          <w:color w:val="2F5496"/>
          <w:sz w:val="28"/>
          <w:szCs w:val="28"/>
          <w:lang w:eastAsia="es-ES"/>
        </w:rPr>
      </w:pPr>
    </w:p>
    <w:p w14:paraId="34A17043" w14:textId="5D6E873C" w:rsidR="00080CE3" w:rsidRDefault="00080CE3" w:rsidP="00CB3CD4">
      <w:pPr>
        <w:ind w:left="1146"/>
        <w:rPr>
          <w:rFonts w:ascii="Arial" w:eastAsia="Times New Roman" w:hAnsi="Arial" w:cs="Arial"/>
          <w:b/>
          <w:bCs/>
          <w:color w:val="2F5496"/>
          <w:sz w:val="28"/>
          <w:szCs w:val="28"/>
          <w:lang w:eastAsia="es-ES"/>
        </w:rPr>
      </w:pPr>
    </w:p>
    <w:p w14:paraId="6534D3F8" w14:textId="7DE6C463" w:rsidR="006B386B" w:rsidRDefault="006B386B" w:rsidP="00DF5B1D">
      <w:pPr>
        <w:pStyle w:val="Ttulo2"/>
      </w:pPr>
      <w:bookmarkStart w:id="4" w:name="_Toc202780528"/>
      <w:r>
        <w:lastRenderedPageBreak/>
        <w:t>1.2</w:t>
      </w:r>
      <w:r w:rsidR="00B657C2">
        <w:t xml:space="preserve"> </w:t>
      </w:r>
      <w:r w:rsidR="00B657C2" w:rsidRPr="00B657C2">
        <w:t>Red actual de Metro de Madrid</w:t>
      </w:r>
      <w:bookmarkEnd w:id="4"/>
    </w:p>
    <w:p w14:paraId="31C9458E" w14:textId="1AA39EFB" w:rsidR="007B19E2" w:rsidRPr="007B19E2" w:rsidRDefault="007B19E2" w:rsidP="007B19E2">
      <w:pPr>
        <w:jc w:val="both"/>
        <w:rPr>
          <w:rFonts w:ascii="Arial" w:eastAsia="Times New Roman" w:hAnsi="Arial" w:cs="Arial"/>
          <w:sz w:val="24"/>
          <w:szCs w:val="24"/>
          <w:lang w:eastAsia="es-ES"/>
        </w:rPr>
      </w:pPr>
      <w:r w:rsidRPr="007B19E2">
        <w:rPr>
          <w:rFonts w:ascii="Arial" w:eastAsia="Times New Roman" w:hAnsi="Arial" w:cs="Arial"/>
          <w:sz w:val="24"/>
          <w:szCs w:val="24"/>
          <w:lang w:eastAsia="es-ES"/>
        </w:rPr>
        <w:t>Toda la red de metro tiene un horario de servicio de 6:00 a 1:30. La frecuencia entre trenes depende del día y la línea, pero suele oscilar de 3 a 6 minutos en hora punta, de 7 a 10 en hora valle y de 10 a 15 a partir de las 22 h. A diferencia de la mayoría de los sistemas de metro, que funcionan por horario, el de Madrid opera por intervalos regulados por el sistema denominado SIRAT. Esto hace que el tren pare en algunas estaciones más tiempo del aparentemente necesario. A partir de las 22 h se elimina esta regulación y se pasa a operar por horario, lo que hace más rápidos los trayectos.</w:t>
      </w:r>
    </w:p>
    <w:p w14:paraId="2EC94F25" w14:textId="260CB63C" w:rsidR="007B19E2" w:rsidRPr="007B19E2" w:rsidRDefault="007B19E2" w:rsidP="007B19E2">
      <w:pPr>
        <w:jc w:val="both"/>
        <w:rPr>
          <w:rFonts w:ascii="Arial" w:eastAsia="Times New Roman" w:hAnsi="Arial" w:cs="Arial"/>
          <w:sz w:val="24"/>
          <w:szCs w:val="24"/>
          <w:lang w:eastAsia="es-ES"/>
        </w:rPr>
      </w:pPr>
      <w:r w:rsidRPr="007B19E2">
        <w:rPr>
          <w:rFonts w:ascii="Arial" w:eastAsia="Times New Roman" w:hAnsi="Arial" w:cs="Arial"/>
          <w:sz w:val="24"/>
          <w:szCs w:val="24"/>
          <w:lang w:eastAsia="es-ES"/>
        </w:rPr>
        <w:t>Los trenes de la red de Metro de Madrid circulan por la vía de su izquierda, a diferencia de Las líneas de Metro Ligero que circulan por la derecha.</w:t>
      </w:r>
    </w:p>
    <w:p w14:paraId="770400E3" w14:textId="231E48FE" w:rsidR="007B19E2" w:rsidRPr="007B19E2" w:rsidRDefault="007B19E2" w:rsidP="007B19E2">
      <w:pPr>
        <w:jc w:val="both"/>
        <w:rPr>
          <w:rFonts w:ascii="Arial" w:eastAsia="Times New Roman" w:hAnsi="Arial" w:cs="Arial"/>
          <w:sz w:val="24"/>
          <w:szCs w:val="24"/>
          <w:lang w:eastAsia="es-ES"/>
        </w:rPr>
      </w:pPr>
      <w:r w:rsidRPr="007B19E2">
        <w:rPr>
          <w:rFonts w:ascii="Arial" w:eastAsia="Times New Roman" w:hAnsi="Arial" w:cs="Arial"/>
          <w:sz w:val="24"/>
          <w:szCs w:val="24"/>
          <w:lang w:eastAsia="es-ES"/>
        </w:rPr>
        <w:t>Metro Madrid realiza dos tipos de conteos en estaciones:</w:t>
      </w:r>
    </w:p>
    <w:p w14:paraId="574F6B0C" w14:textId="66117CBE" w:rsidR="007B19E2" w:rsidRDefault="00F37E56" w:rsidP="007B19E2">
      <w:pPr>
        <w:pStyle w:val="Prrafodelista"/>
        <w:numPr>
          <w:ilvl w:val="0"/>
          <w:numId w:val="3"/>
        </w:numPr>
        <w:rPr>
          <w:rFonts w:ascii="Arial" w:eastAsia="Times New Roman" w:hAnsi="Arial" w:cs="Arial"/>
          <w:szCs w:val="24"/>
          <w:lang w:eastAsia="es-ES"/>
        </w:rPr>
      </w:pPr>
      <w:r>
        <w:rPr>
          <w:rFonts w:ascii="Arial" w:eastAsia="Times New Roman" w:hAnsi="Arial" w:cs="Arial"/>
          <w:noProof/>
          <w:szCs w:val="24"/>
          <w:lang w:eastAsia="es-ES"/>
          <w14:ligatures w14:val="none"/>
        </w:rPr>
        <w:drawing>
          <wp:anchor distT="0" distB="0" distL="114300" distR="114300" simplePos="0" relativeHeight="251664384" behindDoc="0" locked="0" layoutInCell="1" allowOverlap="1" wp14:anchorId="47EB6D79" wp14:editId="3D50FFD1">
            <wp:simplePos x="0" y="0"/>
            <wp:positionH relativeFrom="column">
              <wp:posOffset>-952</wp:posOffset>
            </wp:positionH>
            <wp:positionV relativeFrom="paragraph">
              <wp:posOffset>5398</wp:posOffset>
            </wp:positionV>
            <wp:extent cx="2954655" cy="2200275"/>
            <wp:effectExtent l="0" t="0" r="0" b="9525"/>
            <wp:wrapThrough wrapText="bothSides">
              <wp:wrapPolygon edited="0">
                <wp:start x="0" y="0"/>
                <wp:lineTo x="0" y="21506"/>
                <wp:lineTo x="21447" y="21506"/>
                <wp:lineTo x="21447"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954655" cy="2200275"/>
                    </a:xfrm>
                    <a:prstGeom prst="rect">
                      <a:avLst/>
                    </a:prstGeom>
                  </pic:spPr>
                </pic:pic>
              </a:graphicData>
            </a:graphic>
          </wp:anchor>
        </w:drawing>
      </w:r>
      <w:r w:rsidR="007B19E2" w:rsidRPr="00B91A72">
        <w:rPr>
          <w:rFonts w:ascii="Arial" w:eastAsia="Times New Roman" w:hAnsi="Arial" w:cs="Arial"/>
          <w:szCs w:val="24"/>
          <w:lang w:val="es-ES" w:eastAsia="es-ES"/>
        </w:rPr>
        <w:t xml:space="preserve">Estaciones nominales, son cada una de las estaciones pertenecientes a la red de Metro de Madrid incluyendo ML1, sin repetir ninguna, independientemente de las veces que aparezca la estación en la red de líneas de Metro. </w:t>
      </w:r>
      <w:r w:rsidR="007B19E2" w:rsidRPr="007B19E2">
        <w:rPr>
          <w:rFonts w:ascii="Arial" w:eastAsia="Times New Roman" w:hAnsi="Arial" w:cs="Arial"/>
          <w:szCs w:val="24"/>
          <w:lang w:eastAsia="es-ES"/>
        </w:rPr>
        <w:t xml:space="preserve">Son un total de 249 </w:t>
      </w:r>
      <w:proofErr w:type="spellStart"/>
      <w:r w:rsidR="007B19E2" w:rsidRPr="007B19E2">
        <w:rPr>
          <w:rFonts w:ascii="Arial" w:eastAsia="Times New Roman" w:hAnsi="Arial" w:cs="Arial"/>
          <w:szCs w:val="24"/>
          <w:lang w:eastAsia="es-ES"/>
        </w:rPr>
        <w:t>estaciones</w:t>
      </w:r>
      <w:proofErr w:type="spellEnd"/>
      <w:r w:rsidR="007B19E2" w:rsidRPr="007B19E2">
        <w:rPr>
          <w:rFonts w:ascii="Arial" w:eastAsia="Times New Roman" w:hAnsi="Arial" w:cs="Arial"/>
          <w:szCs w:val="24"/>
          <w:lang w:eastAsia="es-ES"/>
        </w:rPr>
        <w:t>.</w:t>
      </w:r>
    </w:p>
    <w:p w14:paraId="4388B667" w14:textId="52796965" w:rsidR="00645320" w:rsidRPr="007B19E2" w:rsidRDefault="00645320" w:rsidP="00645320">
      <w:pPr>
        <w:pStyle w:val="Prrafodelista"/>
        <w:rPr>
          <w:rFonts w:ascii="Arial" w:eastAsia="Times New Roman" w:hAnsi="Arial" w:cs="Arial"/>
          <w:szCs w:val="24"/>
          <w:lang w:eastAsia="es-ES"/>
        </w:rPr>
      </w:pPr>
    </w:p>
    <w:p w14:paraId="2039A924" w14:textId="70357195" w:rsidR="007B19E2" w:rsidRDefault="007B19E2" w:rsidP="007B19E2">
      <w:pPr>
        <w:pStyle w:val="Prrafodelista"/>
        <w:numPr>
          <w:ilvl w:val="0"/>
          <w:numId w:val="3"/>
        </w:numPr>
        <w:rPr>
          <w:rFonts w:ascii="Arial" w:eastAsia="Times New Roman" w:hAnsi="Arial" w:cs="Arial"/>
          <w:szCs w:val="24"/>
          <w:lang w:eastAsia="es-ES"/>
        </w:rPr>
      </w:pPr>
      <w:r w:rsidRPr="00B91A72">
        <w:rPr>
          <w:rFonts w:ascii="Arial" w:eastAsia="Times New Roman" w:hAnsi="Arial" w:cs="Arial"/>
          <w:szCs w:val="24"/>
          <w:lang w:val="es-ES" w:eastAsia="es-ES"/>
        </w:rPr>
        <w:t xml:space="preserve">Estaciones Ferroviarias, son el total de estaciones existentes, contando la cantidad de veces que aparece en otras líneas y los cambios de tren que se realicen. </w:t>
      </w:r>
      <w:r w:rsidRPr="007B19E2">
        <w:rPr>
          <w:rFonts w:ascii="Arial" w:eastAsia="Times New Roman" w:hAnsi="Arial" w:cs="Arial"/>
          <w:szCs w:val="24"/>
          <w:lang w:eastAsia="es-ES"/>
        </w:rPr>
        <w:t xml:space="preserve">Son un total de 303 </w:t>
      </w:r>
      <w:proofErr w:type="spellStart"/>
      <w:r w:rsidRPr="007B19E2">
        <w:rPr>
          <w:rFonts w:ascii="Arial" w:eastAsia="Times New Roman" w:hAnsi="Arial" w:cs="Arial"/>
          <w:szCs w:val="24"/>
          <w:lang w:eastAsia="es-ES"/>
        </w:rPr>
        <w:t>estaciones</w:t>
      </w:r>
      <w:proofErr w:type="spellEnd"/>
      <w:r w:rsidRPr="007B19E2">
        <w:rPr>
          <w:rFonts w:ascii="Arial" w:eastAsia="Times New Roman" w:hAnsi="Arial" w:cs="Arial"/>
          <w:szCs w:val="24"/>
          <w:lang w:eastAsia="es-ES"/>
        </w:rPr>
        <w:t>.</w:t>
      </w:r>
    </w:p>
    <w:p w14:paraId="20DF861D" w14:textId="42D1F37F" w:rsidR="00645320" w:rsidRPr="00645320" w:rsidRDefault="00645320" w:rsidP="00645320">
      <w:pPr>
        <w:pStyle w:val="Prrafodelista"/>
        <w:rPr>
          <w:rFonts w:ascii="Arial" w:eastAsia="Times New Roman" w:hAnsi="Arial" w:cs="Arial"/>
          <w:szCs w:val="24"/>
          <w:lang w:eastAsia="es-ES"/>
        </w:rPr>
      </w:pPr>
    </w:p>
    <w:p w14:paraId="4457FC63" w14:textId="77777777" w:rsidR="00645320" w:rsidRDefault="00645320" w:rsidP="00645320">
      <w:pPr>
        <w:ind w:firstLine="709"/>
        <w:jc w:val="both"/>
        <w:rPr>
          <w:rFonts w:ascii="Arial" w:eastAsia="Times New Roman" w:hAnsi="Arial" w:cs="Arial"/>
          <w:b/>
          <w:bCs/>
          <w:color w:val="2F5496"/>
          <w:sz w:val="28"/>
          <w:szCs w:val="28"/>
          <w:lang w:eastAsia="es-ES"/>
        </w:rPr>
      </w:pPr>
    </w:p>
    <w:p w14:paraId="302498BA" w14:textId="77777777" w:rsidR="00645320" w:rsidRDefault="00645320" w:rsidP="00645320">
      <w:pPr>
        <w:ind w:firstLine="709"/>
        <w:jc w:val="both"/>
        <w:rPr>
          <w:rFonts w:ascii="Arial" w:eastAsia="Times New Roman" w:hAnsi="Arial" w:cs="Arial"/>
          <w:b/>
          <w:bCs/>
          <w:color w:val="2F5496"/>
          <w:sz w:val="28"/>
          <w:szCs w:val="28"/>
          <w:lang w:eastAsia="es-ES"/>
        </w:rPr>
      </w:pPr>
    </w:p>
    <w:p w14:paraId="3CF51EF5" w14:textId="77777777" w:rsidR="00645320" w:rsidRDefault="00645320" w:rsidP="00645320">
      <w:pPr>
        <w:ind w:firstLine="709"/>
        <w:jc w:val="both"/>
        <w:rPr>
          <w:rFonts w:ascii="Arial" w:eastAsia="Times New Roman" w:hAnsi="Arial" w:cs="Arial"/>
          <w:b/>
          <w:bCs/>
          <w:color w:val="2F5496"/>
          <w:sz w:val="28"/>
          <w:szCs w:val="28"/>
          <w:lang w:eastAsia="es-ES"/>
        </w:rPr>
      </w:pPr>
    </w:p>
    <w:p w14:paraId="09DBF42B" w14:textId="77777777" w:rsidR="00645320" w:rsidRDefault="00645320" w:rsidP="00645320">
      <w:pPr>
        <w:ind w:firstLine="709"/>
        <w:jc w:val="both"/>
        <w:rPr>
          <w:rFonts w:ascii="Arial" w:eastAsia="Times New Roman" w:hAnsi="Arial" w:cs="Arial"/>
          <w:b/>
          <w:bCs/>
          <w:color w:val="2F5496"/>
          <w:sz w:val="28"/>
          <w:szCs w:val="28"/>
          <w:lang w:eastAsia="es-ES"/>
        </w:rPr>
      </w:pPr>
    </w:p>
    <w:p w14:paraId="72E13234" w14:textId="77777777" w:rsidR="00645320" w:rsidRDefault="00645320" w:rsidP="00645320">
      <w:pPr>
        <w:ind w:firstLine="709"/>
        <w:jc w:val="both"/>
        <w:rPr>
          <w:rFonts w:ascii="Arial" w:eastAsia="Times New Roman" w:hAnsi="Arial" w:cs="Arial"/>
          <w:b/>
          <w:bCs/>
          <w:color w:val="2F5496"/>
          <w:sz w:val="28"/>
          <w:szCs w:val="28"/>
          <w:lang w:eastAsia="es-ES"/>
        </w:rPr>
      </w:pPr>
    </w:p>
    <w:p w14:paraId="484CC48E" w14:textId="77777777" w:rsidR="00645320" w:rsidRDefault="00645320" w:rsidP="00645320">
      <w:pPr>
        <w:ind w:firstLine="709"/>
        <w:jc w:val="both"/>
        <w:rPr>
          <w:rFonts w:ascii="Arial" w:eastAsia="Times New Roman" w:hAnsi="Arial" w:cs="Arial"/>
          <w:b/>
          <w:bCs/>
          <w:color w:val="2F5496"/>
          <w:sz w:val="28"/>
          <w:szCs w:val="28"/>
          <w:lang w:eastAsia="es-ES"/>
        </w:rPr>
      </w:pPr>
    </w:p>
    <w:p w14:paraId="347167A0" w14:textId="77777777" w:rsidR="00645320" w:rsidRDefault="00645320" w:rsidP="00645320">
      <w:pPr>
        <w:ind w:firstLine="709"/>
        <w:jc w:val="both"/>
        <w:rPr>
          <w:rFonts w:ascii="Arial" w:eastAsia="Times New Roman" w:hAnsi="Arial" w:cs="Arial"/>
          <w:b/>
          <w:bCs/>
          <w:color w:val="2F5496"/>
          <w:sz w:val="28"/>
          <w:szCs w:val="28"/>
          <w:lang w:eastAsia="es-ES"/>
        </w:rPr>
      </w:pPr>
    </w:p>
    <w:p w14:paraId="2AD19FBF" w14:textId="77777777" w:rsidR="00645320" w:rsidRDefault="00645320" w:rsidP="00645320">
      <w:pPr>
        <w:ind w:firstLine="709"/>
        <w:jc w:val="both"/>
        <w:rPr>
          <w:rFonts w:ascii="Arial" w:eastAsia="Times New Roman" w:hAnsi="Arial" w:cs="Arial"/>
          <w:b/>
          <w:bCs/>
          <w:color w:val="2F5496"/>
          <w:sz w:val="28"/>
          <w:szCs w:val="28"/>
          <w:lang w:eastAsia="es-ES"/>
        </w:rPr>
      </w:pPr>
    </w:p>
    <w:p w14:paraId="1E584552" w14:textId="77777777" w:rsidR="00645320" w:rsidRDefault="00645320" w:rsidP="00645320">
      <w:pPr>
        <w:ind w:firstLine="709"/>
        <w:jc w:val="both"/>
        <w:rPr>
          <w:rFonts w:ascii="Arial" w:eastAsia="Times New Roman" w:hAnsi="Arial" w:cs="Arial"/>
          <w:b/>
          <w:bCs/>
          <w:color w:val="2F5496"/>
          <w:sz w:val="28"/>
          <w:szCs w:val="28"/>
          <w:lang w:eastAsia="es-ES"/>
        </w:rPr>
      </w:pPr>
    </w:p>
    <w:p w14:paraId="23CF832B" w14:textId="77777777" w:rsidR="00645320" w:rsidRDefault="00645320" w:rsidP="00645320">
      <w:pPr>
        <w:ind w:firstLine="709"/>
        <w:jc w:val="both"/>
        <w:rPr>
          <w:rFonts w:ascii="Arial" w:eastAsia="Times New Roman" w:hAnsi="Arial" w:cs="Arial"/>
          <w:b/>
          <w:bCs/>
          <w:color w:val="2F5496"/>
          <w:sz w:val="28"/>
          <w:szCs w:val="28"/>
          <w:lang w:eastAsia="es-ES"/>
        </w:rPr>
      </w:pPr>
    </w:p>
    <w:p w14:paraId="594A042E" w14:textId="77777777" w:rsidR="00645320" w:rsidRDefault="00645320" w:rsidP="00645320">
      <w:pPr>
        <w:ind w:firstLine="709"/>
        <w:jc w:val="both"/>
        <w:rPr>
          <w:rFonts w:ascii="Arial" w:eastAsia="Times New Roman" w:hAnsi="Arial" w:cs="Arial"/>
          <w:b/>
          <w:bCs/>
          <w:color w:val="2F5496"/>
          <w:sz w:val="28"/>
          <w:szCs w:val="28"/>
          <w:lang w:eastAsia="es-ES"/>
        </w:rPr>
      </w:pPr>
    </w:p>
    <w:p w14:paraId="1EE5F69E" w14:textId="77777777" w:rsidR="00645320" w:rsidRDefault="00645320" w:rsidP="00645320">
      <w:pPr>
        <w:ind w:firstLine="709"/>
        <w:jc w:val="both"/>
        <w:rPr>
          <w:rFonts w:ascii="Arial" w:eastAsia="Times New Roman" w:hAnsi="Arial" w:cs="Arial"/>
          <w:b/>
          <w:bCs/>
          <w:color w:val="2F5496"/>
          <w:sz w:val="28"/>
          <w:szCs w:val="28"/>
          <w:lang w:eastAsia="es-ES"/>
        </w:rPr>
      </w:pPr>
    </w:p>
    <w:p w14:paraId="1207E254" w14:textId="5F340252" w:rsidR="00645320" w:rsidRDefault="00645320" w:rsidP="00DF5B1D">
      <w:pPr>
        <w:pStyle w:val="Ttulo2"/>
      </w:pPr>
      <w:bookmarkStart w:id="5" w:name="_Toc202780529"/>
      <w:r>
        <w:lastRenderedPageBreak/>
        <w:t>1.3 Metro de Madrid en cifras</w:t>
      </w:r>
      <w:bookmarkEnd w:id="5"/>
    </w:p>
    <w:p w14:paraId="31BC1AAF" w14:textId="6949E32C" w:rsidR="002059EB" w:rsidRDefault="002059EB" w:rsidP="00645320">
      <w:pPr>
        <w:ind w:firstLine="709"/>
        <w:jc w:val="both"/>
        <w:rPr>
          <w:rFonts w:ascii="Arial" w:eastAsia="Times New Roman" w:hAnsi="Arial" w:cs="Arial"/>
          <w:b/>
          <w:bCs/>
          <w:color w:val="2F5496"/>
          <w:sz w:val="28"/>
          <w:szCs w:val="28"/>
          <w:lang w:eastAsia="es-ES"/>
        </w:rPr>
      </w:pPr>
      <w:r w:rsidRPr="002059EB">
        <w:rPr>
          <w:rFonts w:ascii="Arial" w:eastAsia="Times New Roman" w:hAnsi="Arial" w:cs="Arial"/>
          <w:b/>
          <w:bCs/>
          <w:noProof/>
          <w:color w:val="2F5496"/>
          <w:sz w:val="28"/>
          <w:szCs w:val="28"/>
          <w:lang w:eastAsia="es-ES"/>
        </w:rPr>
        <w:drawing>
          <wp:anchor distT="0" distB="0" distL="114300" distR="114300" simplePos="0" relativeHeight="251676672" behindDoc="0" locked="0" layoutInCell="1" allowOverlap="1" wp14:anchorId="4A9B7179" wp14:editId="6772BBE1">
            <wp:simplePos x="0" y="0"/>
            <wp:positionH relativeFrom="column">
              <wp:posOffset>12700</wp:posOffset>
            </wp:positionH>
            <wp:positionV relativeFrom="paragraph">
              <wp:posOffset>392430</wp:posOffset>
            </wp:positionV>
            <wp:extent cx="6112510" cy="6358890"/>
            <wp:effectExtent l="0" t="0" r="2540" b="3810"/>
            <wp:wrapThrough wrapText="bothSides">
              <wp:wrapPolygon edited="0">
                <wp:start x="0" y="0"/>
                <wp:lineTo x="0" y="21548"/>
                <wp:lineTo x="21542" y="21548"/>
                <wp:lineTo x="21542"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112510" cy="6358890"/>
                    </a:xfrm>
                    <a:prstGeom prst="rect">
                      <a:avLst/>
                    </a:prstGeom>
                  </pic:spPr>
                </pic:pic>
              </a:graphicData>
            </a:graphic>
            <wp14:sizeRelH relativeFrom="page">
              <wp14:pctWidth>0</wp14:pctWidth>
            </wp14:sizeRelH>
            <wp14:sizeRelV relativeFrom="page">
              <wp14:pctHeight>0</wp14:pctHeight>
            </wp14:sizeRelV>
          </wp:anchor>
        </w:drawing>
      </w:r>
    </w:p>
    <w:p w14:paraId="7E812C2C" w14:textId="5DB661C0" w:rsidR="00645320" w:rsidRDefault="00645320" w:rsidP="00645320">
      <w:pPr>
        <w:ind w:firstLine="709"/>
        <w:jc w:val="both"/>
        <w:rPr>
          <w:rFonts w:ascii="Arial" w:eastAsia="Times New Roman" w:hAnsi="Arial" w:cs="Arial"/>
          <w:b/>
          <w:bCs/>
          <w:color w:val="2F5496"/>
          <w:sz w:val="28"/>
          <w:szCs w:val="28"/>
          <w:lang w:eastAsia="es-ES"/>
        </w:rPr>
      </w:pPr>
    </w:p>
    <w:p w14:paraId="4D42A56C" w14:textId="7831BFB0" w:rsidR="00645320" w:rsidRDefault="00645320" w:rsidP="00645320">
      <w:pPr>
        <w:ind w:firstLine="709"/>
        <w:jc w:val="both"/>
        <w:rPr>
          <w:rFonts w:ascii="Arial" w:eastAsia="Times New Roman" w:hAnsi="Arial" w:cs="Arial"/>
          <w:b/>
          <w:bCs/>
          <w:color w:val="2F5496"/>
          <w:sz w:val="28"/>
          <w:szCs w:val="28"/>
          <w:lang w:eastAsia="es-ES"/>
        </w:rPr>
      </w:pPr>
    </w:p>
    <w:p w14:paraId="1BEC603C" w14:textId="6E7C101D" w:rsidR="00645320" w:rsidRPr="00645320" w:rsidRDefault="00645320" w:rsidP="00645320">
      <w:pPr>
        <w:rPr>
          <w:rFonts w:ascii="Arial" w:eastAsia="Times New Roman" w:hAnsi="Arial" w:cs="Arial"/>
          <w:szCs w:val="24"/>
          <w:lang w:eastAsia="es-ES"/>
        </w:rPr>
      </w:pPr>
    </w:p>
    <w:p w14:paraId="3D692438" w14:textId="3972D05A" w:rsidR="00645320" w:rsidRDefault="00645320" w:rsidP="006B386B">
      <w:pPr>
        <w:jc w:val="both"/>
        <w:rPr>
          <w:rFonts w:ascii="Arial" w:eastAsia="Times New Roman" w:hAnsi="Arial" w:cs="Arial"/>
          <w:b/>
          <w:bCs/>
          <w:color w:val="2F5496"/>
          <w:sz w:val="28"/>
          <w:szCs w:val="28"/>
          <w:lang w:eastAsia="es-ES"/>
        </w:rPr>
      </w:pPr>
    </w:p>
    <w:p w14:paraId="4A6E9A46" w14:textId="7B8D7CB2" w:rsidR="00645320" w:rsidRDefault="00645320" w:rsidP="006B386B">
      <w:pPr>
        <w:jc w:val="both"/>
        <w:rPr>
          <w:rFonts w:ascii="Arial" w:eastAsia="Times New Roman" w:hAnsi="Arial" w:cs="Arial"/>
          <w:b/>
          <w:bCs/>
          <w:color w:val="2F5496"/>
          <w:sz w:val="28"/>
          <w:szCs w:val="28"/>
          <w:lang w:eastAsia="es-ES"/>
        </w:rPr>
      </w:pPr>
    </w:p>
    <w:p w14:paraId="59F66B57" w14:textId="7396BE06" w:rsidR="00645320" w:rsidRDefault="00F37E56" w:rsidP="00DF5B1D">
      <w:pPr>
        <w:pStyle w:val="Ttulo2"/>
      </w:pPr>
      <w:bookmarkStart w:id="6" w:name="_Toc202780530"/>
      <w:r>
        <w:lastRenderedPageBreak/>
        <w:drawing>
          <wp:anchor distT="0" distB="0" distL="114300" distR="114300" simplePos="0" relativeHeight="251671552" behindDoc="0" locked="0" layoutInCell="1" allowOverlap="1" wp14:anchorId="7904F42C" wp14:editId="7B0B7408">
            <wp:simplePos x="0" y="0"/>
            <wp:positionH relativeFrom="column">
              <wp:posOffset>-952</wp:posOffset>
            </wp:positionH>
            <wp:positionV relativeFrom="paragraph">
              <wp:posOffset>323533</wp:posOffset>
            </wp:positionV>
            <wp:extent cx="6123305" cy="2854325"/>
            <wp:effectExtent l="0" t="0" r="0" b="3175"/>
            <wp:wrapThrough wrapText="bothSides">
              <wp:wrapPolygon edited="0">
                <wp:start x="0" y="0"/>
                <wp:lineTo x="0" y="21480"/>
                <wp:lineTo x="21504" y="21480"/>
                <wp:lineTo x="21504"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3305" cy="2854325"/>
                    </a:xfrm>
                    <a:prstGeom prst="rect">
                      <a:avLst/>
                    </a:prstGeom>
                  </pic:spPr>
                </pic:pic>
              </a:graphicData>
            </a:graphic>
          </wp:anchor>
        </w:drawing>
      </w:r>
      <w:r w:rsidR="00645320">
        <w:t xml:space="preserve">1.4 </w:t>
      </w:r>
      <w:r w:rsidR="00645320" w:rsidRPr="00645320">
        <w:t>Estrategia y pilares estratégicos de Metro de Madrid</w:t>
      </w:r>
      <w:bookmarkEnd w:id="6"/>
      <w:r w:rsidR="000F5B32" w:rsidRPr="000F5B32">
        <w:t xml:space="preserve"> </w:t>
      </w:r>
    </w:p>
    <w:p w14:paraId="13747E9F" w14:textId="145F5ACA" w:rsidR="00F03E26" w:rsidRDefault="00F03E26" w:rsidP="00F03E26">
      <w:pPr>
        <w:jc w:val="both"/>
        <w:rPr>
          <w:rFonts w:ascii="Arial" w:eastAsia="Times New Roman" w:hAnsi="Arial" w:cs="Arial"/>
          <w:b/>
          <w:bCs/>
          <w:sz w:val="24"/>
          <w:szCs w:val="24"/>
          <w:u w:val="single"/>
          <w:lang w:eastAsia="es-ES"/>
        </w:rPr>
      </w:pPr>
      <w:r w:rsidRPr="00F03E26">
        <w:rPr>
          <w:rFonts w:ascii="Arial" w:eastAsia="Times New Roman" w:hAnsi="Arial" w:cs="Arial"/>
          <w:b/>
          <w:bCs/>
          <w:sz w:val="24"/>
          <w:szCs w:val="24"/>
          <w:u w:val="single"/>
          <w:lang w:eastAsia="es-ES"/>
        </w:rPr>
        <w:t>ESTRATEGIA:</w:t>
      </w:r>
    </w:p>
    <w:p w14:paraId="41FAE3A1" w14:textId="63B3ED49" w:rsidR="00F03E26" w:rsidRDefault="00F03E26" w:rsidP="00F03E26">
      <w:pPr>
        <w:pStyle w:val="TDC2"/>
        <w:shd w:val="clear" w:color="auto" w:fill="FEFEFE"/>
        <w:ind w:left="0"/>
        <w:jc w:val="both"/>
        <w:rPr>
          <w:rFonts w:ascii="Arial" w:eastAsia="Times New Roman" w:hAnsi="Arial" w:cs="Arial"/>
          <w:sz w:val="24"/>
          <w:szCs w:val="24"/>
          <w:lang w:eastAsia="es-ES"/>
        </w:rPr>
      </w:pPr>
      <w:r w:rsidRPr="00F03E26">
        <w:rPr>
          <w:rFonts w:ascii="Arial" w:eastAsia="Times New Roman" w:hAnsi="Arial" w:cs="Arial"/>
          <w:sz w:val="24"/>
          <w:szCs w:val="24"/>
          <w:lang w:eastAsia="es-ES"/>
        </w:rPr>
        <w:t xml:space="preserve">Con el objetivo de alcanzar su Misión, Metro de Madrid dispone de una estrategia que se estructura </w:t>
      </w:r>
      <w:r>
        <w:rPr>
          <w:rFonts w:ascii="Arial" w:eastAsia="Times New Roman" w:hAnsi="Arial" w:cs="Arial"/>
          <w:sz w:val="24"/>
          <w:szCs w:val="24"/>
          <w:lang w:eastAsia="es-ES"/>
        </w:rPr>
        <w:t>en</w:t>
      </w:r>
      <w:r w:rsidRPr="00F03E26">
        <w:rPr>
          <w:rFonts w:ascii="Arial" w:eastAsia="Times New Roman" w:hAnsi="Arial" w:cs="Arial"/>
          <w:sz w:val="24"/>
          <w:szCs w:val="24"/>
          <w:lang w:eastAsia="es-ES"/>
        </w:rPr>
        <w:t xml:space="preserve"> 3 Pilares Estratégicos: Servicio, Sostenibilidad y Seguridad. Cada uno de estos pilares se d</w:t>
      </w:r>
      <w:r>
        <w:rPr>
          <w:rFonts w:ascii="Arial" w:eastAsia="Times New Roman" w:hAnsi="Arial" w:cs="Arial"/>
          <w:sz w:val="24"/>
          <w:szCs w:val="24"/>
          <w:lang w:eastAsia="es-ES"/>
        </w:rPr>
        <w:t>i</w:t>
      </w:r>
      <w:r w:rsidRPr="00F03E26">
        <w:rPr>
          <w:rFonts w:ascii="Arial" w:eastAsia="Times New Roman" w:hAnsi="Arial" w:cs="Arial"/>
          <w:sz w:val="24"/>
          <w:szCs w:val="24"/>
          <w:lang w:eastAsia="es-ES"/>
        </w:rPr>
        <w:t>sgrega en objetivos estratégicos concretos mediante los que finalmente se despliega y desarrolla la estrategia de nuestra compañía, y que nos permiten construir la propuesta de valor hacia nuestros usuarios y resto de grupos de interés.</w:t>
      </w:r>
    </w:p>
    <w:p w14:paraId="3E01AEC9" w14:textId="77777777" w:rsidR="00F03E26" w:rsidRDefault="00F03E26" w:rsidP="00F03E26">
      <w:pPr>
        <w:pStyle w:val="Textoindependiente"/>
        <w:shd w:val="clear" w:color="auto" w:fill="FEFEFE"/>
        <w:jc w:val="both"/>
        <w:rPr>
          <w:rFonts w:ascii="Arial" w:hAnsi="Arial" w:cs="Arial"/>
          <w:b/>
          <w:bCs/>
          <w:sz w:val="24"/>
          <w:szCs w:val="24"/>
          <w:u w:val="single"/>
        </w:rPr>
      </w:pPr>
    </w:p>
    <w:p w14:paraId="5CE80E3A" w14:textId="14FCB6E8" w:rsidR="00F03E26" w:rsidRPr="00F03E26" w:rsidRDefault="00F03E26" w:rsidP="00F03E26">
      <w:pPr>
        <w:jc w:val="both"/>
        <w:rPr>
          <w:rFonts w:ascii="Arial" w:eastAsia="Times New Roman" w:hAnsi="Arial" w:cs="Arial"/>
          <w:b/>
          <w:bCs/>
          <w:sz w:val="24"/>
          <w:szCs w:val="24"/>
          <w:u w:val="single"/>
          <w:lang w:eastAsia="es-ES"/>
        </w:rPr>
      </w:pPr>
      <w:r w:rsidRPr="00F03E26">
        <w:rPr>
          <w:rFonts w:ascii="Arial" w:eastAsia="Times New Roman" w:hAnsi="Arial" w:cs="Arial"/>
          <w:b/>
          <w:bCs/>
          <w:sz w:val="24"/>
          <w:szCs w:val="24"/>
          <w:u w:val="single"/>
          <w:lang w:eastAsia="es-ES"/>
        </w:rPr>
        <w:t>MISIÓN:</w:t>
      </w:r>
    </w:p>
    <w:p w14:paraId="4D76B584" w14:textId="77777777" w:rsidR="00F03E26" w:rsidRPr="00F03E26" w:rsidRDefault="00F03E26" w:rsidP="00F03E26">
      <w:pPr>
        <w:shd w:val="clear" w:color="auto" w:fill="FEFEFE"/>
        <w:jc w:val="both"/>
        <w:rPr>
          <w:rFonts w:ascii="Arial" w:hAnsi="Arial" w:cs="Arial"/>
          <w:color w:val="333333"/>
          <w:sz w:val="24"/>
          <w:szCs w:val="24"/>
        </w:rPr>
      </w:pPr>
      <w:r w:rsidRPr="00F03E26">
        <w:rPr>
          <w:rFonts w:ascii="Arial" w:hAnsi="Arial" w:cs="Arial"/>
          <w:color w:val="333333"/>
          <w:sz w:val="24"/>
          <w:szCs w:val="24"/>
        </w:rPr>
        <w:t>La Misión de Metro de Madrid enfatiza la vocación de prestar un servicio público de calidad, eficiente y comprometido con el cliente. Al tiempo que lo hace potenciando la seguridad, la sostenibilidad y la innovación tecnológica y la digitalización. La Misión se expresa en los siguientes términos:</w:t>
      </w:r>
    </w:p>
    <w:p w14:paraId="5E1E58C0" w14:textId="2F6425AD" w:rsidR="00F03E26" w:rsidRDefault="00F03E26" w:rsidP="00F03E26">
      <w:pPr>
        <w:shd w:val="clear" w:color="auto" w:fill="FEFEFE"/>
        <w:spacing w:after="0"/>
        <w:jc w:val="both"/>
        <w:rPr>
          <w:rFonts w:ascii="Arial" w:hAnsi="Arial" w:cs="Arial"/>
          <w:color w:val="333333"/>
          <w:sz w:val="24"/>
          <w:szCs w:val="24"/>
        </w:rPr>
      </w:pPr>
      <w:r w:rsidRPr="00F03E26">
        <w:rPr>
          <w:rFonts w:ascii="Arial" w:hAnsi="Arial" w:cs="Arial"/>
          <w:color w:val="333333"/>
          <w:sz w:val="24"/>
          <w:szCs w:val="24"/>
        </w:rPr>
        <w:t>“Ser la principal solución de movilidad en la región de Madrid, proporcionando un servicio público de calidad, eficiente y comprometido con el cliente, al tiempo que potenciamos la seguridad, la sostenibilidad y la innovación.”</w:t>
      </w:r>
    </w:p>
    <w:p w14:paraId="300625EE" w14:textId="77777777" w:rsidR="00F03E26" w:rsidRDefault="00F03E26" w:rsidP="00F03E26">
      <w:pPr>
        <w:shd w:val="clear" w:color="auto" w:fill="FEFEFE"/>
        <w:spacing w:after="0"/>
        <w:jc w:val="both"/>
        <w:rPr>
          <w:rFonts w:ascii="Arial" w:hAnsi="Arial" w:cs="Arial"/>
          <w:color w:val="333333"/>
          <w:sz w:val="24"/>
          <w:szCs w:val="24"/>
        </w:rPr>
      </w:pPr>
    </w:p>
    <w:p w14:paraId="7F4B0357" w14:textId="4820DA51" w:rsidR="00F03E26" w:rsidRPr="00F03E26" w:rsidRDefault="00F03E26" w:rsidP="00F03E26">
      <w:pPr>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PILARES ESTRATÉGICOS</w:t>
      </w:r>
      <w:r w:rsidRPr="00F03E26">
        <w:rPr>
          <w:rFonts w:ascii="Arial" w:eastAsia="Times New Roman" w:hAnsi="Arial" w:cs="Arial"/>
          <w:b/>
          <w:bCs/>
          <w:sz w:val="24"/>
          <w:szCs w:val="24"/>
          <w:u w:val="single"/>
          <w:lang w:eastAsia="es-ES"/>
        </w:rPr>
        <w:t>:</w:t>
      </w:r>
    </w:p>
    <w:p w14:paraId="1CB6B064" w14:textId="77777777" w:rsidR="00F03E26" w:rsidRPr="00F03E26" w:rsidRDefault="00F03E26" w:rsidP="00F03E26">
      <w:pPr>
        <w:shd w:val="clear" w:color="auto" w:fill="FEFEFE"/>
        <w:jc w:val="both"/>
        <w:rPr>
          <w:rFonts w:ascii="Arial" w:hAnsi="Arial" w:cs="Arial"/>
          <w:color w:val="333333"/>
          <w:sz w:val="24"/>
          <w:szCs w:val="24"/>
        </w:rPr>
      </w:pPr>
      <w:r w:rsidRPr="00F03E26">
        <w:rPr>
          <w:rFonts w:ascii="Arial" w:hAnsi="Arial" w:cs="Arial"/>
          <w:color w:val="333333"/>
          <w:sz w:val="24"/>
          <w:szCs w:val="24"/>
        </w:rPr>
        <w:t>Directamente derivados de la Misión, se establecen tres grandes líneas o Pilares Estratégicos sobre los que cimientan los planteamientos estratégicos más concretos de Metro de Madrid:</w:t>
      </w:r>
    </w:p>
    <w:p w14:paraId="4E1B3669" w14:textId="2FDD0B5D" w:rsidR="00F03E26" w:rsidRPr="00B91A72" w:rsidRDefault="00F03E26" w:rsidP="00F03E26">
      <w:pPr>
        <w:pStyle w:val="Prrafodelista"/>
        <w:numPr>
          <w:ilvl w:val="0"/>
          <w:numId w:val="4"/>
        </w:numPr>
        <w:shd w:val="clear" w:color="auto" w:fill="FEFEFE"/>
        <w:rPr>
          <w:rFonts w:ascii="Arial" w:hAnsi="Arial" w:cs="Arial"/>
          <w:color w:val="333333"/>
          <w:szCs w:val="24"/>
          <w:lang w:val="es-ES"/>
        </w:rPr>
      </w:pPr>
      <w:r w:rsidRPr="00B91A72">
        <w:rPr>
          <w:rFonts w:ascii="Arial" w:hAnsi="Arial" w:cs="Arial"/>
          <w:b/>
          <w:bCs/>
          <w:color w:val="333333"/>
          <w:szCs w:val="24"/>
          <w:lang w:val="es-ES"/>
        </w:rPr>
        <w:t>SERVICIO:</w:t>
      </w:r>
      <w:r w:rsidRPr="00B91A72">
        <w:rPr>
          <w:rFonts w:ascii="Arial" w:hAnsi="Arial" w:cs="Arial"/>
          <w:color w:val="333333"/>
          <w:szCs w:val="24"/>
          <w:lang w:val="es-ES"/>
        </w:rPr>
        <w:t xml:space="preserve"> Concepto fundamental en Metro de Madrid como empresa pública de transporte, vertebradora de la movilidad en la región, que gira alrededor de la mejora continua de la prestación del servicio a sus clientes.</w:t>
      </w:r>
    </w:p>
    <w:p w14:paraId="65E2C83E" w14:textId="667B9FC7" w:rsidR="00F03E26" w:rsidRPr="00B91A72" w:rsidRDefault="00F03E26" w:rsidP="00F03E26">
      <w:pPr>
        <w:pStyle w:val="Prrafodelista"/>
        <w:numPr>
          <w:ilvl w:val="0"/>
          <w:numId w:val="4"/>
        </w:numPr>
        <w:shd w:val="clear" w:color="auto" w:fill="FEFEFE"/>
        <w:rPr>
          <w:rFonts w:ascii="Arial" w:hAnsi="Arial" w:cs="Arial"/>
          <w:color w:val="333333"/>
          <w:szCs w:val="24"/>
          <w:lang w:val="es-ES"/>
        </w:rPr>
      </w:pPr>
      <w:r w:rsidRPr="00B91A72">
        <w:rPr>
          <w:rFonts w:ascii="Arial" w:hAnsi="Arial" w:cs="Arial"/>
          <w:b/>
          <w:bCs/>
          <w:color w:val="333333"/>
          <w:szCs w:val="24"/>
          <w:lang w:val="es-ES"/>
        </w:rPr>
        <w:t>SOSTENIBILIDAD:</w:t>
      </w:r>
      <w:r w:rsidRPr="00B91A72">
        <w:rPr>
          <w:rFonts w:ascii="Arial" w:hAnsi="Arial" w:cs="Arial"/>
          <w:color w:val="333333"/>
          <w:szCs w:val="24"/>
          <w:lang w:val="es-ES"/>
        </w:rPr>
        <w:t xml:space="preserve"> Metro de Madrid ofrece un servicio esencial para los ciudadanos que apuesta por mejorar la vida de las personas con un servicio eficiente, adaptado y de calidad, capaz de contribuir al progreso económico de la sociedad, respetando </w:t>
      </w:r>
      <w:r w:rsidRPr="00B91A72">
        <w:rPr>
          <w:rFonts w:ascii="Arial" w:hAnsi="Arial" w:cs="Arial"/>
          <w:color w:val="333333"/>
          <w:szCs w:val="24"/>
          <w:lang w:val="es-ES"/>
        </w:rPr>
        <w:lastRenderedPageBreak/>
        <w:t>en sus actuaciones el medio ambiente y apoyándose en una gestión eficaz, ética y responsable.</w:t>
      </w:r>
    </w:p>
    <w:p w14:paraId="7D068C8D" w14:textId="3A4C57A6" w:rsidR="00F03E26" w:rsidRPr="00B91A72" w:rsidRDefault="00F03E26" w:rsidP="00F03E26">
      <w:pPr>
        <w:pStyle w:val="Prrafodelista"/>
        <w:numPr>
          <w:ilvl w:val="0"/>
          <w:numId w:val="4"/>
        </w:numPr>
        <w:shd w:val="clear" w:color="auto" w:fill="FEFEFE"/>
        <w:rPr>
          <w:rFonts w:ascii="Arial" w:hAnsi="Arial" w:cs="Arial"/>
          <w:color w:val="333333"/>
          <w:szCs w:val="24"/>
          <w:lang w:val="es-ES"/>
        </w:rPr>
      </w:pPr>
      <w:r w:rsidRPr="00B91A72">
        <w:rPr>
          <w:rFonts w:ascii="Arial" w:hAnsi="Arial" w:cs="Arial"/>
          <w:b/>
          <w:bCs/>
          <w:color w:val="333333"/>
          <w:szCs w:val="24"/>
          <w:lang w:val="es-ES"/>
        </w:rPr>
        <w:t>SEGURIDAD:</w:t>
      </w:r>
      <w:r w:rsidRPr="00B91A72">
        <w:rPr>
          <w:rFonts w:ascii="Arial" w:hAnsi="Arial" w:cs="Arial"/>
          <w:color w:val="333333"/>
          <w:szCs w:val="24"/>
          <w:lang w:val="es-ES"/>
        </w:rPr>
        <w:t xml:space="preserve"> La seguridad, en su sentido más amplio, es el eje central de la razón de ser de la compañía, incluida en su misión desde su propio origen, siendo el centro de su propuesta de valor: ofrecer un servicio público, seguro y de calidad. Metro de Madrid garantiza un alto estándar de seguridad en la prestación del servicio tanto para el viajero como para el trabajador y demás grupos de interés.</w:t>
      </w:r>
    </w:p>
    <w:p w14:paraId="292AA398" w14:textId="35DE7EAC" w:rsidR="00F03E26" w:rsidRDefault="00F03E26" w:rsidP="00F03E26">
      <w:pPr>
        <w:jc w:val="both"/>
        <w:rPr>
          <w:rFonts w:ascii="Arial" w:eastAsia="Times New Roman" w:hAnsi="Arial" w:cs="Arial"/>
          <w:b/>
          <w:bCs/>
          <w:sz w:val="24"/>
          <w:szCs w:val="24"/>
          <w:u w:val="single"/>
          <w:lang w:eastAsia="es-ES"/>
        </w:rPr>
      </w:pPr>
    </w:p>
    <w:p w14:paraId="4FA2C305" w14:textId="3EEF9DF3" w:rsidR="000F5B32" w:rsidRDefault="000F5B32" w:rsidP="00DF5B1D">
      <w:pPr>
        <w:pStyle w:val="Ttulo2"/>
      </w:pPr>
      <w:bookmarkStart w:id="7" w:name="_Toc202780531"/>
      <w:r>
        <w:t>1.5 C</w:t>
      </w:r>
      <w:r w:rsidRPr="000F5B32">
        <w:t>arta de servicios de Metro de Madrid</w:t>
      </w:r>
      <w:bookmarkEnd w:id="7"/>
      <w:r w:rsidR="002059EB">
        <w:t xml:space="preserve"> </w:t>
      </w:r>
    </w:p>
    <w:p w14:paraId="068E3E22" w14:textId="098B47FD" w:rsidR="000F5B32" w:rsidRDefault="00F37E56" w:rsidP="000F5B32">
      <w:pPr>
        <w:jc w:val="both"/>
        <w:rPr>
          <w:rFonts w:ascii="Arial" w:eastAsia="Times New Roman" w:hAnsi="Arial" w:cs="Arial"/>
          <w:sz w:val="24"/>
          <w:szCs w:val="24"/>
          <w:lang w:eastAsia="es-ES"/>
        </w:rPr>
      </w:pPr>
      <w:r>
        <w:rPr>
          <w:noProof/>
        </w:rPr>
        <w:drawing>
          <wp:anchor distT="0" distB="0" distL="114300" distR="114300" simplePos="0" relativeHeight="251673600" behindDoc="0" locked="0" layoutInCell="1" allowOverlap="1" wp14:anchorId="478B23A2" wp14:editId="229F7A96">
            <wp:simplePos x="0" y="0"/>
            <wp:positionH relativeFrom="margin">
              <wp:align>left</wp:align>
            </wp:positionH>
            <wp:positionV relativeFrom="paragraph">
              <wp:posOffset>2858</wp:posOffset>
            </wp:positionV>
            <wp:extent cx="1861185" cy="1771650"/>
            <wp:effectExtent l="0" t="0" r="5715" b="0"/>
            <wp:wrapSquare wrapText="bothSides"/>
            <wp:docPr id="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61185" cy="1771650"/>
                    </a:xfrm>
                    <a:prstGeom prst="rect">
                      <a:avLst/>
                    </a:prstGeom>
                  </pic:spPr>
                </pic:pic>
              </a:graphicData>
            </a:graphic>
            <wp14:sizeRelH relativeFrom="margin">
              <wp14:pctWidth>0</wp14:pctWidth>
            </wp14:sizeRelH>
            <wp14:sizeRelV relativeFrom="margin">
              <wp14:pctHeight>0</wp14:pctHeight>
            </wp14:sizeRelV>
          </wp:anchor>
        </w:drawing>
      </w:r>
      <w:r w:rsidR="000F5B32">
        <w:rPr>
          <w:rFonts w:ascii="Arial" w:eastAsia="Times New Roman" w:hAnsi="Arial" w:cs="Arial"/>
          <w:sz w:val="24"/>
          <w:szCs w:val="24"/>
          <w:lang w:eastAsia="es-ES"/>
        </w:rPr>
        <w:t xml:space="preserve">Metro de Madrid mantiene en la mejora constante de la calidad de servicio que presta a sus clientes, un objetivo permanente. Esta filosofía se traduce en el hecho concreto de que Metro </w:t>
      </w:r>
      <w:r w:rsidR="0091190C">
        <w:rPr>
          <w:rFonts w:ascii="Arial" w:eastAsia="Times New Roman" w:hAnsi="Arial" w:cs="Arial"/>
          <w:sz w:val="24"/>
          <w:szCs w:val="24"/>
          <w:lang w:eastAsia="es-ES"/>
        </w:rPr>
        <w:t>de Madrid, S.</w:t>
      </w:r>
      <w:r w:rsidR="002059EB">
        <w:rPr>
          <w:rFonts w:ascii="Arial" w:eastAsia="Times New Roman" w:hAnsi="Arial" w:cs="Arial"/>
          <w:sz w:val="24"/>
          <w:szCs w:val="24"/>
          <w:lang w:eastAsia="es-ES"/>
        </w:rPr>
        <w:t>A</w:t>
      </w:r>
      <w:r w:rsidR="0091190C">
        <w:rPr>
          <w:rFonts w:ascii="Arial" w:eastAsia="Times New Roman" w:hAnsi="Arial" w:cs="Arial"/>
          <w:sz w:val="24"/>
          <w:szCs w:val="24"/>
          <w:lang w:eastAsia="es-ES"/>
        </w:rPr>
        <w:t>. sea la primera compañía de transporte metropolitano que ha conseguido la certificación de toda su red según la norma europea UNE-EN-13816 de calidad de servicio en el transporte público de viajeros, y una de las primeras del sector en Europa. Como consecuencia de esto, Metro de Madrid S.A. adquiere una serie de compromisos cuantificables con sus</w:t>
      </w:r>
      <w:r w:rsidR="002059EB">
        <w:rPr>
          <w:rFonts w:ascii="Arial" w:eastAsia="Times New Roman" w:hAnsi="Arial" w:cs="Arial"/>
          <w:sz w:val="24"/>
          <w:szCs w:val="24"/>
          <w:lang w:eastAsia="es-ES"/>
        </w:rPr>
        <w:t xml:space="preserve"> </w:t>
      </w:r>
      <w:r w:rsidR="0091190C">
        <w:rPr>
          <w:rFonts w:ascii="Arial" w:eastAsia="Times New Roman" w:hAnsi="Arial" w:cs="Arial"/>
          <w:sz w:val="24"/>
          <w:szCs w:val="24"/>
          <w:lang w:eastAsia="es-ES"/>
        </w:rPr>
        <w:t>clientes.</w:t>
      </w:r>
    </w:p>
    <w:p w14:paraId="7F14D0E0" w14:textId="6280CE96" w:rsidR="000F5B32" w:rsidRPr="000F5B32" w:rsidRDefault="000F5B32" w:rsidP="0091190C">
      <w:pPr>
        <w:spacing w:before="240"/>
        <w:jc w:val="both"/>
        <w:rPr>
          <w:rFonts w:ascii="Arial" w:eastAsia="Times New Roman" w:hAnsi="Arial" w:cs="Arial"/>
          <w:sz w:val="24"/>
          <w:szCs w:val="24"/>
          <w:lang w:eastAsia="es-ES"/>
        </w:rPr>
      </w:pPr>
      <w:r w:rsidRPr="0091190C">
        <w:rPr>
          <w:rFonts w:ascii="Arial" w:eastAsia="Times New Roman" w:hAnsi="Arial" w:cs="Arial"/>
          <w:b/>
          <w:bCs/>
          <w:sz w:val="24"/>
          <w:szCs w:val="24"/>
          <w:u w:val="single"/>
          <w:lang w:eastAsia="es-ES"/>
        </w:rPr>
        <w:t>VOCACIÓN DEL SERVICIO</w:t>
      </w:r>
      <w:r w:rsidR="0091190C">
        <w:rPr>
          <w:rFonts w:ascii="Arial" w:eastAsia="Times New Roman" w:hAnsi="Arial" w:cs="Arial"/>
          <w:b/>
          <w:bCs/>
          <w:sz w:val="24"/>
          <w:szCs w:val="24"/>
          <w:u w:val="single"/>
          <w:lang w:eastAsia="es-ES"/>
        </w:rPr>
        <w:t>:</w:t>
      </w:r>
    </w:p>
    <w:p w14:paraId="5C9E1F7A" w14:textId="5AAC81DD"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Metro de Madrid, S.A. es una empresa centenaria de naturaleza pública, perteneciente a la Comunidad de Madrid e integrada en el Consorcio Regional de Transportes de Madrid</w:t>
      </w:r>
      <w:r w:rsidR="0091190C">
        <w:rPr>
          <w:rFonts w:ascii="Arial" w:eastAsia="Times New Roman" w:hAnsi="Arial" w:cs="Arial"/>
          <w:sz w:val="24"/>
          <w:szCs w:val="24"/>
          <w:lang w:eastAsia="es-ES"/>
        </w:rPr>
        <w:t xml:space="preserve"> </w:t>
      </w:r>
      <w:r w:rsidRPr="000F5B32">
        <w:rPr>
          <w:rFonts w:ascii="Arial" w:eastAsia="Times New Roman" w:hAnsi="Arial" w:cs="Arial"/>
          <w:sz w:val="24"/>
          <w:szCs w:val="24"/>
          <w:lang w:eastAsia="es-ES"/>
        </w:rPr>
        <w:t>(CRTM).</w:t>
      </w:r>
    </w:p>
    <w:p w14:paraId="392A8022" w14:textId="1A76A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 xml:space="preserve">Desde su nacimiento, hace ahora </w:t>
      </w:r>
      <w:r w:rsidR="0091190C" w:rsidRPr="000F5B32">
        <w:rPr>
          <w:rFonts w:ascii="Arial" w:eastAsia="Times New Roman" w:hAnsi="Arial" w:cs="Arial"/>
          <w:sz w:val="24"/>
          <w:szCs w:val="24"/>
          <w:lang w:eastAsia="es-ES"/>
        </w:rPr>
        <w:t>más</w:t>
      </w:r>
      <w:r w:rsidRPr="000F5B32">
        <w:rPr>
          <w:rFonts w:ascii="Arial" w:eastAsia="Times New Roman" w:hAnsi="Arial" w:cs="Arial"/>
          <w:sz w:val="24"/>
          <w:szCs w:val="24"/>
          <w:lang w:eastAsia="es-ES"/>
        </w:rPr>
        <w:t xml:space="preserve"> de 100 años, trabaja para que su misión de ofrecer un servicio de transporte de calidad vaya en consonancia con las necesidades de la sociedad madrileña contribuyendo a su desarrollo.</w:t>
      </w:r>
    </w:p>
    <w:p w14:paraId="5E6927B4"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Como prestador de un servicio público, Metro tiene un compromiso de mejora continua en el marco de una gestión ética y eficiente. Por ello, trabaja diariamente para ofrecer a sus clientes una experiencia de calidad, apostando por la innovación tecnológica y organizativa, poniendo especial atención en la inclusión a través del transporte.</w:t>
      </w:r>
    </w:p>
    <w:p w14:paraId="3E734102"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La calidad del servicio es una de las principales preocupaciones de Metro y de sus grupos de interés. Conocer el entorno, al cliente y sus necesidades permite establecer medidas para ofrecer un servicio de calidad y hacer de estaciones y trenes un entorno seguro, moderno y atractivo.</w:t>
      </w:r>
    </w:p>
    <w:p w14:paraId="02A387DC" w14:textId="36DF984A" w:rsid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 xml:space="preserve">Metro es un operador integrado en la red de transporte multimodal del CRTM que es, en última instancia, quién determina los principales parámetros y criterios de diseño de la oferta de transporte público en la región. </w:t>
      </w:r>
    </w:p>
    <w:p w14:paraId="3AE211B8" w14:textId="0DCE9A96" w:rsidR="002059EB" w:rsidRDefault="002059EB" w:rsidP="000F5B32">
      <w:pPr>
        <w:jc w:val="both"/>
        <w:rPr>
          <w:rFonts w:ascii="Arial" w:eastAsia="Times New Roman" w:hAnsi="Arial" w:cs="Arial"/>
          <w:sz w:val="24"/>
          <w:szCs w:val="24"/>
          <w:lang w:eastAsia="es-ES"/>
        </w:rPr>
      </w:pPr>
    </w:p>
    <w:p w14:paraId="4A0D1EB2" w14:textId="77777777" w:rsidR="002059EB" w:rsidRPr="000F5B32" w:rsidRDefault="002059EB" w:rsidP="000F5B32">
      <w:pPr>
        <w:jc w:val="both"/>
        <w:rPr>
          <w:rFonts w:ascii="Arial" w:eastAsia="Times New Roman" w:hAnsi="Arial" w:cs="Arial"/>
          <w:sz w:val="24"/>
          <w:szCs w:val="24"/>
          <w:lang w:eastAsia="es-ES"/>
        </w:rPr>
      </w:pPr>
    </w:p>
    <w:p w14:paraId="569FC562" w14:textId="23E80B88" w:rsidR="000F5B32" w:rsidRPr="0091190C" w:rsidRDefault="000F5B32" w:rsidP="0091190C">
      <w:pPr>
        <w:spacing w:before="240"/>
        <w:jc w:val="both"/>
        <w:rPr>
          <w:rFonts w:ascii="Arial" w:eastAsia="Times New Roman" w:hAnsi="Arial" w:cs="Arial"/>
          <w:b/>
          <w:bCs/>
          <w:sz w:val="24"/>
          <w:szCs w:val="24"/>
          <w:u w:val="single"/>
          <w:lang w:eastAsia="es-ES"/>
        </w:rPr>
      </w:pPr>
      <w:r w:rsidRPr="0091190C">
        <w:rPr>
          <w:rFonts w:ascii="Arial" w:eastAsia="Times New Roman" w:hAnsi="Arial" w:cs="Arial"/>
          <w:b/>
          <w:bCs/>
          <w:sz w:val="24"/>
          <w:szCs w:val="24"/>
          <w:u w:val="single"/>
          <w:lang w:eastAsia="es-ES"/>
        </w:rPr>
        <w:lastRenderedPageBreak/>
        <w:t>NUESTRO COMPROMISO</w:t>
      </w:r>
      <w:r w:rsidR="0091190C">
        <w:rPr>
          <w:rFonts w:ascii="Arial" w:eastAsia="Times New Roman" w:hAnsi="Arial" w:cs="Arial"/>
          <w:b/>
          <w:bCs/>
          <w:sz w:val="24"/>
          <w:szCs w:val="24"/>
          <w:u w:val="single"/>
          <w:lang w:eastAsia="es-ES"/>
        </w:rPr>
        <w:t>:</w:t>
      </w:r>
    </w:p>
    <w:p w14:paraId="74928783" w14:textId="77777777" w:rsidR="0091190C"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En Metro, conscientes del nivel de calidad que esperan nuestros clientes, apostando por la mejora constante del servicio y prueba de ello es la presente carta de servicios que resume los compromisos que adquirimos públicamente. Además, trabajamos a diario para que este fin con un Sistema de Gestión de la Calidad del Servicio certificado y auditado anualmente.</w:t>
      </w:r>
    </w:p>
    <w:p w14:paraId="16F48048" w14:textId="66BB67DE"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Metro es la primera compañía de transporte metropolitano que ha conseguido la certificación de toda la red según la norma europea UNE- EN 13816 de calidad de servicio en el transporte público de viajeros.</w:t>
      </w:r>
    </w:p>
    <w:p w14:paraId="79FB9E45"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Por todo lo anterior, hemos decidido convertir nuestra voluntad permanente de mejora en un compromiso formal.</w:t>
      </w:r>
    </w:p>
    <w:p w14:paraId="44F3BB2C"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Este documento constituye un vehículo público para comunicarnos con nuestros clientes de forma simple y transparente. En el mismo se incluyen los estándares de calidad que nos comprometemos a cumplir para el servicio prestado en toda nuestra red.</w:t>
      </w:r>
    </w:p>
    <w:p w14:paraId="6BBA63FB"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Esta carta de servicios es el resultado de numerosos estudios orientados a cumplir con las expectativas respecto a lo que debe ser Metro para cada una de las personas que utilizan nuestros servicios. Nuestra meta es su satisfacción personal y a ello nos comprometemos formalmente.</w:t>
      </w:r>
    </w:p>
    <w:p w14:paraId="094D58FB"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Nos comprometemos, desde el Área de Estrategia, Calidad y Benchmarking, a llevar a cabo un seguimiento de los resultados de cumplimiento de los compromisos de calidad de servicio recogidos en esta carta.</w:t>
      </w:r>
    </w:p>
    <w:p w14:paraId="428E46A5" w14:textId="70D6420D" w:rsidR="000F5B32" w:rsidRPr="0091190C" w:rsidRDefault="000F5B32" w:rsidP="0091190C">
      <w:pPr>
        <w:spacing w:before="240"/>
        <w:jc w:val="both"/>
        <w:rPr>
          <w:rFonts w:ascii="Arial" w:eastAsia="Times New Roman" w:hAnsi="Arial" w:cs="Arial"/>
          <w:b/>
          <w:bCs/>
          <w:sz w:val="24"/>
          <w:szCs w:val="24"/>
          <w:u w:val="single"/>
          <w:lang w:eastAsia="es-ES"/>
        </w:rPr>
      </w:pPr>
      <w:r w:rsidRPr="0091190C">
        <w:rPr>
          <w:rFonts w:ascii="Arial" w:eastAsia="Times New Roman" w:hAnsi="Arial" w:cs="Arial"/>
          <w:b/>
          <w:bCs/>
          <w:sz w:val="24"/>
          <w:szCs w:val="24"/>
          <w:u w:val="single"/>
          <w:lang w:eastAsia="es-ES"/>
        </w:rPr>
        <w:t>RELACIÓN CON EL CLIENTE</w:t>
      </w:r>
      <w:r w:rsidR="0091190C">
        <w:rPr>
          <w:rFonts w:ascii="Arial" w:eastAsia="Times New Roman" w:hAnsi="Arial" w:cs="Arial"/>
          <w:b/>
          <w:bCs/>
          <w:sz w:val="24"/>
          <w:szCs w:val="24"/>
          <w:u w:val="single"/>
          <w:lang w:eastAsia="es-ES"/>
        </w:rPr>
        <w:t>:</w:t>
      </w:r>
    </w:p>
    <w:p w14:paraId="673903A7"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Metro da voz a sus clientes mediante la realización de estudios de opinión sobre diferentes aspectos del servicio y a través de diferentes canales de comunicación, los cuales sirven como base para la definición de nuestros compromisos y para seguir mejorando. Por favor, si no está satisfecho con nuestro servicio, estamos deseando escucharle.</w:t>
      </w:r>
    </w:p>
    <w:p w14:paraId="78FFF22B" w14:textId="77777777" w:rsidR="000F5B32" w:rsidRPr="000F5B32" w:rsidRDefault="000F5B32" w:rsidP="000F5B32">
      <w:pPr>
        <w:jc w:val="both"/>
        <w:rPr>
          <w:rFonts w:ascii="Arial" w:eastAsia="Times New Roman" w:hAnsi="Arial" w:cs="Arial"/>
          <w:sz w:val="24"/>
          <w:szCs w:val="24"/>
          <w:lang w:eastAsia="es-ES"/>
        </w:rPr>
      </w:pPr>
      <w:r w:rsidRPr="000F5B32">
        <w:rPr>
          <w:rFonts w:ascii="Arial" w:eastAsia="Times New Roman" w:hAnsi="Arial" w:cs="Arial"/>
          <w:sz w:val="24"/>
          <w:szCs w:val="24"/>
          <w:lang w:eastAsia="es-ES"/>
        </w:rPr>
        <w:t>Si necesitas cualquier información sobre el servicio ofrecido por Metro o quiere comunicarnos cualquier reclamación o sugerencia de mejora, por favor, utilice alguno de los canales disponibles:</w:t>
      </w:r>
    </w:p>
    <w:p w14:paraId="74A86C97" w14:textId="7BA6FC94" w:rsidR="004A1DA1" w:rsidRDefault="0091190C" w:rsidP="00A93335">
      <w:pPr>
        <w:spacing w:line="276" w:lineRule="auto"/>
        <w:rPr>
          <w:rFonts w:ascii="Arial" w:eastAsia="Times New Roman" w:hAnsi="Arial" w:cs="Arial"/>
          <w:color w:val="000000"/>
          <w:sz w:val="24"/>
          <w:szCs w:val="24"/>
          <w:lang w:eastAsia="es-ES"/>
        </w:rPr>
      </w:pPr>
      <w:r w:rsidRPr="0091190C">
        <w:rPr>
          <w:rFonts w:ascii="Arial" w:eastAsia="Times New Roman" w:hAnsi="Arial" w:cs="Arial"/>
          <w:color w:val="000000"/>
          <w:sz w:val="24"/>
          <w:szCs w:val="24"/>
          <w:lang w:eastAsia="es-ES"/>
        </w:rPr>
        <w:t>1) Por correo</w:t>
      </w:r>
      <w:r w:rsidRPr="002059EB">
        <w:rPr>
          <w:rFonts w:ascii="Arial" w:eastAsia="Times New Roman" w:hAnsi="Arial" w:cs="Arial"/>
          <w:color w:val="000000"/>
          <w:sz w:val="24"/>
          <w:szCs w:val="24"/>
          <w:lang w:eastAsia="es-ES"/>
        </w:rPr>
        <w:t>:  Av. de Asturias, 4, 28029, Madrid.</w:t>
      </w:r>
      <w:r w:rsidRPr="002059EB">
        <w:rPr>
          <w:rFonts w:ascii="Arial" w:eastAsia="Times New Roman" w:hAnsi="Arial" w:cs="Arial"/>
          <w:color w:val="000000"/>
          <w:sz w:val="24"/>
          <w:szCs w:val="24"/>
          <w:lang w:eastAsia="es-ES"/>
        </w:rPr>
        <w:br/>
        <w:t xml:space="preserve">2) En todas las estaciones de la red. </w:t>
      </w:r>
      <w:r w:rsidRPr="002059EB">
        <w:rPr>
          <w:rFonts w:ascii="Arial" w:eastAsia="Times New Roman" w:hAnsi="Arial" w:cs="Arial"/>
          <w:color w:val="000000"/>
          <w:sz w:val="24"/>
          <w:szCs w:val="24"/>
          <w:lang w:eastAsia="es-ES"/>
        </w:rPr>
        <w:br/>
        <w:t>3) A través del Centro Interactivo de Atención al Cliente. Este centro ofrece sus servicios de 7:00 a 23:00 horas 365 días al año. Teléfono: 900 444 404</w:t>
      </w:r>
      <w:r w:rsidRPr="002059EB">
        <w:rPr>
          <w:rFonts w:ascii="Arial" w:eastAsia="Times New Roman" w:hAnsi="Arial" w:cs="Arial"/>
          <w:color w:val="000000"/>
          <w:sz w:val="24"/>
          <w:szCs w:val="24"/>
          <w:lang w:eastAsia="es-ES"/>
        </w:rPr>
        <w:br/>
        <w:t>4) A través de nuestro sitio web:</w:t>
      </w:r>
      <w:r w:rsidRPr="002059EB">
        <w:rPr>
          <w:rFonts w:ascii="Arial" w:eastAsia="Times New Roman" w:hAnsi="Arial" w:cs="Arial"/>
          <w:color w:val="000000"/>
          <w:sz w:val="24"/>
          <w:szCs w:val="24"/>
          <w:lang w:eastAsia="es-ES"/>
        </w:rPr>
        <w:br/>
      </w:r>
      <w:r w:rsidRPr="002059EB">
        <w:rPr>
          <w:rFonts w:ascii="Arial" w:eastAsia="Times New Roman" w:hAnsi="Arial" w:cs="Arial"/>
          <w:color w:val="275B9B"/>
          <w:sz w:val="24"/>
          <w:szCs w:val="24"/>
          <w:lang w:eastAsia="es-ES"/>
        </w:rPr>
        <w:t xml:space="preserve"> </w:t>
      </w:r>
      <w:hyperlink r:id="rId18" w:history="1">
        <w:r w:rsidRPr="002059EB">
          <w:rPr>
            <w:rStyle w:val="ck-font-small"/>
            <w:rFonts w:ascii="Arial" w:eastAsia="Times New Roman" w:hAnsi="Arial" w:cs="Arial"/>
            <w:sz w:val="24"/>
            <w:szCs w:val="24"/>
            <w:lang w:eastAsia="es-ES"/>
          </w:rPr>
          <w:t>www.metromadrid.es</w:t>
        </w:r>
      </w:hyperlink>
      <w:r w:rsidRPr="002059EB">
        <w:rPr>
          <w:rFonts w:ascii="Arial" w:eastAsia="Times New Roman" w:hAnsi="Arial" w:cs="Arial"/>
          <w:color w:val="275B9B"/>
          <w:sz w:val="24"/>
          <w:szCs w:val="24"/>
          <w:lang w:eastAsia="es-ES"/>
        </w:rPr>
        <w:br/>
      </w:r>
      <w:r w:rsidRPr="002059EB">
        <w:rPr>
          <w:rFonts w:ascii="Arial" w:eastAsia="Times New Roman" w:hAnsi="Arial" w:cs="Arial"/>
          <w:color w:val="000000"/>
          <w:sz w:val="24"/>
          <w:szCs w:val="24"/>
          <w:lang w:eastAsia="es-ES"/>
        </w:rPr>
        <w:t>5) En los Centros de Atención al Cliente en Sol y Plaza de Castilla.</w:t>
      </w:r>
      <w:r w:rsidRPr="002059EB">
        <w:rPr>
          <w:rFonts w:ascii="Arial" w:eastAsia="Times New Roman" w:hAnsi="Arial" w:cs="Arial"/>
          <w:color w:val="000000"/>
          <w:sz w:val="24"/>
          <w:szCs w:val="24"/>
          <w:lang w:eastAsia="es-ES"/>
        </w:rPr>
        <w:br/>
        <w:t>El horario de atención directa es de 7:00 a 22:00 horas, todos los días laborables, y de 10:00 a 22:00 horas, los sábados, domingos y festivos.</w:t>
      </w:r>
      <w:r w:rsidRPr="002059EB">
        <w:rPr>
          <w:rFonts w:ascii="Arial" w:eastAsia="Times New Roman" w:hAnsi="Arial" w:cs="Arial"/>
          <w:color w:val="000000"/>
          <w:sz w:val="24"/>
          <w:szCs w:val="24"/>
          <w:lang w:eastAsia="es-ES"/>
        </w:rPr>
        <w:br/>
        <w:t>6) A través de la red social “</w:t>
      </w:r>
      <w:r w:rsidRPr="002059EB">
        <w:rPr>
          <w:rFonts w:ascii="Arial" w:eastAsia="Times New Roman" w:hAnsi="Arial" w:cs="Arial"/>
          <w:sz w:val="24"/>
          <w:szCs w:val="24"/>
          <w:lang w:eastAsia="es-ES"/>
        </w:rPr>
        <w:t>X</w:t>
      </w:r>
      <w:r w:rsidRPr="002059EB">
        <w:rPr>
          <w:rFonts w:ascii="Arial" w:eastAsia="Times New Roman" w:hAnsi="Arial" w:cs="Arial"/>
          <w:color w:val="000000"/>
          <w:sz w:val="24"/>
          <w:szCs w:val="24"/>
          <w:lang w:eastAsia="es-ES"/>
        </w:rPr>
        <w:t>”.</w:t>
      </w:r>
    </w:p>
    <w:p w14:paraId="202C21E4" w14:textId="6EF78D70" w:rsidR="004A1DA1" w:rsidRPr="004A1DA1" w:rsidRDefault="004A1DA1" w:rsidP="004A1DA1">
      <w:pPr>
        <w:spacing w:before="240"/>
        <w:jc w:val="both"/>
        <w:rPr>
          <w:rFonts w:ascii="Arial" w:eastAsia="Times New Roman" w:hAnsi="Arial" w:cs="Arial"/>
          <w:b/>
          <w:bCs/>
          <w:color w:val="000000"/>
          <w:sz w:val="24"/>
          <w:szCs w:val="24"/>
          <w:u w:val="single"/>
          <w:lang w:eastAsia="es-ES"/>
        </w:rPr>
      </w:pPr>
      <w:r w:rsidRPr="004A1DA1">
        <w:rPr>
          <w:rFonts w:ascii="Arial" w:eastAsiaTheme="majorEastAsia" w:hAnsi="Arial" w:cs="Arial"/>
          <w:b/>
          <w:bCs/>
          <w:noProof/>
          <w:sz w:val="24"/>
          <w:szCs w:val="24"/>
        </w:rPr>
        <w:lastRenderedPageBreak/>
        <w:drawing>
          <wp:anchor distT="0" distB="0" distL="114300" distR="114300" simplePos="0" relativeHeight="251680768" behindDoc="0" locked="0" layoutInCell="1" allowOverlap="1" wp14:anchorId="10D3F089" wp14:editId="1857CAF3">
            <wp:simplePos x="0" y="0"/>
            <wp:positionH relativeFrom="column">
              <wp:posOffset>18097</wp:posOffset>
            </wp:positionH>
            <wp:positionV relativeFrom="paragraph">
              <wp:posOffset>433705</wp:posOffset>
            </wp:positionV>
            <wp:extent cx="890270" cy="852170"/>
            <wp:effectExtent l="0" t="0" r="5080" b="5080"/>
            <wp:wrapThrough wrapText="bothSides">
              <wp:wrapPolygon edited="0">
                <wp:start x="0" y="0"/>
                <wp:lineTo x="0" y="21246"/>
                <wp:lineTo x="21261" y="21246"/>
                <wp:lineTo x="21261"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90270" cy="852170"/>
                    </a:xfrm>
                    <a:prstGeom prst="rect">
                      <a:avLst/>
                    </a:prstGeom>
                  </pic:spPr>
                </pic:pic>
              </a:graphicData>
            </a:graphic>
            <wp14:sizeRelH relativeFrom="page">
              <wp14:pctWidth>0</wp14:pctWidth>
            </wp14:sizeRelH>
            <wp14:sizeRelV relativeFrom="page">
              <wp14:pctHeight>0</wp14:pctHeight>
            </wp14:sizeRelV>
          </wp:anchor>
        </w:drawing>
      </w:r>
      <w:r w:rsidRPr="004A1DA1">
        <w:rPr>
          <w:rFonts w:ascii="Arial" w:eastAsia="Times New Roman" w:hAnsi="Arial" w:cs="Arial"/>
          <w:b/>
          <w:bCs/>
          <w:sz w:val="24"/>
          <w:szCs w:val="24"/>
          <w:u w:val="single"/>
          <w:lang w:eastAsia="es-ES"/>
        </w:rPr>
        <w:t>COMPROMISOS:</w:t>
      </w:r>
      <w:r w:rsidRPr="004A1DA1">
        <w:rPr>
          <w:rFonts w:ascii="Arial" w:eastAsia="Times New Roman" w:hAnsi="Arial" w:cs="Arial"/>
          <w:b/>
          <w:bCs/>
          <w:color w:val="000000"/>
          <w:sz w:val="24"/>
          <w:szCs w:val="24"/>
          <w:u w:val="single"/>
          <w:lang w:eastAsia="es-ES"/>
        </w:rPr>
        <w:br/>
      </w:r>
    </w:p>
    <w:p w14:paraId="5B65E2CA" w14:textId="386BEE40" w:rsidR="004A1DA1" w:rsidRPr="004A1DA1" w:rsidRDefault="004A1DA1" w:rsidP="00F55F55">
      <w:pPr>
        <w:jc w:val="both"/>
        <w:rPr>
          <w:rFonts w:ascii="Arial" w:eastAsia="Times New Roman" w:hAnsi="Arial" w:cs="Arial"/>
          <w:color w:val="000000"/>
          <w:sz w:val="24"/>
          <w:szCs w:val="24"/>
          <w:lang w:eastAsia="es-ES"/>
        </w:rPr>
      </w:pPr>
      <w:r w:rsidRPr="004A1DA1">
        <w:rPr>
          <w:rFonts w:ascii="Arial" w:eastAsiaTheme="majorEastAsia" w:hAnsi="Arial" w:cs="Arial"/>
          <w:b/>
          <w:bCs/>
          <w:sz w:val="24"/>
          <w:szCs w:val="24"/>
        </w:rPr>
        <w:t>OCUPACIÓN DE LOS TRENES</w:t>
      </w:r>
      <w:r w:rsidR="00F55F55">
        <w:rPr>
          <w:rFonts w:ascii="Arial" w:eastAsiaTheme="majorEastAsia" w:hAnsi="Arial" w:cs="Arial"/>
          <w:b/>
          <w:bCs/>
          <w:sz w:val="24"/>
          <w:szCs w:val="24"/>
        </w:rPr>
        <w:t xml:space="preserve">: </w:t>
      </w:r>
      <w:r w:rsidRPr="004A1DA1">
        <w:rPr>
          <w:rFonts w:ascii="Arial" w:eastAsia="Times New Roman" w:hAnsi="Arial" w:cs="Arial"/>
          <w:color w:val="000000"/>
          <w:sz w:val="24"/>
          <w:szCs w:val="24"/>
          <w:lang w:eastAsia="es-ES"/>
        </w:rPr>
        <w:t xml:space="preserve">Nos comprometemos a que, al menos, el 95% de nuestros clientes </w:t>
      </w:r>
      <w:r w:rsidRPr="004A1DA1">
        <w:rPr>
          <w:rFonts w:ascii="Arial" w:eastAsia="Times New Roman" w:hAnsi="Arial" w:cs="Arial"/>
          <w:b/>
          <w:bCs/>
          <w:color w:val="000000"/>
          <w:sz w:val="24"/>
          <w:szCs w:val="24"/>
          <w:lang w:eastAsia="es-ES"/>
        </w:rPr>
        <w:t xml:space="preserve">viajen con una densidad de ocupación inferior </w:t>
      </w:r>
      <w:r w:rsidRPr="004A1DA1">
        <w:rPr>
          <w:rFonts w:ascii="Arial" w:eastAsia="Times New Roman" w:hAnsi="Arial" w:cs="Arial"/>
          <w:color w:val="000000"/>
          <w:sz w:val="24"/>
          <w:szCs w:val="24"/>
          <w:lang w:eastAsia="es-ES"/>
        </w:rPr>
        <w:t>a la densidad establecida por el CRTM para los diferentes días y tramos horarios.</w:t>
      </w:r>
    </w:p>
    <w:p w14:paraId="0604976E" w14:textId="0983EE45" w:rsidR="004A1DA1" w:rsidRDefault="004A1DA1" w:rsidP="00F55F55">
      <w:pPr>
        <w:jc w:val="both"/>
        <w:rPr>
          <w:rFonts w:ascii="Arial" w:eastAsiaTheme="majorEastAsia" w:hAnsi="Arial" w:cs="Arial"/>
          <w:b/>
          <w:bCs/>
          <w:sz w:val="24"/>
          <w:szCs w:val="24"/>
        </w:rPr>
      </w:pPr>
      <w:r w:rsidRPr="004A1DA1">
        <w:rPr>
          <w:rFonts w:ascii="Arial" w:eastAsia="Times New Roman" w:hAnsi="Arial" w:cs="Arial"/>
          <w:b/>
          <w:bCs/>
          <w:noProof/>
          <w:color w:val="000000"/>
          <w:sz w:val="24"/>
          <w:szCs w:val="24"/>
          <w:lang w:eastAsia="es-ES"/>
        </w:rPr>
        <w:drawing>
          <wp:anchor distT="0" distB="0" distL="114300" distR="114300" simplePos="0" relativeHeight="251681792" behindDoc="0" locked="0" layoutInCell="1" allowOverlap="1" wp14:anchorId="24EF3123" wp14:editId="7B117CAE">
            <wp:simplePos x="0" y="0"/>
            <wp:positionH relativeFrom="margin">
              <wp:align>left</wp:align>
            </wp:positionH>
            <wp:positionV relativeFrom="paragraph">
              <wp:posOffset>195580</wp:posOffset>
            </wp:positionV>
            <wp:extent cx="933450" cy="946150"/>
            <wp:effectExtent l="0" t="0" r="0" b="6350"/>
            <wp:wrapThrough wrapText="bothSides">
              <wp:wrapPolygon edited="0">
                <wp:start x="0" y="0"/>
                <wp:lineTo x="0" y="21310"/>
                <wp:lineTo x="21159" y="21310"/>
                <wp:lineTo x="21159"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33450" cy="946150"/>
                    </a:xfrm>
                    <a:prstGeom prst="rect">
                      <a:avLst/>
                    </a:prstGeom>
                  </pic:spPr>
                </pic:pic>
              </a:graphicData>
            </a:graphic>
            <wp14:sizeRelH relativeFrom="margin">
              <wp14:pctWidth>0</wp14:pctWidth>
            </wp14:sizeRelH>
            <wp14:sizeRelV relativeFrom="margin">
              <wp14:pctHeight>0</wp14:pctHeight>
            </wp14:sizeRelV>
          </wp:anchor>
        </w:drawing>
      </w:r>
    </w:p>
    <w:p w14:paraId="24B610BC" w14:textId="6F07469B" w:rsidR="004A1DA1" w:rsidRDefault="004A1DA1" w:rsidP="00F55F55">
      <w:pPr>
        <w:jc w:val="both"/>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lang w:eastAsia="es-ES"/>
        </w:rPr>
        <w:t>ACCESIBILIDAD</w:t>
      </w:r>
      <w:r w:rsidR="00F55F55">
        <w:rPr>
          <w:rFonts w:ascii="Arial" w:eastAsia="Times New Roman" w:hAnsi="Arial" w:cs="Arial"/>
          <w:b/>
          <w:bCs/>
          <w:color w:val="000000"/>
          <w:sz w:val="24"/>
          <w:szCs w:val="24"/>
          <w:lang w:eastAsia="es-ES"/>
        </w:rPr>
        <w:t xml:space="preserve">: </w:t>
      </w:r>
      <w:r w:rsidRPr="004A1DA1">
        <w:rPr>
          <w:rFonts w:ascii="Arial" w:eastAsia="Times New Roman" w:hAnsi="Arial" w:cs="Arial"/>
          <w:color w:val="000000"/>
          <w:sz w:val="24"/>
          <w:szCs w:val="24"/>
          <w:lang w:eastAsia="es-ES"/>
        </w:rPr>
        <w:t xml:space="preserve">Nos comprometemos a mantener las </w:t>
      </w:r>
      <w:r w:rsidRPr="004A1DA1">
        <w:rPr>
          <w:rFonts w:ascii="Arial" w:eastAsia="Times New Roman" w:hAnsi="Arial" w:cs="Arial"/>
          <w:b/>
          <w:bCs/>
          <w:color w:val="000000"/>
          <w:sz w:val="24"/>
          <w:szCs w:val="24"/>
          <w:lang w:eastAsia="es-ES"/>
        </w:rPr>
        <w:t xml:space="preserve">instalaciones que facilitan la accesibilidad </w:t>
      </w:r>
      <w:r w:rsidRPr="004A1DA1">
        <w:rPr>
          <w:rFonts w:ascii="Arial" w:eastAsia="Times New Roman" w:hAnsi="Arial" w:cs="Arial"/>
          <w:color w:val="000000"/>
          <w:sz w:val="24"/>
          <w:szCs w:val="24"/>
          <w:lang w:eastAsia="es-ES"/>
        </w:rPr>
        <w:t>en las mejores condiciones para garantizar que, al menos, el 95% de nuestros clientes las encuentren disponibles para su uso.</w:t>
      </w:r>
    </w:p>
    <w:p w14:paraId="0F839F5F" w14:textId="26DD104F" w:rsidR="004A1DA1" w:rsidRPr="004A1DA1" w:rsidRDefault="004A1DA1" w:rsidP="004A1DA1">
      <w:pPr>
        <w:jc w:val="both"/>
        <w:rPr>
          <w:rFonts w:ascii="Arial" w:eastAsia="Times New Roman" w:hAnsi="Arial" w:cs="Arial"/>
          <w:color w:val="000000"/>
          <w:sz w:val="24"/>
          <w:szCs w:val="24"/>
          <w:lang w:eastAsia="es-ES"/>
        </w:rPr>
      </w:pPr>
    </w:p>
    <w:p w14:paraId="5B1EAACA" w14:textId="218BADE2" w:rsidR="00A93335" w:rsidRDefault="00A93335" w:rsidP="00A93335">
      <w:pPr>
        <w:spacing w:line="276" w:lineRule="auto"/>
        <w:jc w:val="both"/>
        <w:rPr>
          <w:rFonts w:ascii="Arial" w:eastAsia="Times New Roman" w:hAnsi="Arial" w:cs="Arial"/>
          <w:color w:val="000000"/>
          <w:sz w:val="24"/>
          <w:szCs w:val="24"/>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2816" behindDoc="0" locked="0" layoutInCell="1" allowOverlap="1" wp14:anchorId="427C5595" wp14:editId="68E90616">
            <wp:simplePos x="0" y="0"/>
            <wp:positionH relativeFrom="margin">
              <wp:align>left</wp:align>
            </wp:positionH>
            <wp:positionV relativeFrom="paragraph">
              <wp:posOffset>17145</wp:posOffset>
            </wp:positionV>
            <wp:extent cx="934085" cy="854710"/>
            <wp:effectExtent l="0" t="0" r="0" b="2540"/>
            <wp:wrapThrough wrapText="bothSides">
              <wp:wrapPolygon edited="0">
                <wp:start x="0" y="0"/>
                <wp:lineTo x="0" y="21183"/>
                <wp:lineTo x="21145" y="21183"/>
                <wp:lineTo x="21145"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34085" cy="854710"/>
                    </a:xfrm>
                    <a:prstGeom prst="rect">
                      <a:avLst/>
                    </a:prstGeom>
                  </pic:spPr>
                </pic:pic>
              </a:graphicData>
            </a:graphic>
            <wp14:sizeRelH relativeFrom="margin">
              <wp14:pctWidth>0</wp14:pctWidth>
            </wp14:sizeRelH>
            <wp14:sizeRelV relativeFrom="margin">
              <wp14:pctHeight>0</wp14:pctHeight>
            </wp14:sizeRelV>
          </wp:anchor>
        </w:drawing>
      </w:r>
      <w:r w:rsidRPr="004A1DA1">
        <w:rPr>
          <w:rFonts w:ascii="Arial" w:eastAsia="Times New Roman" w:hAnsi="Arial" w:cs="Arial"/>
          <w:b/>
          <w:bCs/>
          <w:color w:val="000000"/>
          <w:sz w:val="24"/>
          <w:szCs w:val="24"/>
          <w:lang w:eastAsia="es-ES"/>
        </w:rPr>
        <w:t>INFORMACIÓN</w:t>
      </w:r>
      <w:r>
        <w:rPr>
          <w:rFonts w:ascii="Arial" w:eastAsia="Times New Roman" w:hAnsi="Arial" w:cs="Arial"/>
          <w:b/>
          <w:bCs/>
          <w:color w:val="000000"/>
          <w:sz w:val="24"/>
          <w:szCs w:val="24"/>
          <w:lang w:eastAsia="es-ES"/>
        </w:rPr>
        <w:t xml:space="preserve">: </w:t>
      </w:r>
      <w:r w:rsidRPr="004A1DA1">
        <w:rPr>
          <w:rFonts w:ascii="Arial" w:eastAsia="Times New Roman" w:hAnsi="Arial" w:cs="Arial"/>
          <w:color w:val="000000"/>
          <w:sz w:val="24"/>
          <w:szCs w:val="24"/>
          <w:lang w:eastAsia="es-ES"/>
        </w:rPr>
        <w:t xml:space="preserve">Los clientes dispondrán en todas las estaciones de la red de </w:t>
      </w:r>
      <w:r w:rsidRPr="004A1DA1">
        <w:rPr>
          <w:rFonts w:ascii="Arial" w:eastAsia="Times New Roman" w:hAnsi="Arial" w:cs="Arial"/>
          <w:b/>
          <w:bCs/>
          <w:color w:val="000000"/>
          <w:sz w:val="24"/>
          <w:szCs w:val="24"/>
          <w:lang w:eastAsia="es-ES"/>
        </w:rPr>
        <w:t>la información necesaria sobre la oferta básica del servicio</w:t>
      </w:r>
      <w:r w:rsidRPr="004A1DA1">
        <w:rPr>
          <w:rFonts w:ascii="Arial" w:eastAsia="Times New Roman" w:hAnsi="Arial" w:cs="Arial"/>
          <w:color w:val="000000"/>
          <w:sz w:val="24"/>
          <w:szCs w:val="24"/>
          <w:lang w:eastAsia="es-ES"/>
        </w:rPr>
        <w:t xml:space="preserve">: planos de red, horarios, intervalos, etc. y será permanentemente </w:t>
      </w:r>
      <w:r w:rsidRPr="004A1DA1">
        <w:rPr>
          <w:rFonts w:ascii="Arial" w:eastAsia="Times New Roman" w:hAnsi="Arial" w:cs="Arial"/>
          <w:b/>
          <w:bCs/>
          <w:color w:val="000000"/>
          <w:sz w:val="24"/>
          <w:szCs w:val="24"/>
          <w:lang w:eastAsia="es-ES"/>
        </w:rPr>
        <w:t xml:space="preserve">actualizada </w:t>
      </w:r>
      <w:r w:rsidRPr="004A1DA1">
        <w:rPr>
          <w:rFonts w:ascii="Arial" w:eastAsia="Times New Roman" w:hAnsi="Arial" w:cs="Arial"/>
          <w:color w:val="000000"/>
          <w:sz w:val="24"/>
          <w:szCs w:val="24"/>
          <w:lang w:eastAsia="es-ES"/>
        </w:rPr>
        <w:t>logrando, como resultado de la evaluación de calidad, una calificación de valor 8 o superior (en una escala de 0 a 10).</w:t>
      </w:r>
    </w:p>
    <w:p w14:paraId="0484B7F4" w14:textId="6114773B" w:rsidR="004A1DA1" w:rsidRDefault="004A1DA1" w:rsidP="004A1DA1">
      <w:pPr>
        <w:jc w:val="both"/>
        <w:rPr>
          <w:rFonts w:ascii="Arial" w:eastAsia="Times New Roman" w:hAnsi="Arial" w:cs="Arial"/>
          <w:color w:val="000000"/>
          <w:sz w:val="24"/>
          <w:szCs w:val="24"/>
          <w:lang w:eastAsia="es-ES"/>
        </w:rPr>
      </w:pPr>
      <w:r w:rsidRPr="004A1DA1">
        <w:rPr>
          <w:rFonts w:ascii="Arial" w:eastAsia="Times New Roman" w:hAnsi="Arial" w:cs="Arial"/>
          <w:color w:val="000000"/>
          <w:sz w:val="24"/>
          <w:szCs w:val="24"/>
          <w:lang w:eastAsia="es-ES"/>
        </w:rPr>
        <w:t>Nos comprometemos a que, al menos, el 95% de nuestros clientes dispongan de información actualizada, tanto en trenes como en estaciones, cuando se produzcan posibles incidencias que afecten la circulación de trenes de forma que puedan estar convenientemente informados y poder así valorar otras alternativas de transporte.</w:t>
      </w:r>
    </w:p>
    <w:p w14:paraId="048BC27A" w14:textId="4322E296" w:rsidR="004A1DA1" w:rsidRPr="004A1DA1" w:rsidRDefault="004A1DA1" w:rsidP="004A1DA1">
      <w:pPr>
        <w:jc w:val="both"/>
        <w:rPr>
          <w:rFonts w:ascii="Arial" w:eastAsia="Times New Roman" w:hAnsi="Arial" w:cs="Arial"/>
          <w:color w:val="000000"/>
          <w:sz w:val="24"/>
          <w:szCs w:val="24"/>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3840" behindDoc="0" locked="0" layoutInCell="1" allowOverlap="1" wp14:anchorId="18E1B373" wp14:editId="4E9B62F7">
            <wp:simplePos x="0" y="0"/>
            <wp:positionH relativeFrom="margin">
              <wp:align>left</wp:align>
            </wp:positionH>
            <wp:positionV relativeFrom="paragraph">
              <wp:posOffset>156845</wp:posOffset>
            </wp:positionV>
            <wp:extent cx="947420" cy="896620"/>
            <wp:effectExtent l="0" t="0" r="5080" b="0"/>
            <wp:wrapThrough wrapText="bothSides">
              <wp:wrapPolygon edited="0">
                <wp:start x="0" y="0"/>
                <wp:lineTo x="0" y="21110"/>
                <wp:lineTo x="21282" y="21110"/>
                <wp:lineTo x="21282"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47420" cy="896620"/>
                    </a:xfrm>
                    <a:prstGeom prst="rect">
                      <a:avLst/>
                    </a:prstGeom>
                  </pic:spPr>
                </pic:pic>
              </a:graphicData>
            </a:graphic>
            <wp14:sizeRelH relativeFrom="page">
              <wp14:pctWidth>0</wp14:pctWidth>
            </wp14:sizeRelH>
            <wp14:sizeRelV relativeFrom="page">
              <wp14:pctHeight>0</wp14:pctHeight>
            </wp14:sizeRelV>
          </wp:anchor>
        </w:drawing>
      </w:r>
    </w:p>
    <w:p w14:paraId="5F362307" w14:textId="09DF6F20" w:rsidR="004A1DA1" w:rsidRDefault="004A1DA1" w:rsidP="00DF2ED5">
      <w:pPr>
        <w:jc w:val="both"/>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lang w:eastAsia="es-ES"/>
        </w:rPr>
        <w:t>TIEMPO</w:t>
      </w:r>
      <w:r w:rsidR="00DF2ED5">
        <w:rPr>
          <w:rFonts w:ascii="Arial" w:eastAsia="Times New Roman" w:hAnsi="Arial" w:cs="Arial"/>
          <w:b/>
          <w:bCs/>
          <w:color w:val="000000"/>
          <w:sz w:val="24"/>
          <w:szCs w:val="24"/>
          <w:lang w:eastAsia="es-ES"/>
        </w:rPr>
        <w:t xml:space="preserve">: </w:t>
      </w:r>
      <w:r w:rsidRPr="004A1DA1">
        <w:rPr>
          <w:rFonts w:ascii="Arial" w:eastAsia="Times New Roman" w:hAnsi="Arial" w:cs="Arial"/>
          <w:color w:val="000000"/>
          <w:sz w:val="24"/>
          <w:szCs w:val="24"/>
          <w:lang w:eastAsia="es-ES"/>
        </w:rPr>
        <w:t xml:space="preserve">Nos comprometemos a que, al menos, el 95% de nuestros clientes </w:t>
      </w:r>
      <w:r w:rsidRPr="004A1DA1">
        <w:rPr>
          <w:rFonts w:ascii="Arial" w:eastAsia="Times New Roman" w:hAnsi="Arial" w:cs="Arial"/>
          <w:b/>
          <w:bCs/>
          <w:color w:val="000000"/>
          <w:sz w:val="24"/>
          <w:szCs w:val="24"/>
          <w:lang w:eastAsia="es-ES"/>
        </w:rPr>
        <w:t xml:space="preserve">esperen en el andén menos tiempo </w:t>
      </w:r>
      <w:r w:rsidRPr="004A1DA1">
        <w:rPr>
          <w:rFonts w:ascii="Arial" w:eastAsia="Times New Roman" w:hAnsi="Arial" w:cs="Arial"/>
          <w:color w:val="000000"/>
          <w:sz w:val="24"/>
          <w:szCs w:val="24"/>
          <w:lang w:eastAsia="es-ES"/>
        </w:rPr>
        <w:t>del intervalo máximo ofertado.</w:t>
      </w:r>
    </w:p>
    <w:p w14:paraId="5BB6CBBB" w14:textId="77777777" w:rsidR="00DF2ED5" w:rsidRPr="00A93335" w:rsidRDefault="00DF2ED5" w:rsidP="00DF2ED5">
      <w:pPr>
        <w:jc w:val="both"/>
        <w:rPr>
          <w:rFonts w:ascii="Arial" w:eastAsia="Times New Roman" w:hAnsi="Arial" w:cs="Arial"/>
          <w:color w:val="000000"/>
          <w:sz w:val="16"/>
          <w:szCs w:val="16"/>
          <w:lang w:eastAsia="es-ES"/>
        </w:rPr>
      </w:pPr>
    </w:p>
    <w:p w14:paraId="5A2951CF" w14:textId="77777777" w:rsidR="00A93335" w:rsidRDefault="004A1DA1" w:rsidP="00B256BE">
      <w:pPr>
        <w:spacing w:line="276" w:lineRule="auto"/>
        <w:jc w:val="both"/>
        <w:rPr>
          <w:rFonts w:ascii="Arial" w:eastAsia="Times New Roman" w:hAnsi="Arial" w:cs="Arial"/>
          <w:color w:val="000000"/>
          <w:sz w:val="24"/>
          <w:szCs w:val="24"/>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4864" behindDoc="0" locked="0" layoutInCell="1" allowOverlap="1" wp14:anchorId="200333CF" wp14:editId="3A3089ED">
            <wp:simplePos x="0" y="0"/>
            <wp:positionH relativeFrom="margin">
              <wp:align>left</wp:align>
            </wp:positionH>
            <wp:positionV relativeFrom="paragraph">
              <wp:posOffset>126682</wp:posOffset>
            </wp:positionV>
            <wp:extent cx="948690" cy="896620"/>
            <wp:effectExtent l="0" t="0" r="3810" b="0"/>
            <wp:wrapThrough wrapText="bothSides">
              <wp:wrapPolygon edited="0">
                <wp:start x="0" y="0"/>
                <wp:lineTo x="0" y="21110"/>
                <wp:lineTo x="21253" y="21110"/>
                <wp:lineTo x="21253"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8690" cy="896620"/>
                    </a:xfrm>
                    <a:prstGeom prst="rect">
                      <a:avLst/>
                    </a:prstGeom>
                  </pic:spPr>
                </pic:pic>
              </a:graphicData>
            </a:graphic>
            <wp14:sizeRelH relativeFrom="margin">
              <wp14:pctWidth>0</wp14:pctWidth>
            </wp14:sizeRelH>
            <wp14:sizeRelV relativeFrom="margin">
              <wp14:pctHeight>0</wp14:pctHeight>
            </wp14:sizeRelV>
          </wp:anchor>
        </w:drawing>
      </w:r>
      <w:r w:rsidRPr="004A1DA1">
        <w:rPr>
          <w:rFonts w:ascii="Arial" w:eastAsia="Times New Roman" w:hAnsi="Arial" w:cs="Arial"/>
          <w:color w:val="000000"/>
          <w:sz w:val="24"/>
          <w:szCs w:val="24"/>
          <w:lang w:eastAsia="es-ES"/>
        </w:rPr>
        <w:br/>
      </w:r>
      <w:r w:rsidRPr="004A1DA1">
        <w:rPr>
          <w:rFonts w:ascii="Arial" w:eastAsia="Times New Roman" w:hAnsi="Arial" w:cs="Arial"/>
          <w:b/>
          <w:bCs/>
          <w:color w:val="000000"/>
          <w:sz w:val="24"/>
          <w:szCs w:val="24"/>
          <w:lang w:eastAsia="es-ES"/>
        </w:rPr>
        <w:t>ATENCIÓN AL CLIENTE</w:t>
      </w:r>
      <w:r w:rsidR="00DF2ED5">
        <w:rPr>
          <w:rFonts w:ascii="Arial" w:eastAsia="Times New Roman" w:hAnsi="Arial" w:cs="Arial"/>
          <w:b/>
          <w:bCs/>
          <w:color w:val="000000"/>
          <w:sz w:val="24"/>
          <w:szCs w:val="24"/>
          <w:lang w:eastAsia="es-ES"/>
        </w:rPr>
        <w:t xml:space="preserve">: </w:t>
      </w:r>
      <w:r w:rsidR="007F77BC" w:rsidRPr="007F77BC">
        <w:rPr>
          <w:rFonts w:ascii="Arial" w:eastAsia="Times New Roman" w:hAnsi="Arial" w:cs="Arial"/>
          <w:color w:val="000000"/>
          <w:sz w:val="24"/>
          <w:szCs w:val="24"/>
          <w:lang w:eastAsia="es-ES"/>
        </w:rPr>
        <w:t xml:space="preserve">Nos comprometemos a que los clientes que solicitan asistencia en las estaciones a nuestros agentes reciban un </w:t>
      </w:r>
      <w:r w:rsidR="007F77BC" w:rsidRPr="007F77BC">
        <w:rPr>
          <w:rFonts w:ascii="Arial" w:eastAsia="Times New Roman" w:hAnsi="Arial" w:cs="Arial"/>
          <w:b/>
          <w:bCs/>
          <w:color w:val="000000"/>
          <w:sz w:val="24"/>
          <w:szCs w:val="24"/>
          <w:lang w:eastAsia="es-ES"/>
        </w:rPr>
        <w:t xml:space="preserve">trato excelente </w:t>
      </w:r>
      <w:r w:rsidR="007F77BC" w:rsidRPr="007F77BC">
        <w:rPr>
          <w:rFonts w:ascii="Arial" w:eastAsia="Times New Roman" w:hAnsi="Arial" w:cs="Arial"/>
          <w:color w:val="000000"/>
          <w:sz w:val="24"/>
          <w:szCs w:val="24"/>
          <w:lang w:eastAsia="es-ES"/>
        </w:rPr>
        <w:t>logrando, como resultado de la evaluación de calidad, una calificación de valor 8 o superior (en una escala de 0 a 10).</w:t>
      </w:r>
      <w:r w:rsidR="007F77BC" w:rsidRPr="007F77BC">
        <w:rPr>
          <w:rFonts w:ascii="Arial" w:eastAsia="Times New Roman" w:hAnsi="Arial" w:cs="Arial"/>
          <w:color w:val="000000"/>
          <w:sz w:val="24"/>
          <w:szCs w:val="24"/>
          <w:lang w:eastAsia="es-ES"/>
        </w:rPr>
        <w:br/>
      </w:r>
      <w:r w:rsidR="007F77BC" w:rsidRPr="007F77BC">
        <w:rPr>
          <w:rFonts w:ascii="Arial" w:eastAsia="Times New Roman" w:hAnsi="Arial" w:cs="Arial"/>
          <w:color w:val="000000"/>
          <w:sz w:val="24"/>
          <w:szCs w:val="24"/>
          <w:lang w:eastAsia="es-ES"/>
        </w:rPr>
        <w:br/>
      </w:r>
      <w:r w:rsidR="00A93335" w:rsidRPr="007F77BC">
        <w:rPr>
          <w:rFonts w:ascii="Arial" w:eastAsia="Times New Roman" w:hAnsi="Arial" w:cs="Arial"/>
          <w:color w:val="000000"/>
          <w:sz w:val="24"/>
          <w:szCs w:val="24"/>
          <w:lang w:eastAsia="es-ES"/>
        </w:rPr>
        <w:t xml:space="preserve">Nos comprometemos a que los clientes que requieren asistencia en los Centros de Atención al Cliente y en el Centro Interactivo de Atención al Cliente (CIAC) reciban un </w:t>
      </w:r>
      <w:r w:rsidR="00A93335" w:rsidRPr="007F77BC">
        <w:rPr>
          <w:rFonts w:ascii="Arial" w:eastAsia="Times New Roman" w:hAnsi="Arial" w:cs="Arial"/>
          <w:b/>
          <w:bCs/>
          <w:color w:val="000000"/>
          <w:sz w:val="24"/>
          <w:szCs w:val="24"/>
          <w:lang w:eastAsia="es-ES"/>
        </w:rPr>
        <w:t xml:space="preserve">trato excelente </w:t>
      </w:r>
      <w:r w:rsidR="00A93335" w:rsidRPr="007F77BC">
        <w:rPr>
          <w:rFonts w:ascii="Arial" w:eastAsia="Times New Roman" w:hAnsi="Arial" w:cs="Arial"/>
          <w:color w:val="000000"/>
          <w:sz w:val="24"/>
          <w:szCs w:val="24"/>
          <w:lang w:eastAsia="es-ES"/>
        </w:rPr>
        <w:t>logrando, como resultado de la evaluación de calidad, una calificación de valor 8,5 o superior (en una escala de 0 a 10).</w:t>
      </w:r>
    </w:p>
    <w:p w14:paraId="07988B6F" w14:textId="77777777" w:rsidR="00A93335" w:rsidRDefault="00A93335" w:rsidP="00A93335">
      <w:pPr>
        <w:spacing w:line="276" w:lineRule="auto"/>
        <w:jc w:val="both"/>
        <w:rPr>
          <w:rFonts w:ascii="Arial" w:eastAsia="Times New Roman" w:hAnsi="Arial" w:cs="Arial"/>
          <w:color w:val="000000"/>
          <w:sz w:val="24"/>
          <w:szCs w:val="24"/>
          <w:lang w:eastAsia="es-ES"/>
        </w:rPr>
      </w:pPr>
      <w:r w:rsidRPr="007F77BC">
        <w:rPr>
          <w:rFonts w:ascii="Arial" w:eastAsia="Times New Roman" w:hAnsi="Arial" w:cs="Arial"/>
          <w:color w:val="000000"/>
          <w:sz w:val="24"/>
          <w:szCs w:val="24"/>
          <w:lang w:eastAsia="es-ES"/>
        </w:rPr>
        <w:t xml:space="preserve">Nos comprometemos a que, al menos, el 95% de </w:t>
      </w:r>
      <w:r w:rsidRPr="007F77BC">
        <w:rPr>
          <w:rFonts w:ascii="Arial" w:eastAsia="Times New Roman" w:hAnsi="Arial" w:cs="Arial"/>
          <w:b/>
          <w:bCs/>
          <w:color w:val="000000"/>
          <w:sz w:val="24"/>
          <w:szCs w:val="24"/>
          <w:lang w:eastAsia="es-ES"/>
        </w:rPr>
        <w:t xml:space="preserve">los clientes que reclaman obtengan una respuesta </w:t>
      </w:r>
      <w:r w:rsidRPr="007F77BC">
        <w:rPr>
          <w:rFonts w:ascii="Arial" w:eastAsia="Times New Roman" w:hAnsi="Arial" w:cs="Arial"/>
          <w:color w:val="000000"/>
          <w:sz w:val="24"/>
          <w:szCs w:val="24"/>
          <w:lang w:eastAsia="es-ES"/>
        </w:rPr>
        <w:t xml:space="preserve">en un plazo no superior a </w:t>
      </w:r>
      <w:r w:rsidRPr="007F77BC">
        <w:rPr>
          <w:rFonts w:ascii="Arial" w:eastAsia="Times New Roman" w:hAnsi="Arial" w:cs="Arial"/>
          <w:b/>
          <w:bCs/>
          <w:color w:val="000000"/>
          <w:sz w:val="24"/>
          <w:szCs w:val="24"/>
          <w:lang w:eastAsia="es-ES"/>
        </w:rPr>
        <w:t>13 días hábiles</w:t>
      </w:r>
      <w:r w:rsidRPr="007F77BC">
        <w:rPr>
          <w:rFonts w:ascii="Arial" w:eastAsia="Times New Roman" w:hAnsi="Arial" w:cs="Arial"/>
          <w:color w:val="000000"/>
          <w:sz w:val="24"/>
          <w:szCs w:val="24"/>
          <w:lang w:eastAsia="es-ES"/>
        </w:rPr>
        <w:t>.</w:t>
      </w:r>
    </w:p>
    <w:p w14:paraId="45299873" w14:textId="402953C3" w:rsidR="007F77BC" w:rsidRDefault="007F77BC" w:rsidP="00DF2ED5">
      <w:pPr>
        <w:spacing w:before="240"/>
        <w:jc w:val="both"/>
        <w:rPr>
          <w:rFonts w:ascii="Arial" w:eastAsia="Times New Roman" w:hAnsi="Arial" w:cs="Arial"/>
          <w:color w:val="000000"/>
          <w:sz w:val="24"/>
          <w:szCs w:val="24"/>
          <w:lang w:eastAsia="es-ES"/>
        </w:rPr>
      </w:pPr>
      <w:r w:rsidRPr="007F77BC">
        <w:rPr>
          <w:rFonts w:ascii="Arial" w:eastAsia="Times New Roman" w:hAnsi="Arial" w:cs="Arial"/>
          <w:color w:val="000000"/>
          <w:sz w:val="24"/>
          <w:szCs w:val="24"/>
          <w:lang w:eastAsia="es-ES"/>
        </w:rPr>
        <w:lastRenderedPageBreak/>
        <w:t xml:space="preserve">Nos comprometemos a que los </w:t>
      </w:r>
      <w:r w:rsidRPr="007F77BC">
        <w:rPr>
          <w:rFonts w:ascii="Arial" w:eastAsia="Times New Roman" w:hAnsi="Arial" w:cs="Arial"/>
          <w:b/>
          <w:bCs/>
          <w:color w:val="000000"/>
          <w:sz w:val="24"/>
          <w:szCs w:val="24"/>
          <w:lang w:eastAsia="es-ES"/>
        </w:rPr>
        <w:t xml:space="preserve">objetos perdidos </w:t>
      </w:r>
      <w:r w:rsidRPr="007F77BC">
        <w:rPr>
          <w:rFonts w:ascii="Arial" w:eastAsia="Times New Roman" w:hAnsi="Arial" w:cs="Arial"/>
          <w:color w:val="000000"/>
          <w:sz w:val="24"/>
          <w:szCs w:val="24"/>
          <w:lang w:eastAsia="es-ES"/>
        </w:rPr>
        <w:t xml:space="preserve">que sean registrados en nuestras instalaciones sean correctamente gestionados de forma que en el 99,25% de los casos, tras las validaciones oportunas, </w:t>
      </w:r>
      <w:r w:rsidRPr="007F77BC">
        <w:rPr>
          <w:rFonts w:ascii="Arial" w:eastAsia="Times New Roman" w:hAnsi="Arial" w:cs="Arial"/>
          <w:b/>
          <w:bCs/>
          <w:color w:val="000000"/>
          <w:sz w:val="24"/>
          <w:szCs w:val="24"/>
          <w:lang w:eastAsia="es-ES"/>
        </w:rPr>
        <w:t xml:space="preserve">se entreguen al cliente </w:t>
      </w:r>
      <w:r w:rsidRPr="007F77BC">
        <w:rPr>
          <w:rFonts w:ascii="Arial" w:eastAsia="Times New Roman" w:hAnsi="Arial" w:cs="Arial"/>
          <w:color w:val="000000"/>
          <w:sz w:val="24"/>
          <w:szCs w:val="24"/>
          <w:lang w:eastAsia="es-ES"/>
        </w:rPr>
        <w:t>que los reclame o bien a los organismos oficiales, según corresponda.</w:t>
      </w:r>
    </w:p>
    <w:p w14:paraId="11BF8A20" w14:textId="5A09DAE1" w:rsidR="007F77BC" w:rsidRPr="007F77BC" w:rsidRDefault="007F77BC" w:rsidP="007F77BC">
      <w:pPr>
        <w:rPr>
          <w:rFonts w:ascii="Arial" w:eastAsia="Times New Roman" w:hAnsi="Arial" w:cs="Arial"/>
          <w:color w:val="000000"/>
          <w:sz w:val="24"/>
          <w:szCs w:val="24"/>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5888" behindDoc="0" locked="0" layoutInCell="1" allowOverlap="1" wp14:anchorId="08428AD2" wp14:editId="7236E31A">
            <wp:simplePos x="0" y="0"/>
            <wp:positionH relativeFrom="margin">
              <wp:posOffset>-67310</wp:posOffset>
            </wp:positionH>
            <wp:positionV relativeFrom="paragraph">
              <wp:posOffset>241935</wp:posOffset>
            </wp:positionV>
            <wp:extent cx="981075" cy="890270"/>
            <wp:effectExtent l="0" t="0" r="9525" b="5080"/>
            <wp:wrapThrough wrapText="bothSides">
              <wp:wrapPolygon edited="0">
                <wp:start x="0" y="0"/>
                <wp:lineTo x="0" y="21261"/>
                <wp:lineTo x="21390" y="21261"/>
                <wp:lineTo x="21390"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81075" cy="890270"/>
                    </a:xfrm>
                    <a:prstGeom prst="rect">
                      <a:avLst/>
                    </a:prstGeom>
                  </pic:spPr>
                </pic:pic>
              </a:graphicData>
            </a:graphic>
            <wp14:sizeRelH relativeFrom="page">
              <wp14:pctWidth>0</wp14:pctWidth>
            </wp14:sizeRelH>
            <wp14:sizeRelV relativeFrom="page">
              <wp14:pctHeight>0</wp14:pctHeight>
            </wp14:sizeRelV>
          </wp:anchor>
        </w:drawing>
      </w:r>
    </w:p>
    <w:p w14:paraId="1C6B3500" w14:textId="3396C685" w:rsidR="00A93335" w:rsidRDefault="004A1DA1" w:rsidP="00A93335">
      <w:pPr>
        <w:jc w:val="both"/>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lang w:eastAsia="es-ES"/>
        </w:rPr>
        <w:t>CONFORT</w:t>
      </w:r>
      <w:r w:rsidR="00DF2ED5">
        <w:rPr>
          <w:rFonts w:ascii="Arial" w:eastAsia="Times New Roman" w:hAnsi="Arial" w:cs="Arial"/>
          <w:b/>
          <w:bCs/>
          <w:color w:val="000000"/>
          <w:sz w:val="24"/>
          <w:szCs w:val="24"/>
          <w:lang w:eastAsia="es-ES"/>
        </w:rPr>
        <w:t>:</w:t>
      </w:r>
      <w:r w:rsidR="00A93335">
        <w:rPr>
          <w:rFonts w:ascii="Arial" w:eastAsia="Times New Roman" w:hAnsi="Arial" w:cs="Arial"/>
          <w:b/>
          <w:bCs/>
          <w:color w:val="000000"/>
          <w:sz w:val="24"/>
          <w:szCs w:val="24"/>
          <w:lang w:eastAsia="es-ES"/>
        </w:rPr>
        <w:t xml:space="preserve"> </w:t>
      </w:r>
      <w:r w:rsidR="00A93335" w:rsidRPr="004A1DA1">
        <w:rPr>
          <w:rFonts w:ascii="Arial" w:eastAsia="Times New Roman" w:hAnsi="Arial" w:cs="Arial"/>
          <w:color w:val="000000"/>
          <w:sz w:val="24"/>
          <w:szCs w:val="24"/>
          <w:lang w:eastAsia="es-ES"/>
        </w:rPr>
        <w:t xml:space="preserve">Nos comprometemos a que nuestros clientes encuentren los </w:t>
      </w:r>
      <w:r w:rsidR="00A93335" w:rsidRPr="004A1DA1">
        <w:rPr>
          <w:rFonts w:ascii="Arial" w:eastAsia="Times New Roman" w:hAnsi="Arial" w:cs="Arial"/>
          <w:b/>
          <w:bCs/>
          <w:color w:val="000000"/>
          <w:sz w:val="24"/>
          <w:szCs w:val="24"/>
          <w:lang w:eastAsia="es-ES"/>
        </w:rPr>
        <w:t xml:space="preserve">trenes y estaciones en condiciones de limpieza </w:t>
      </w:r>
      <w:r w:rsidR="00A93335" w:rsidRPr="004A1DA1">
        <w:rPr>
          <w:rFonts w:ascii="Arial" w:eastAsia="Times New Roman" w:hAnsi="Arial" w:cs="Arial"/>
          <w:color w:val="000000"/>
          <w:sz w:val="24"/>
          <w:szCs w:val="24"/>
          <w:lang w:eastAsia="es-ES"/>
        </w:rPr>
        <w:t>logrando, como resultado de la evaluación de calidad, una calificación de valor 7 o superior (en una escala de 0 a 10).</w:t>
      </w:r>
    </w:p>
    <w:p w14:paraId="37358BCA" w14:textId="679560AE" w:rsidR="00F55F55" w:rsidRPr="00DF2ED5" w:rsidRDefault="00A93335" w:rsidP="00B256BE">
      <w:pPr>
        <w:spacing w:before="240"/>
        <w:ind w:firstLine="1418"/>
        <w:jc w:val="both"/>
        <w:rPr>
          <w:rFonts w:ascii="Arial" w:eastAsia="Times New Roman" w:hAnsi="Arial" w:cs="Arial"/>
          <w:b/>
          <w:bCs/>
          <w:color w:val="000000"/>
          <w:sz w:val="32"/>
          <w:szCs w:val="32"/>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7936" behindDoc="1" locked="0" layoutInCell="1" allowOverlap="1" wp14:anchorId="55664F40" wp14:editId="249596D5">
            <wp:simplePos x="0" y="0"/>
            <wp:positionH relativeFrom="margin">
              <wp:posOffset>-38100</wp:posOffset>
            </wp:positionH>
            <wp:positionV relativeFrom="paragraph">
              <wp:posOffset>337185</wp:posOffset>
            </wp:positionV>
            <wp:extent cx="962025" cy="921385"/>
            <wp:effectExtent l="0" t="0" r="9525" b="0"/>
            <wp:wrapThrough wrapText="bothSides">
              <wp:wrapPolygon edited="0">
                <wp:start x="0" y="0"/>
                <wp:lineTo x="0" y="20990"/>
                <wp:lineTo x="21386" y="20990"/>
                <wp:lineTo x="21386"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62025" cy="921385"/>
                    </a:xfrm>
                    <a:prstGeom prst="rect">
                      <a:avLst/>
                    </a:prstGeom>
                  </pic:spPr>
                </pic:pic>
              </a:graphicData>
            </a:graphic>
            <wp14:sizeRelH relativeFrom="page">
              <wp14:pctWidth>0</wp14:pctWidth>
            </wp14:sizeRelH>
            <wp14:sizeRelV relativeFrom="page">
              <wp14:pctHeight>0</wp14:pctHeight>
            </wp14:sizeRelV>
          </wp:anchor>
        </w:drawing>
      </w:r>
    </w:p>
    <w:p w14:paraId="5C8BED69" w14:textId="7F1FBC04" w:rsidR="00A93335" w:rsidRDefault="004A1DA1" w:rsidP="00A93335">
      <w:pPr>
        <w:spacing w:before="240"/>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lang w:eastAsia="es-ES"/>
        </w:rPr>
        <w:t>SEGURIDAD</w:t>
      </w:r>
      <w:r w:rsidR="00DF2ED5">
        <w:rPr>
          <w:rFonts w:ascii="Arial" w:eastAsia="Times New Roman" w:hAnsi="Arial" w:cs="Arial"/>
          <w:b/>
          <w:bCs/>
          <w:color w:val="000000"/>
          <w:sz w:val="24"/>
          <w:szCs w:val="24"/>
          <w:lang w:eastAsia="es-ES"/>
        </w:rPr>
        <w:t xml:space="preserve">: </w:t>
      </w:r>
      <w:r w:rsidR="00A93335" w:rsidRPr="007F77BC">
        <w:rPr>
          <w:rFonts w:ascii="Arial" w:eastAsia="Times New Roman" w:hAnsi="Arial" w:cs="Arial"/>
          <w:color w:val="000000"/>
          <w:sz w:val="24"/>
          <w:szCs w:val="24"/>
          <w:lang w:eastAsia="es-ES"/>
        </w:rPr>
        <w:t xml:space="preserve">Nos comprometemos a mantener las </w:t>
      </w:r>
      <w:r w:rsidR="00A93335" w:rsidRPr="007F77BC">
        <w:rPr>
          <w:rFonts w:ascii="Arial" w:eastAsia="Times New Roman" w:hAnsi="Arial" w:cs="Arial"/>
          <w:b/>
          <w:bCs/>
          <w:color w:val="000000"/>
          <w:sz w:val="24"/>
          <w:szCs w:val="24"/>
          <w:lang w:eastAsia="es-ES"/>
        </w:rPr>
        <w:t xml:space="preserve">cámaras de vídeo </w:t>
      </w:r>
      <w:r w:rsidR="00A93335" w:rsidRPr="007F77BC">
        <w:rPr>
          <w:rFonts w:ascii="Arial" w:eastAsia="Times New Roman" w:hAnsi="Arial" w:cs="Arial"/>
          <w:color w:val="000000"/>
          <w:sz w:val="24"/>
          <w:szCs w:val="24"/>
          <w:lang w:eastAsia="es-ES"/>
        </w:rPr>
        <w:t xml:space="preserve">para el control de las instalaciones y la seguridad de nuestros clientes en las estaciones en las mejores condiciones para garantizar que, al menos, el 99% se encuentren </w:t>
      </w:r>
      <w:r w:rsidR="00A93335" w:rsidRPr="007F77BC">
        <w:rPr>
          <w:rFonts w:ascii="Arial" w:eastAsia="Times New Roman" w:hAnsi="Arial" w:cs="Arial"/>
          <w:b/>
          <w:bCs/>
          <w:color w:val="000000"/>
          <w:sz w:val="24"/>
          <w:szCs w:val="24"/>
          <w:lang w:eastAsia="es-ES"/>
        </w:rPr>
        <w:t>siempre operativas</w:t>
      </w:r>
      <w:r w:rsidR="00A93335">
        <w:rPr>
          <w:rFonts w:ascii="Arial" w:eastAsia="Times New Roman" w:hAnsi="Arial" w:cs="Arial"/>
          <w:b/>
          <w:bCs/>
          <w:color w:val="000000"/>
          <w:sz w:val="24"/>
          <w:szCs w:val="24"/>
          <w:lang w:eastAsia="es-ES"/>
        </w:rPr>
        <w:t>.</w:t>
      </w:r>
      <w:r w:rsidR="00F55F55" w:rsidRPr="007F77BC">
        <w:rPr>
          <w:rFonts w:ascii="Arial" w:eastAsia="Times New Roman" w:hAnsi="Arial" w:cs="Arial"/>
          <w:color w:val="000000"/>
          <w:sz w:val="24"/>
          <w:szCs w:val="24"/>
          <w:lang w:eastAsia="es-ES"/>
        </w:rPr>
        <w:br/>
      </w:r>
      <w:r w:rsidR="00F55F55" w:rsidRPr="007F77BC">
        <w:rPr>
          <w:rFonts w:ascii="Arial" w:eastAsia="Times New Roman" w:hAnsi="Arial" w:cs="Arial"/>
          <w:color w:val="000000"/>
          <w:sz w:val="24"/>
          <w:szCs w:val="24"/>
          <w:lang w:eastAsia="es-ES"/>
        </w:rPr>
        <w:br/>
      </w:r>
      <w:r w:rsidR="00A93335" w:rsidRPr="007F77BC">
        <w:rPr>
          <w:rFonts w:ascii="Arial" w:eastAsia="Times New Roman" w:hAnsi="Arial" w:cs="Arial"/>
          <w:color w:val="000000"/>
          <w:sz w:val="24"/>
          <w:szCs w:val="24"/>
          <w:lang w:eastAsia="es-ES"/>
        </w:rPr>
        <w:t xml:space="preserve">Nos comprometemos a que más del 99,99% de nuestros clientes realicen su viaje en condiciones de seguridad frente a posibles incidentes, procurando su </w:t>
      </w:r>
      <w:r w:rsidR="00A93335" w:rsidRPr="007F77BC">
        <w:rPr>
          <w:rFonts w:ascii="Arial" w:eastAsia="Times New Roman" w:hAnsi="Arial" w:cs="Arial"/>
          <w:b/>
          <w:bCs/>
          <w:color w:val="000000"/>
          <w:sz w:val="24"/>
          <w:szCs w:val="24"/>
          <w:lang w:eastAsia="es-ES"/>
        </w:rPr>
        <w:t>máxima satisfacción y tranquilidad</w:t>
      </w:r>
      <w:r w:rsidR="00A93335" w:rsidRPr="007F77BC">
        <w:rPr>
          <w:rFonts w:ascii="Arial" w:eastAsia="Times New Roman" w:hAnsi="Arial" w:cs="Arial"/>
          <w:color w:val="000000"/>
          <w:sz w:val="24"/>
          <w:szCs w:val="24"/>
          <w:lang w:eastAsia="es-ES"/>
        </w:rPr>
        <w:t>.</w:t>
      </w:r>
    </w:p>
    <w:p w14:paraId="0675912B" w14:textId="171EFF7C" w:rsidR="004A1DA1" w:rsidRPr="004A1DA1" w:rsidRDefault="00F55F55" w:rsidP="00B256BE">
      <w:pPr>
        <w:jc w:val="both"/>
        <w:rPr>
          <w:rFonts w:ascii="Arial" w:eastAsia="Times New Roman" w:hAnsi="Arial" w:cs="Arial"/>
          <w:color w:val="000000"/>
          <w:sz w:val="24"/>
          <w:szCs w:val="24"/>
          <w:lang w:eastAsia="es-ES"/>
        </w:rPr>
      </w:pPr>
      <w:r w:rsidRPr="004A1DA1">
        <w:rPr>
          <w:rFonts w:ascii="Arial" w:eastAsia="Times New Roman" w:hAnsi="Arial" w:cs="Arial"/>
          <w:b/>
          <w:bCs/>
          <w:noProof/>
          <w:color w:val="000000"/>
          <w:sz w:val="24"/>
          <w:szCs w:val="24"/>
          <w:lang w:eastAsia="es-ES"/>
        </w:rPr>
        <w:drawing>
          <wp:anchor distT="0" distB="0" distL="114300" distR="114300" simplePos="0" relativeHeight="251688960" behindDoc="0" locked="0" layoutInCell="1" allowOverlap="1" wp14:anchorId="3841D459" wp14:editId="70B5DAFA">
            <wp:simplePos x="0" y="0"/>
            <wp:positionH relativeFrom="margin">
              <wp:posOffset>22860</wp:posOffset>
            </wp:positionH>
            <wp:positionV relativeFrom="paragraph">
              <wp:posOffset>194310</wp:posOffset>
            </wp:positionV>
            <wp:extent cx="885825" cy="950595"/>
            <wp:effectExtent l="0" t="0" r="9525" b="1905"/>
            <wp:wrapThrough wrapText="bothSides">
              <wp:wrapPolygon edited="0">
                <wp:start x="0" y="0"/>
                <wp:lineTo x="0" y="21210"/>
                <wp:lineTo x="21368" y="21210"/>
                <wp:lineTo x="21368"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85825" cy="950595"/>
                    </a:xfrm>
                    <a:prstGeom prst="rect">
                      <a:avLst/>
                    </a:prstGeom>
                  </pic:spPr>
                </pic:pic>
              </a:graphicData>
            </a:graphic>
            <wp14:sizeRelH relativeFrom="page">
              <wp14:pctWidth>0</wp14:pctWidth>
            </wp14:sizeRelH>
            <wp14:sizeRelV relativeFrom="page">
              <wp14:pctHeight>0</wp14:pctHeight>
            </wp14:sizeRelV>
          </wp:anchor>
        </w:drawing>
      </w:r>
    </w:p>
    <w:p w14:paraId="28A49CB9" w14:textId="77777777" w:rsidR="00A93335" w:rsidRDefault="004A1DA1" w:rsidP="00A93335">
      <w:pPr>
        <w:jc w:val="both"/>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lang w:eastAsia="es-ES"/>
        </w:rPr>
        <w:t>IMPACTO MEDIOAMBIENTAL</w:t>
      </w:r>
      <w:r w:rsidR="00A93335">
        <w:rPr>
          <w:rFonts w:ascii="Arial" w:eastAsia="Times New Roman" w:hAnsi="Arial" w:cs="Arial"/>
          <w:color w:val="000000"/>
          <w:sz w:val="24"/>
          <w:szCs w:val="24"/>
          <w:lang w:eastAsia="es-ES"/>
        </w:rPr>
        <w:t xml:space="preserve">: </w:t>
      </w:r>
      <w:r w:rsidR="00A93335" w:rsidRPr="004A1DA1">
        <w:rPr>
          <w:rFonts w:ascii="Arial" w:eastAsia="Times New Roman" w:hAnsi="Arial" w:cs="Arial"/>
          <w:color w:val="000000"/>
          <w:sz w:val="24"/>
          <w:szCs w:val="24"/>
          <w:lang w:eastAsia="es-ES"/>
        </w:rPr>
        <w:t xml:space="preserve">Nos comprometemos a </w:t>
      </w:r>
      <w:r w:rsidR="00A93335" w:rsidRPr="004A1DA1">
        <w:rPr>
          <w:rFonts w:ascii="Arial" w:eastAsia="Times New Roman" w:hAnsi="Arial" w:cs="Arial"/>
          <w:b/>
          <w:bCs/>
          <w:color w:val="000000"/>
          <w:sz w:val="24"/>
          <w:szCs w:val="24"/>
          <w:lang w:eastAsia="es-ES"/>
        </w:rPr>
        <w:t xml:space="preserve">minimizar el impacto medioambiental </w:t>
      </w:r>
      <w:r w:rsidR="00A93335" w:rsidRPr="004A1DA1">
        <w:rPr>
          <w:rFonts w:ascii="Arial" w:eastAsia="Times New Roman" w:hAnsi="Arial" w:cs="Arial"/>
          <w:color w:val="000000"/>
          <w:sz w:val="24"/>
          <w:szCs w:val="24"/>
          <w:lang w:eastAsia="es-ES"/>
        </w:rPr>
        <w:t>de nuestra actividad, aplicando políticas de eficiencia energética para reducir el consumo energético de nuestros trenes e instalaciones, no superando 3,8 kWh/coche-km recorrido.</w:t>
      </w:r>
    </w:p>
    <w:p w14:paraId="1492C780" w14:textId="185BD58F" w:rsidR="00F55F55" w:rsidRDefault="004A1DA1" w:rsidP="00F55F55">
      <w:pPr>
        <w:jc w:val="both"/>
        <w:rPr>
          <w:rFonts w:ascii="Arial" w:eastAsia="Times New Roman" w:hAnsi="Arial" w:cs="Arial"/>
          <w:b/>
          <w:bCs/>
          <w:color w:val="000000"/>
          <w:sz w:val="24"/>
          <w:szCs w:val="24"/>
          <w:u w:val="single"/>
          <w:lang w:eastAsia="es-ES"/>
        </w:rPr>
      </w:pPr>
      <w:r w:rsidRPr="004A1DA1">
        <w:rPr>
          <w:rFonts w:ascii="Arial" w:eastAsia="Times New Roman" w:hAnsi="Arial" w:cs="Arial"/>
          <w:color w:val="000000"/>
          <w:sz w:val="24"/>
          <w:szCs w:val="24"/>
          <w:lang w:eastAsia="es-ES"/>
        </w:rPr>
        <w:br/>
      </w:r>
    </w:p>
    <w:p w14:paraId="6A1C9C21" w14:textId="427284F6" w:rsidR="00A93335" w:rsidRPr="00A93335" w:rsidRDefault="004A1DA1" w:rsidP="00A93335">
      <w:pPr>
        <w:jc w:val="both"/>
        <w:rPr>
          <w:rFonts w:ascii="Arial" w:eastAsia="Times New Roman" w:hAnsi="Arial" w:cs="Arial"/>
          <w:color w:val="000000"/>
          <w:sz w:val="24"/>
          <w:szCs w:val="24"/>
          <w:lang w:eastAsia="es-ES"/>
        </w:rPr>
      </w:pPr>
      <w:r w:rsidRPr="004A1DA1">
        <w:rPr>
          <w:rFonts w:ascii="Arial" w:eastAsia="Times New Roman" w:hAnsi="Arial" w:cs="Arial"/>
          <w:b/>
          <w:bCs/>
          <w:color w:val="000000"/>
          <w:sz w:val="24"/>
          <w:szCs w:val="24"/>
          <w:u w:val="single"/>
          <w:lang w:eastAsia="es-ES"/>
        </w:rPr>
        <w:t>COMPENSACIONES</w:t>
      </w:r>
      <w:r w:rsidR="00F55F55">
        <w:rPr>
          <w:rFonts w:ascii="Arial" w:eastAsia="Times New Roman" w:hAnsi="Arial" w:cs="Arial"/>
          <w:b/>
          <w:bCs/>
          <w:color w:val="000000"/>
          <w:sz w:val="24"/>
          <w:szCs w:val="24"/>
          <w:u w:val="single"/>
          <w:lang w:eastAsia="es-ES"/>
        </w:rPr>
        <w:t>:</w:t>
      </w:r>
      <w:r w:rsidRPr="004A1DA1">
        <w:rPr>
          <w:rFonts w:ascii="Arial" w:eastAsia="Times New Roman" w:hAnsi="Arial" w:cs="Arial"/>
          <w:b/>
          <w:bCs/>
          <w:color w:val="000000"/>
          <w:sz w:val="24"/>
          <w:szCs w:val="24"/>
          <w:u w:val="single"/>
          <w:lang w:eastAsia="es-ES"/>
        </w:rPr>
        <w:br/>
      </w:r>
      <w:r w:rsidRPr="004A1DA1">
        <w:rPr>
          <w:rFonts w:ascii="Arial" w:eastAsia="Times New Roman" w:hAnsi="Arial" w:cs="Arial"/>
          <w:color w:val="000000"/>
          <w:sz w:val="24"/>
          <w:szCs w:val="24"/>
          <w:lang w:eastAsia="es-ES"/>
        </w:rPr>
        <w:br/>
      </w:r>
      <w:bookmarkStart w:id="8" w:name="_Hlk200649304"/>
      <w:r w:rsidR="00A93335" w:rsidRPr="00A93335">
        <w:rPr>
          <w:rFonts w:ascii="Arial" w:eastAsia="Times New Roman" w:hAnsi="Arial" w:cs="Arial"/>
          <w:color w:val="000000"/>
          <w:sz w:val="24"/>
          <w:szCs w:val="24"/>
          <w:lang w:eastAsia="es-ES"/>
        </w:rPr>
        <w:t xml:space="preserve">Nuestros clientes tendrán </w:t>
      </w:r>
      <w:r w:rsidR="00A93335" w:rsidRPr="00A93335">
        <w:rPr>
          <w:rFonts w:ascii="Arial" w:eastAsia="Times New Roman" w:hAnsi="Arial" w:cs="Arial"/>
          <w:b/>
          <w:bCs/>
          <w:color w:val="000000"/>
          <w:sz w:val="24"/>
          <w:szCs w:val="24"/>
          <w:lang w:eastAsia="es-ES"/>
        </w:rPr>
        <w:t xml:space="preserve">derecho a la devolución del importe </w:t>
      </w:r>
      <w:r w:rsidR="00A93335" w:rsidRPr="00A93335">
        <w:rPr>
          <w:rFonts w:ascii="Arial" w:eastAsia="Times New Roman" w:hAnsi="Arial" w:cs="Arial"/>
          <w:color w:val="000000"/>
          <w:sz w:val="24"/>
          <w:szCs w:val="24"/>
          <w:lang w:eastAsia="es-ES"/>
        </w:rPr>
        <w:t xml:space="preserve">del billete del que sean portadores o a la entrega de </w:t>
      </w:r>
      <w:r w:rsidR="00A93335" w:rsidRPr="00A93335">
        <w:rPr>
          <w:rFonts w:ascii="Arial" w:eastAsia="Times New Roman" w:hAnsi="Arial" w:cs="Arial"/>
          <w:b/>
          <w:bCs/>
          <w:color w:val="000000"/>
          <w:sz w:val="24"/>
          <w:szCs w:val="24"/>
          <w:lang w:eastAsia="es-ES"/>
        </w:rPr>
        <w:t xml:space="preserve">un nuevo título </w:t>
      </w:r>
      <w:r w:rsidR="00A93335" w:rsidRPr="00A93335">
        <w:rPr>
          <w:rFonts w:ascii="Arial" w:eastAsia="Times New Roman" w:hAnsi="Arial" w:cs="Arial"/>
          <w:color w:val="000000"/>
          <w:sz w:val="24"/>
          <w:szCs w:val="24"/>
          <w:lang w:eastAsia="es-ES"/>
        </w:rPr>
        <w:t>de transporte igual o similar al que porten (excluidos en ambos casos los títulos de transporte que permitan un número ilimitado de viajes) siempre y cuando el viaje no haya sido realizado y además concurra alguna de las siguientes circunstancias:</w:t>
      </w:r>
      <w:bookmarkEnd w:id="8"/>
    </w:p>
    <w:p w14:paraId="79BD94E7" w14:textId="3E63A2BD" w:rsidR="00A93624" w:rsidRDefault="00A93624" w:rsidP="00A93624">
      <w:pPr>
        <w:spacing w:after="0"/>
        <w:jc w:val="both"/>
        <w:rPr>
          <w:rFonts w:ascii="Arial" w:eastAsia="Times New Roman" w:hAnsi="Arial" w:cs="Arial"/>
          <w:b/>
          <w:bCs/>
          <w:color w:val="000000"/>
          <w:sz w:val="24"/>
          <w:szCs w:val="24"/>
          <w:lang w:eastAsia="es-ES"/>
        </w:rPr>
      </w:pPr>
      <w:r w:rsidRPr="006A6C49">
        <w:rPr>
          <w:rFonts w:ascii="Arial" w:eastAsia="Times New Roman" w:hAnsi="Arial" w:cs="Arial"/>
          <w:noProof/>
          <w:color w:val="000000"/>
          <w:sz w:val="20"/>
          <w:szCs w:val="20"/>
          <w:lang w:eastAsia="es-ES"/>
        </w:rPr>
        <w:drawing>
          <wp:anchor distT="0" distB="0" distL="114300" distR="114300" simplePos="0" relativeHeight="251691008" behindDoc="0" locked="0" layoutInCell="1" allowOverlap="1" wp14:anchorId="44FE61A9" wp14:editId="65358809">
            <wp:simplePos x="0" y="0"/>
            <wp:positionH relativeFrom="margin">
              <wp:align>right</wp:align>
            </wp:positionH>
            <wp:positionV relativeFrom="paragraph">
              <wp:posOffset>51117</wp:posOffset>
            </wp:positionV>
            <wp:extent cx="1402715" cy="1581150"/>
            <wp:effectExtent l="0" t="0" r="6985" b="0"/>
            <wp:wrapThrough wrapText="bothSides">
              <wp:wrapPolygon edited="0">
                <wp:start x="0" y="0"/>
                <wp:lineTo x="0" y="21340"/>
                <wp:lineTo x="21414" y="21340"/>
                <wp:lineTo x="21414"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02715" cy="1581150"/>
                    </a:xfrm>
                    <a:prstGeom prst="rect">
                      <a:avLst/>
                    </a:prstGeom>
                  </pic:spPr>
                </pic:pic>
              </a:graphicData>
            </a:graphic>
            <wp14:sizeRelH relativeFrom="margin">
              <wp14:pctWidth>0</wp14:pctWidth>
            </wp14:sizeRelH>
            <wp14:sizeRelV relativeFrom="margin">
              <wp14:pctHeight>0</wp14:pctHeight>
            </wp14:sizeRelV>
          </wp:anchor>
        </w:drawing>
      </w:r>
      <w:r w:rsidR="00A93335" w:rsidRPr="00A93624">
        <w:rPr>
          <w:rFonts w:ascii="Arial" w:eastAsia="Times New Roman" w:hAnsi="Arial" w:cs="Arial"/>
          <w:color w:val="000000"/>
          <w:sz w:val="24"/>
          <w:szCs w:val="24"/>
          <w:lang w:eastAsia="es-ES"/>
        </w:rPr>
        <w:t xml:space="preserve">A) Cuando se produzca una </w:t>
      </w:r>
      <w:r w:rsidR="00A93335" w:rsidRPr="00A93624">
        <w:rPr>
          <w:rFonts w:ascii="Arial" w:eastAsia="Times New Roman" w:hAnsi="Arial" w:cs="Arial"/>
          <w:b/>
          <w:bCs/>
          <w:color w:val="000000"/>
          <w:sz w:val="24"/>
          <w:szCs w:val="24"/>
          <w:lang w:eastAsia="es-ES"/>
        </w:rPr>
        <w:t xml:space="preserve">suspensión del servicio. </w:t>
      </w:r>
    </w:p>
    <w:p w14:paraId="770FBDA5" w14:textId="1A383796" w:rsidR="00A93624" w:rsidRPr="00A93624" w:rsidRDefault="00A93624" w:rsidP="00A93624">
      <w:pPr>
        <w:spacing w:after="0"/>
        <w:jc w:val="both"/>
        <w:rPr>
          <w:rFonts w:ascii="Arial" w:eastAsia="Times New Roman" w:hAnsi="Arial" w:cs="Arial"/>
          <w:color w:val="000000"/>
          <w:sz w:val="16"/>
          <w:szCs w:val="16"/>
          <w:lang w:eastAsia="es-ES"/>
        </w:rPr>
      </w:pPr>
    </w:p>
    <w:p w14:paraId="2E8C5116" w14:textId="55B80501" w:rsidR="00A93624" w:rsidRDefault="00A93335" w:rsidP="00A93624">
      <w:pPr>
        <w:spacing w:after="0"/>
        <w:jc w:val="both"/>
        <w:rPr>
          <w:rFonts w:ascii="Arial" w:eastAsia="Times New Roman" w:hAnsi="Arial" w:cs="Arial"/>
          <w:color w:val="000000"/>
          <w:sz w:val="24"/>
          <w:szCs w:val="24"/>
          <w:lang w:eastAsia="es-ES"/>
        </w:rPr>
      </w:pPr>
      <w:r w:rsidRPr="00A93624">
        <w:rPr>
          <w:rFonts w:ascii="Arial" w:eastAsia="Times New Roman" w:hAnsi="Arial" w:cs="Arial"/>
          <w:color w:val="000000"/>
          <w:sz w:val="24"/>
          <w:szCs w:val="24"/>
          <w:lang w:eastAsia="es-ES"/>
        </w:rPr>
        <w:t xml:space="preserve">B) Cuando el intervalo entre trenes sea </w:t>
      </w:r>
      <w:r w:rsidRPr="00A93624">
        <w:rPr>
          <w:rFonts w:ascii="Arial" w:eastAsia="Times New Roman" w:hAnsi="Arial" w:cs="Arial"/>
          <w:b/>
          <w:bCs/>
          <w:color w:val="000000"/>
          <w:sz w:val="24"/>
          <w:szCs w:val="24"/>
          <w:lang w:eastAsia="es-ES"/>
        </w:rPr>
        <w:t xml:space="preserve">superior a quince minutos </w:t>
      </w:r>
      <w:r w:rsidRPr="00A93624">
        <w:rPr>
          <w:rFonts w:ascii="Arial" w:eastAsia="Times New Roman" w:hAnsi="Arial" w:cs="Arial"/>
          <w:color w:val="000000"/>
          <w:sz w:val="24"/>
          <w:szCs w:val="24"/>
          <w:lang w:eastAsia="es-ES"/>
        </w:rPr>
        <w:t xml:space="preserve">en los trayectos para los que el Cuadro de Horario de Servicio prevea intervalos inferiores a siete minutos y treinta segundos. </w:t>
      </w:r>
    </w:p>
    <w:p w14:paraId="6444A733" w14:textId="0AC533B5" w:rsidR="00645320" w:rsidRPr="00A93624" w:rsidRDefault="00A93335" w:rsidP="00A93624">
      <w:pPr>
        <w:jc w:val="both"/>
        <w:rPr>
          <w:rFonts w:ascii="Arial" w:eastAsia="Times New Roman" w:hAnsi="Arial" w:cs="Arial"/>
          <w:color w:val="000000"/>
          <w:sz w:val="24"/>
          <w:szCs w:val="24"/>
          <w:lang w:eastAsia="es-ES"/>
        </w:rPr>
      </w:pPr>
      <w:r w:rsidRPr="00A93624">
        <w:rPr>
          <w:rFonts w:ascii="Arial" w:eastAsia="Times New Roman" w:hAnsi="Arial" w:cs="Arial"/>
          <w:color w:val="000000"/>
          <w:sz w:val="24"/>
          <w:szCs w:val="24"/>
          <w:lang w:eastAsia="es-ES"/>
        </w:rPr>
        <w:br/>
        <w:t xml:space="preserve">C) Cuando el intervalo entre trenes sea </w:t>
      </w:r>
      <w:r w:rsidRPr="00A93624">
        <w:rPr>
          <w:rFonts w:ascii="Arial" w:eastAsia="Times New Roman" w:hAnsi="Arial" w:cs="Arial"/>
          <w:b/>
          <w:bCs/>
          <w:color w:val="000000"/>
          <w:sz w:val="24"/>
          <w:szCs w:val="24"/>
          <w:lang w:eastAsia="es-ES"/>
        </w:rPr>
        <w:t xml:space="preserve">superior a veinte minutos </w:t>
      </w:r>
      <w:r w:rsidRPr="00A93624">
        <w:rPr>
          <w:rFonts w:ascii="Arial" w:eastAsia="Times New Roman" w:hAnsi="Arial" w:cs="Arial"/>
          <w:color w:val="000000"/>
          <w:sz w:val="24"/>
          <w:szCs w:val="24"/>
          <w:lang w:eastAsia="es-ES"/>
        </w:rPr>
        <w:t>en los trayectos para los que el intervalo previsto sea igual o superior a siete minutos y treinta segundos.</w:t>
      </w:r>
      <w:r w:rsidR="00A93624" w:rsidRPr="00A93624">
        <w:rPr>
          <w:rFonts w:ascii="Arial" w:hAnsi="Arial" w:cs="Arial"/>
          <w:noProof/>
        </w:rPr>
        <w:t xml:space="preserve"> </w:t>
      </w:r>
    </w:p>
    <w:p w14:paraId="60A4DFA3" w14:textId="4B3A53C4" w:rsidR="00A93624" w:rsidRDefault="00A93624" w:rsidP="00DF5B1D">
      <w:pPr>
        <w:pStyle w:val="Ttulo2"/>
      </w:pPr>
      <w:bookmarkStart w:id="9" w:name="_Toc202780532"/>
      <w:r>
        <w:lastRenderedPageBreak/>
        <w:t xml:space="preserve">1.6 </w:t>
      </w:r>
      <w:r w:rsidRPr="00A93624">
        <w:t>Seguimiento carta de servicios Metro de Madrid</w:t>
      </w:r>
      <w:bookmarkEnd w:id="9"/>
    </w:p>
    <w:p w14:paraId="6BDBEB2B" w14:textId="5B2E94F2" w:rsidR="0091190C" w:rsidRDefault="00A95410" w:rsidP="00A93624">
      <w:pPr>
        <w:jc w:val="both"/>
        <w:rPr>
          <w:rFonts w:ascii="Arial" w:eastAsia="Times New Roman" w:hAnsi="Arial" w:cs="Arial"/>
          <w:color w:val="000000"/>
          <w:sz w:val="24"/>
          <w:szCs w:val="24"/>
          <w:lang w:eastAsia="es-ES"/>
        </w:rPr>
      </w:pPr>
      <w:r>
        <w:rPr>
          <w:rFonts w:ascii="Arial" w:eastAsia="Times New Roman" w:hAnsi="Arial" w:cs="Arial"/>
          <w:noProof/>
          <w:color w:val="000000"/>
          <w:sz w:val="24"/>
          <w:szCs w:val="24"/>
          <w:lang w:eastAsia="es-ES"/>
        </w:rPr>
        <mc:AlternateContent>
          <mc:Choice Requires="wpg">
            <w:drawing>
              <wp:anchor distT="0" distB="0" distL="114300" distR="114300" simplePos="0" relativeHeight="251696128" behindDoc="0" locked="0" layoutInCell="1" allowOverlap="1" wp14:anchorId="12D66FFF" wp14:editId="1318FD46">
                <wp:simplePos x="0" y="0"/>
                <wp:positionH relativeFrom="column">
                  <wp:posOffset>3761423</wp:posOffset>
                </wp:positionH>
                <wp:positionV relativeFrom="paragraph">
                  <wp:posOffset>130175</wp:posOffset>
                </wp:positionV>
                <wp:extent cx="2309495" cy="1304290"/>
                <wp:effectExtent l="0" t="0" r="0" b="0"/>
                <wp:wrapThrough wrapText="bothSides">
                  <wp:wrapPolygon edited="0">
                    <wp:start x="8374" y="0"/>
                    <wp:lineTo x="0" y="315"/>
                    <wp:lineTo x="0" y="21137"/>
                    <wp:lineTo x="21380" y="21137"/>
                    <wp:lineTo x="21380" y="0"/>
                    <wp:lineTo x="8374" y="0"/>
                  </wp:wrapPolygon>
                </wp:wrapThrough>
                <wp:docPr id="18" name="Grupo 18"/>
                <wp:cNvGraphicFramePr/>
                <a:graphic xmlns:a="http://schemas.openxmlformats.org/drawingml/2006/main">
                  <a:graphicData uri="http://schemas.microsoft.com/office/word/2010/wordprocessingGroup">
                    <wpg:wgp>
                      <wpg:cNvGrpSpPr/>
                      <wpg:grpSpPr>
                        <a:xfrm>
                          <a:off x="0" y="0"/>
                          <a:ext cx="2309495" cy="1304290"/>
                          <a:chOff x="0" y="0"/>
                          <a:chExt cx="2309812" cy="1304608"/>
                        </a:xfrm>
                      </wpg:grpSpPr>
                      <pic:pic xmlns:pic="http://schemas.openxmlformats.org/drawingml/2006/picture">
                        <pic:nvPicPr>
                          <pic:cNvPr id="23" name="Imagen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33338"/>
                            <a:ext cx="928370" cy="1271270"/>
                          </a:xfrm>
                          <a:prstGeom prst="rect">
                            <a:avLst/>
                          </a:prstGeom>
                        </pic:spPr>
                      </pic:pic>
                      <pic:pic xmlns:pic="http://schemas.openxmlformats.org/drawingml/2006/picture">
                        <pic:nvPicPr>
                          <pic:cNvPr id="29" name="Imagen 2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938212" y="0"/>
                            <a:ext cx="1371600" cy="13042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263B15" id="Grupo 18" o:spid="_x0000_s1026" style="position:absolute;margin-left:296.2pt;margin-top:10.25pt;width:181.85pt;height:102.7pt;z-index:251696128;mso-width-relative:margin;mso-height-relative:margin" coordsize="23098,13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s1027" type="#_x0000_t75" style="position:absolute;top:333;width:9283;height:1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">
                  <v:imagedata r:id="rId29" o:title=""/>
                </v:shape>
                <v:shape id="Imagen 29" o:spid="_x0000_s1028" type="#_x0000_t75" style="position:absolute;left:9382;width:13716;height:1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">
                  <v:imagedata r:id="rId30" o:title=""/>
                </v:shape>
                <w10:wrap type="through"/>
              </v:group>
            </w:pict>
          </mc:Fallback>
        </mc:AlternateContent>
      </w:r>
      <w:r w:rsidR="00A93624" w:rsidRPr="00A93624">
        <w:rPr>
          <w:rFonts w:ascii="Arial" w:eastAsia="Times New Roman" w:hAnsi="Arial" w:cs="Arial"/>
          <w:color w:val="000000"/>
          <w:sz w:val="24"/>
          <w:szCs w:val="24"/>
          <w:lang w:eastAsia="es-ES"/>
        </w:rPr>
        <w:t xml:space="preserve">Los presentes compromisos suponen una </w:t>
      </w:r>
      <w:r w:rsidR="00A93624" w:rsidRPr="00A93624">
        <w:rPr>
          <w:rFonts w:ascii="Arial" w:eastAsia="Times New Roman" w:hAnsi="Arial" w:cs="Arial"/>
          <w:b/>
          <w:bCs/>
          <w:color w:val="000000"/>
          <w:sz w:val="24"/>
          <w:szCs w:val="24"/>
          <w:lang w:eastAsia="es-ES"/>
        </w:rPr>
        <w:t>garantía de calidad de servicio a nuestros clientes</w:t>
      </w:r>
      <w:r w:rsidR="00A93624" w:rsidRPr="00A93624">
        <w:rPr>
          <w:rFonts w:ascii="Arial" w:eastAsia="Times New Roman" w:hAnsi="Arial" w:cs="Arial"/>
          <w:color w:val="000000"/>
          <w:sz w:val="24"/>
          <w:szCs w:val="24"/>
          <w:lang w:eastAsia="es-ES"/>
        </w:rPr>
        <w:t>, la cual llevamos a la práctica mediante el seguimiento de los índices estadísticos recogidos en esta carta. Respecto de cualesquiera incidencias o circunstancias concretas que pudieran surgir en la relación entre Metro y sus usuarios resultará de aplicación lo recogido en el Reglamento de Viajeros y resto de disposiciones legales vigentes de aplicación.</w:t>
      </w:r>
      <w:r w:rsidRPr="00A95410">
        <w:rPr>
          <w:rFonts w:ascii="Arial" w:hAnsi="Arial" w:cs="Arial"/>
          <w:noProof/>
        </w:rPr>
        <w:t xml:space="preserve"> </w:t>
      </w:r>
    </w:p>
    <w:p w14:paraId="3C1C3E33" w14:textId="33385773" w:rsidR="00A93624" w:rsidRDefault="00A93624" w:rsidP="00A93624">
      <w:pPr>
        <w:jc w:val="both"/>
        <w:rPr>
          <w:rFonts w:ascii="Arial" w:eastAsia="Times New Roman" w:hAnsi="Arial" w:cs="Arial"/>
          <w:color w:val="000000"/>
          <w:sz w:val="24"/>
          <w:szCs w:val="24"/>
          <w:lang w:eastAsia="es-ES"/>
        </w:rPr>
      </w:pPr>
      <w:r w:rsidRPr="00A93624">
        <w:rPr>
          <w:rFonts w:ascii="Arial" w:eastAsia="Times New Roman" w:hAnsi="Arial" w:cs="Arial"/>
          <w:color w:val="000000"/>
          <w:sz w:val="24"/>
          <w:szCs w:val="24"/>
          <w:lang w:eastAsia="es-ES"/>
        </w:rPr>
        <w:t xml:space="preserve">Esta carta de servicios tendrá una </w:t>
      </w:r>
      <w:r w:rsidRPr="00A93624">
        <w:rPr>
          <w:rFonts w:ascii="Arial" w:eastAsia="Times New Roman" w:hAnsi="Arial" w:cs="Arial"/>
          <w:b/>
          <w:bCs/>
          <w:color w:val="000000"/>
          <w:sz w:val="24"/>
          <w:szCs w:val="24"/>
          <w:lang w:eastAsia="es-ES"/>
        </w:rPr>
        <w:t xml:space="preserve">vigencia de dos años </w:t>
      </w:r>
      <w:r w:rsidRPr="00A93624">
        <w:rPr>
          <w:rFonts w:ascii="Arial" w:eastAsia="Times New Roman" w:hAnsi="Arial" w:cs="Arial"/>
          <w:color w:val="000000"/>
          <w:sz w:val="24"/>
          <w:szCs w:val="24"/>
          <w:lang w:eastAsia="es-ES"/>
        </w:rPr>
        <w:t>a partir de la fecha de publicación. El seguimiento de los compromisos podrá consultarse periódicamente a través de la página web de Metro (</w:t>
      </w:r>
      <w:hyperlink r:id="rId31" w:history="1">
        <w:r w:rsidRPr="00E03441">
          <w:rPr>
            <w:rStyle w:val="Hipervnculo"/>
            <w:rFonts w:ascii="Arial" w:eastAsia="Times New Roman" w:hAnsi="Arial" w:cs="Arial"/>
            <w:sz w:val="24"/>
            <w:szCs w:val="24"/>
            <w:lang w:eastAsia="es-ES"/>
          </w:rPr>
          <w:t>www.metromadrid.es</w:t>
        </w:r>
      </w:hyperlink>
      <w:r w:rsidRPr="00A93624">
        <w:rPr>
          <w:rFonts w:ascii="Arial" w:eastAsia="Times New Roman" w:hAnsi="Arial" w:cs="Arial"/>
          <w:color w:val="000000"/>
          <w:sz w:val="24"/>
          <w:szCs w:val="24"/>
          <w:lang w:eastAsia="es-ES"/>
        </w:rPr>
        <w:t>).</w:t>
      </w:r>
    </w:p>
    <w:p w14:paraId="681E3C86" w14:textId="77777777" w:rsidR="00A93624" w:rsidRDefault="00A93624" w:rsidP="00A93624">
      <w:pPr>
        <w:spacing w:after="0"/>
        <w:jc w:val="both"/>
        <w:rPr>
          <w:rFonts w:ascii="Arial" w:eastAsia="Times New Roman" w:hAnsi="Arial" w:cs="Arial"/>
          <w:b/>
          <w:bCs/>
          <w:sz w:val="24"/>
          <w:szCs w:val="24"/>
          <w:u w:val="single"/>
          <w:lang w:eastAsia="es-ES"/>
        </w:rPr>
      </w:pPr>
    </w:p>
    <w:p w14:paraId="0850351D" w14:textId="2EFB327A" w:rsidR="00A93624" w:rsidRDefault="00A93624" w:rsidP="00A93624">
      <w:pPr>
        <w:jc w:val="both"/>
        <w:rPr>
          <w:rFonts w:ascii="Arial" w:eastAsia="Times New Roman" w:hAnsi="Arial" w:cs="Arial"/>
          <w:b/>
          <w:bCs/>
          <w:sz w:val="24"/>
          <w:szCs w:val="24"/>
          <w:u w:val="single"/>
          <w:lang w:eastAsia="es-ES"/>
        </w:rPr>
      </w:pPr>
      <w:r w:rsidRPr="00A93624">
        <w:rPr>
          <w:rFonts w:ascii="Arial" w:eastAsia="Times New Roman" w:hAnsi="Arial" w:cs="Arial"/>
          <w:b/>
          <w:bCs/>
          <w:sz w:val="24"/>
          <w:szCs w:val="24"/>
          <w:u w:val="single"/>
          <w:lang w:eastAsia="es-ES"/>
        </w:rPr>
        <w:t xml:space="preserve">OCUPACION DE LOS TRENES: </w:t>
      </w:r>
    </w:p>
    <w:p w14:paraId="1A8DAAC7" w14:textId="05C6CF40" w:rsidR="00A93624" w:rsidRDefault="00A93624" w:rsidP="00A93624">
      <w:pPr>
        <w:jc w:val="both"/>
        <w:rPr>
          <w:rFonts w:ascii="Arial" w:eastAsia="Times New Roman" w:hAnsi="Arial" w:cs="Arial"/>
          <w:sz w:val="24"/>
          <w:szCs w:val="24"/>
          <w:lang w:eastAsia="es-ES"/>
        </w:rPr>
      </w:pPr>
      <w:r w:rsidRPr="00A93624">
        <w:rPr>
          <w:rFonts w:ascii="Arial" w:eastAsia="Times New Roman" w:hAnsi="Arial" w:cs="Arial"/>
          <w:sz w:val="24"/>
          <w:szCs w:val="24"/>
          <w:lang w:eastAsia="es-ES"/>
        </w:rPr>
        <w:t>Nos comprometemos a que, al menos, el 95% de nuestros clientes que viajen con una densidad de ocupación inferior a la densidad límite establecida por el CRTM para los diferentes días y tramos horarios.</w:t>
      </w:r>
    </w:p>
    <w:p w14:paraId="4D52E547" w14:textId="4D5EE40C" w:rsidR="002C40BF" w:rsidRDefault="002C40BF" w:rsidP="002C40BF">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ACCESIBILIDAD:</w:t>
      </w:r>
    </w:p>
    <w:p w14:paraId="5B5762DA" w14:textId="77777777" w:rsidR="002C40BF" w:rsidRDefault="002C40BF" w:rsidP="002C40BF">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mantener las instalaciones que facilitan la accesibilidad en las mejores condiciones para garantizar que, al menos, el 95% de nuestros clientes las encuentren disponibles para su uso.</w:t>
      </w:r>
    </w:p>
    <w:p w14:paraId="1DEEF3A4" w14:textId="01C3E127" w:rsidR="002C40BF" w:rsidRDefault="002C40BF" w:rsidP="002C40BF">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INFORMACIÓN DE LA RED:</w:t>
      </w:r>
    </w:p>
    <w:p w14:paraId="7305959E" w14:textId="4B59C954" w:rsidR="002C40BF" w:rsidRDefault="002C40BF" w:rsidP="002C40BF">
      <w:pPr>
        <w:jc w:val="both"/>
        <w:rPr>
          <w:rFonts w:ascii="Arial" w:eastAsia="Times New Roman" w:hAnsi="Arial" w:cs="Arial"/>
          <w:color w:val="000000"/>
          <w:sz w:val="24"/>
          <w:szCs w:val="24"/>
          <w:lang w:eastAsia="es-ES"/>
        </w:rPr>
      </w:pPr>
      <w:r>
        <w:rPr>
          <w:rFonts w:ascii="Arial" w:eastAsia="Times New Roman" w:hAnsi="Arial" w:cs="Arial"/>
          <w:sz w:val="24"/>
          <w:szCs w:val="24"/>
          <w:lang w:eastAsia="es-ES"/>
        </w:rPr>
        <w:t xml:space="preserve">Los clientes dispondrán en las estaciones de la información necesaria sobre la oferta </w:t>
      </w:r>
      <w:proofErr w:type="spellStart"/>
      <w:r>
        <w:rPr>
          <w:rFonts w:ascii="Arial" w:eastAsia="Times New Roman" w:hAnsi="Arial" w:cs="Arial"/>
          <w:sz w:val="24"/>
          <w:szCs w:val="24"/>
          <w:lang w:eastAsia="es-ES"/>
        </w:rPr>
        <w:t>báscia</w:t>
      </w:r>
      <w:proofErr w:type="spellEnd"/>
      <w:r>
        <w:rPr>
          <w:rFonts w:ascii="Arial" w:eastAsia="Times New Roman" w:hAnsi="Arial" w:cs="Arial"/>
          <w:sz w:val="24"/>
          <w:szCs w:val="24"/>
          <w:lang w:eastAsia="es-ES"/>
        </w:rPr>
        <w:t xml:space="preserve"> del servicio; planos de red, horarios, intervalos, etc. y será permanentemente actualizada de modo que los estándares de calidad obtengan un grado de 8 o superior (en una escala de 0 a 10). El 100% de las estaciones disponen de esta información.  </w:t>
      </w:r>
    </w:p>
    <w:p w14:paraId="3173E4C5" w14:textId="77777777" w:rsidR="002C40BF" w:rsidRDefault="002C40BF" w:rsidP="002C40BF">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INFORMACIÓN SOBRE INCIDENCIAS:</w:t>
      </w:r>
    </w:p>
    <w:p w14:paraId="434BF081" w14:textId="77777777" w:rsidR="002C40BF" w:rsidRDefault="002C40BF" w:rsidP="002C40BF">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 al menos, el 95% de nuestros clientes dispongan de información actualizada, tanto en trenes como en estaciones, cuando se produzcan posibles incidencias que afecten la circulación de trenes, de forma que puedan estar convenientemente informados y poder así valorar otras alternativas de transporte.</w:t>
      </w:r>
    </w:p>
    <w:p w14:paraId="19261306" w14:textId="008CEBA0" w:rsidR="00A0480E" w:rsidRDefault="00A0480E" w:rsidP="00A0480E">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TIEMPO DE ESPERA:</w:t>
      </w:r>
    </w:p>
    <w:p w14:paraId="64B47FDE" w14:textId="42024CE2" w:rsidR="00A0480E" w:rsidRDefault="00A0480E" w:rsidP="00A0480E">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 al meno</w:t>
      </w:r>
      <w:r>
        <w:rPr>
          <w:rFonts w:ascii="Arial" w:eastAsia="Times New Roman" w:hAnsi="Arial" w:cs="Arial"/>
          <w:sz w:val="24"/>
          <w:szCs w:val="24"/>
          <w:lang w:eastAsia="es-ES"/>
        </w:rPr>
        <w:t>s</w:t>
      </w:r>
      <w:r w:rsidRPr="002C40BF">
        <w:rPr>
          <w:rFonts w:ascii="Arial" w:eastAsia="Times New Roman" w:hAnsi="Arial" w:cs="Arial"/>
          <w:sz w:val="24"/>
          <w:szCs w:val="24"/>
          <w:lang w:eastAsia="es-ES"/>
        </w:rPr>
        <w:t xml:space="preserve"> el 95% de nuestros clientes </w:t>
      </w:r>
      <w:r>
        <w:rPr>
          <w:rFonts w:ascii="Arial" w:eastAsia="Times New Roman" w:hAnsi="Arial" w:cs="Arial"/>
          <w:sz w:val="24"/>
          <w:szCs w:val="24"/>
          <w:lang w:eastAsia="es-ES"/>
        </w:rPr>
        <w:t>esperen en andén menos tiempo del intervalo</w:t>
      </w:r>
    </w:p>
    <w:p w14:paraId="13FBF0FB" w14:textId="38F868FA" w:rsidR="00A0480E" w:rsidRDefault="00A0480E" w:rsidP="00A0480E">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ATENCIÓN AL CLIENTE EN CIAC Y CAC:</w:t>
      </w:r>
    </w:p>
    <w:p w14:paraId="43587C3D" w14:textId="32573655" w:rsidR="00A0480E" w:rsidRDefault="00A0480E" w:rsidP="00A0480E">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 xml:space="preserve">Nos comprometemos a que </w:t>
      </w:r>
      <w:r>
        <w:rPr>
          <w:rFonts w:ascii="Arial" w:eastAsia="Times New Roman" w:hAnsi="Arial" w:cs="Arial"/>
          <w:sz w:val="24"/>
          <w:szCs w:val="24"/>
          <w:lang w:eastAsia="es-ES"/>
        </w:rPr>
        <w:t xml:space="preserve">los clientes que requieran asistencia en los Centros de Atención al Cliente y en el Centro Interactivo de Atención al Cliente (CIAC) reciban un trato excelente </w:t>
      </w:r>
      <w:r>
        <w:rPr>
          <w:rFonts w:ascii="Arial" w:eastAsia="Times New Roman" w:hAnsi="Arial" w:cs="Arial"/>
          <w:sz w:val="24"/>
          <w:szCs w:val="24"/>
          <w:lang w:eastAsia="es-ES"/>
        </w:rPr>
        <w:lastRenderedPageBreak/>
        <w:t xml:space="preserve">de modo que los estándares de calidad obtengan </w:t>
      </w:r>
      <w:proofErr w:type="spellStart"/>
      <w:r>
        <w:rPr>
          <w:rFonts w:ascii="Arial" w:eastAsia="Times New Roman" w:hAnsi="Arial" w:cs="Arial"/>
          <w:sz w:val="24"/>
          <w:szCs w:val="24"/>
          <w:lang w:eastAsia="es-ES"/>
        </w:rPr>
        <w:t>uan</w:t>
      </w:r>
      <w:proofErr w:type="spellEnd"/>
      <w:r>
        <w:rPr>
          <w:rFonts w:ascii="Arial" w:eastAsia="Times New Roman" w:hAnsi="Arial" w:cs="Arial"/>
          <w:sz w:val="24"/>
          <w:szCs w:val="24"/>
          <w:lang w:eastAsia="es-ES"/>
        </w:rPr>
        <w:t xml:space="preserve"> valoración en un grado de 8,5 o superior (en una escala de 0 a 10).</w:t>
      </w:r>
    </w:p>
    <w:p w14:paraId="3AD04666" w14:textId="471174AF" w:rsidR="00A0480E" w:rsidRDefault="00A0480E" w:rsidP="00A0480E">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ATENCIÓN A RECLAMACIONES:</w:t>
      </w:r>
    </w:p>
    <w:p w14:paraId="6329855A" w14:textId="44DAF657" w:rsidR="00A0480E" w:rsidRDefault="00A0480E" w:rsidP="00A0480E">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w:t>
      </w:r>
      <w:r w:rsidR="00A1066B">
        <w:rPr>
          <w:rFonts w:ascii="Arial" w:eastAsia="Times New Roman" w:hAnsi="Arial" w:cs="Arial"/>
          <w:sz w:val="24"/>
          <w:szCs w:val="24"/>
          <w:lang w:eastAsia="es-ES"/>
        </w:rPr>
        <w:t xml:space="preserve">, al menos, el 95% de los clientes que reclaman obtengan una respuesta personalizada a las reclamaciones realizadas por nuestros clientes en un plazo no superior a 13 días hábiles. </w:t>
      </w:r>
      <w:r w:rsidRPr="002C40BF">
        <w:rPr>
          <w:rFonts w:ascii="Arial" w:eastAsia="Times New Roman" w:hAnsi="Arial" w:cs="Arial"/>
          <w:sz w:val="24"/>
          <w:szCs w:val="24"/>
          <w:lang w:eastAsia="es-ES"/>
        </w:rPr>
        <w:t xml:space="preserve"> </w:t>
      </w:r>
    </w:p>
    <w:p w14:paraId="2F174457" w14:textId="4C01D835" w:rsidR="00A1066B" w:rsidRDefault="00A1066B"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LIMPIEZA DE TRENES Y ESTACIONES:</w:t>
      </w:r>
    </w:p>
    <w:p w14:paraId="2AA59799" w14:textId="5C6CD21B" w:rsidR="00A1066B" w:rsidRDefault="00A1066B" w:rsidP="00A1066B">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w:t>
      </w:r>
      <w:r>
        <w:rPr>
          <w:rFonts w:ascii="Arial" w:eastAsia="Times New Roman" w:hAnsi="Arial" w:cs="Arial"/>
          <w:sz w:val="24"/>
          <w:szCs w:val="24"/>
          <w:lang w:eastAsia="es-ES"/>
        </w:rPr>
        <w:t xml:space="preserve"> nuestros clientes encuentren los trenes y estaciones en condiciones de limpieza de modo que los estándares de calidad obtengan una valoración en un grado de 7 o superior (en una escala de 0 a 10). </w:t>
      </w:r>
      <w:r w:rsidRPr="002C40BF">
        <w:rPr>
          <w:rFonts w:ascii="Arial" w:eastAsia="Times New Roman" w:hAnsi="Arial" w:cs="Arial"/>
          <w:sz w:val="24"/>
          <w:szCs w:val="24"/>
          <w:lang w:eastAsia="es-ES"/>
        </w:rPr>
        <w:t xml:space="preserve"> </w:t>
      </w:r>
    </w:p>
    <w:p w14:paraId="2587F310" w14:textId="2E30303B" w:rsidR="00A1066B" w:rsidRDefault="00A1066B"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SEGURIDAD EN LA CIRCULACIÓN:</w:t>
      </w:r>
    </w:p>
    <w:p w14:paraId="6B847B56" w14:textId="71DDD9B3" w:rsidR="00A1066B" w:rsidRDefault="00A1066B" w:rsidP="00A1066B">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w:t>
      </w:r>
      <w:r>
        <w:rPr>
          <w:rFonts w:ascii="Arial" w:eastAsia="Times New Roman" w:hAnsi="Arial" w:cs="Arial"/>
          <w:sz w:val="24"/>
          <w:szCs w:val="24"/>
          <w:lang w:eastAsia="es-ES"/>
        </w:rPr>
        <w:t xml:space="preserve"> el 100% de los trenes estén equipados con sistemas de protección automática de la marcha.</w:t>
      </w:r>
    </w:p>
    <w:p w14:paraId="569AE61D" w14:textId="1AB324DE" w:rsidR="00A1066B" w:rsidRDefault="00A1066B"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CÁMARAS DE VÍDEO:</w:t>
      </w:r>
    </w:p>
    <w:p w14:paraId="0F7ACF37" w14:textId="549BFA23" w:rsidR="00A1066B" w:rsidRDefault="00A1066B" w:rsidP="00A1066B">
      <w:pPr>
        <w:jc w:val="both"/>
        <w:rPr>
          <w:rFonts w:ascii="Arial" w:eastAsia="Times New Roman" w:hAnsi="Arial" w:cs="Arial"/>
          <w:color w:val="000000"/>
          <w:sz w:val="24"/>
          <w:szCs w:val="24"/>
          <w:lang w:eastAsia="es-ES"/>
        </w:rPr>
      </w:pPr>
      <w:r>
        <w:rPr>
          <w:rFonts w:ascii="Arial" w:eastAsia="Times New Roman" w:hAnsi="Arial" w:cs="Arial"/>
          <w:sz w:val="24"/>
          <w:szCs w:val="24"/>
          <w:lang w:eastAsia="es-ES"/>
        </w:rPr>
        <w:t>Nos comprometemos a mantener las cámaras de vídeo para el control de las instalaciones y la seguridad de nuestros clientes en las estaciones en las mejores condiciones para garantizar que, al menos, el 99% se encuentren siempre operativas.</w:t>
      </w:r>
    </w:p>
    <w:p w14:paraId="260405B3" w14:textId="43453144" w:rsidR="00A1066B" w:rsidRDefault="00A1066B"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ATENCIÓN AL CLIENTE EN LAS ESTACIONES:</w:t>
      </w:r>
    </w:p>
    <w:p w14:paraId="035B7002" w14:textId="5C2F68CF" w:rsidR="00A1066B" w:rsidRDefault="00A1066B" w:rsidP="00A1066B">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w:t>
      </w:r>
      <w:r>
        <w:rPr>
          <w:rFonts w:ascii="Arial" w:eastAsia="Times New Roman" w:hAnsi="Arial" w:cs="Arial"/>
          <w:sz w:val="24"/>
          <w:szCs w:val="24"/>
          <w:lang w:eastAsia="es-ES"/>
        </w:rPr>
        <w:t xml:space="preserve"> </w:t>
      </w:r>
      <w:r w:rsidR="00A95410">
        <w:rPr>
          <w:rFonts w:ascii="Arial" w:eastAsia="Times New Roman" w:hAnsi="Arial" w:cs="Arial"/>
          <w:sz w:val="24"/>
          <w:szCs w:val="24"/>
          <w:lang w:eastAsia="es-ES"/>
        </w:rPr>
        <w:t>los clientes que solicitan asistencia en las estaciones a nuestros agentes reciban un trato excelente, de modo que los estándares de calidad obtengan una valoración en un grado de 8 o superior (en una escala de 0 a 10).</w:t>
      </w:r>
      <w:r w:rsidRPr="002C40BF">
        <w:rPr>
          <w:rFonts w:ascii="Arial" w:eastAsia="Times New Roman" w:hAnsi="Arial" w:cs="Arial"/>
          <w:sz w:val="24"/>
          <w:szCs w:val="24"/>
          <w:lang w:eastAsia="es-ES"/>
        </w:rPr>
        <w:t xml:space="preserve"> </w:t>
      </w:r>
    </w:p>
    <w:p w14:paraId="25202B6D" w14:textId="1D1FF7AF" w:rsidR="00A1066B" w:rsidRDefault="00A95410"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OBJETOS PERDIDOS</w:t>
      </w:r>
      <w:r w:rsidR="00A1066B">
        <w:rPr>
          <w:rFonts w:ascii="Arial" w:eastAsia="Times New Roman" w:hAnsi="Arial" w:cs="Arial"/>
          <w:b/>
          <w:bCs/>
          <w:sz w:val="24"/>
          <w:szCs w:val="24"/>
          <w:u w:val="single"/>
          <w:lang w:eastAsia="es-ES"/>
        </w:rPr>
        <w:t>:</w:t>
      </w:r>
    </w:p>
    <w:p w14:paraId="5E2EBFAD" w14:textId="0D98A01E" w:rsidR="00A1066B" w:rsidRDefault="00A1066B" w:rsidP="00A1066B">
      <w:pPr>
        <w:jc w:val="both"/>
        <w:rPr>
          <w:rFonts w:ascii="Arial" w:eastAsia="Times New Roman" w:hAnsi="Arial" w:cs="Arial"/>
          <w:color w:val="000000"/>
          <w:sz w:val="24"/>
          <w:szCs w:val="24"/>
          <w:lang w:eastAsia="es-ES"/>
        </w:rPr>
      </w:pPr>
      <w:r w:rsidRPr="002C40BF">
        <w:rPr>
          <w:rFonts w:ascii="Arial" w:eastAsia="Times New Roman" w:hAnsi="Arial" w:cs="Arial"/>
          <w:sz w:val="24"/>
          <w:szCs w:val="24"/>
          <w:lang w:eastAsia="es-ES"/>
        </w:rPr>
        <w:t>Nos comprometemos a que</w:t>
      </w:r>
      <w:r>
        <w:rPr>
          <w:rFonts w:ascii="Arial" w:eastAsia="Times New Roman" w:hAnsi="Arial" w:cs="Arial"/>
          <w:sz w:val="24"/>
          <w:szCs w:val="24"/>
          <w:lang w:eastAsia="es-ES"/>
        </w:rPr>
        <w:t xml:space="preserve"> </w:t>
      </w:r>
      <w:r w:rsidR="00A95410">
        <w:rPr>
          <w:rFonts w:ascii="Arial" w:eastAsia="Times New Roman" w:hAnsi="Arial" w:cs="Arial"/>
          <w:sz w:val="24"/>
          <w:szCs w:val="24"/>
          <w:lang w:eastAsia="es-ES"/>
        </w:rPr>
        <w:t>los objetos perdidos que sean registrados en nuestras instalaciones sean correctamente gestionados de forma que en el 99,25% de los casos, tras las validaciones oportunas, se entregue al cliente que los reclame o bien a los organismos oficiales, según corresponda.</w:t>
      </w:r>
      <w:r>
        <w:rPr>
          <w:rFonts w:ascii="Arial" w:eastAsia="Times New Roman" w:hAnsi="Arial" w:cs="Arial"/>
          <w:sz w:val="24"/>
          <w:szCs w:val="24"/>
          <w:lang w:eastAsia="es-ES"/>
        </w:rPr>
        <w:t xml:space="preserve"> </w:t>
      </w:r>
      <w:r w:rsidRPr="002C40BF">
        <w:rPr>
          <w:rFonts w:ascii="Arial" w:eastAsia="Times New Roman" w:hAnsi="Arial" w:cs="Arial"/>
          <w:sz w:val="24"/>
          <w:szCs w:val="24"/>
          <w:lang w:eastAsia="es-ES"/>
        </w:rPr>
        <w:t xml:space="preserve"> </w:t>
      </w:r>
    </w:p>
    <w:p w14:paraId="1AF50BD8" w14:textId="15CAFD8F" w:rsidR="00A1066B" w:rsidRDefault="00A95410" w:rsidP="00A1066B">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SEGURIDAD FERROVIARIA</w:t>
      </w:r>
      <w:r w:rsidR="00A1066B">
        <w:rPr>
          <w:rFonts w:ascii="Arial" w:eastAsia="Times New Roman" w:hAnsi="Arial" w:cs="Arial"/>
          <w:b/>
          <w:bCs/>
          <w:sz w:val="24"/>
          <w:szCs w:val="24"/>
          <w:u w:val="single"/>
          <w:lang w:eastAsia="es-ES"/>
        </w:rPr>
        <w:t>:</w:t>
      </w:r>
    </w:p>
    <w:p w14:paraId="45D42C71" w14:textId="7A589BE5" w:rsidR="00A1066B" w:rsidRDefault="00A95410" w:rsidP="00A1066B">
      <w:pPr>
        <w:jc w:val="both"/>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 xml:space="preserve">Nos comprometemos a garantizar la protección de las personas en la circulación de trenes mediante un Sistema de Gestión de las Seguridad Ferroviaria Certificado. </w:t>
      </w:r>
    </w:p>
    <w:p w14:paraId="39ABBC2F" w14:textId="0D1311DC" w:rsidR="00A95410" w:rsidRDefault="00A95410" w:rsidP="00A95410">
      <w:pPr>
        <w:spacing w:before="240"/>
        <w:jc w:val="both"/>
        <w:rPr>
          <w:rFonts w:ascii="Arial" w:eastAsia="Times New Roman" w:hAnsi="Arial" w:cs="Arial"/>
          <w:b/>
          <w:bCs/>
          <w:sz w:val="24"/>
          <w:szCs w:val="24"/>
          <w:u w:val="single"/>
          <w:lang w:eastAsia="es-ES"/>
        </w:rPr>
      </w:pPr>
      <w:r>
        <w:rPr>
          <w:rFonts w:ascii="Arial" w:eastAsia="Times New Roman" w:hAnsi="Arial" w:cs="Arial"/>
          <w:b/>
          <w:bCs/>
          <w:sz w:val="24"/>
          <w:szCs w:val="24"/>
          <w:u w:val="single"/>
          <w:lang w:eastAsia="es-ES"/>
        </w:rPr>
        <w:t>IMPACTO AMBIENTAL:</w:t>
      </w:r>
    </w:p>
    <w:p w14:paraId="0C5F3BC8" w14:textId="7B3D09FB" w:rsidR="00A95410" w:rsidRDefault="00A95410" w:rsidP="00A95410">
      <w:pPr>
        <w:jc w:val="both"/>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 xml:space="preserve">Nos comprometemos a minimizar el impacto medioambiental de nuestra actividad, aplicando políticas de eficiencia energética para reducir el consumo energético de nuestros trenes e instalaciones, no superando 3,8kWh/coche-km recorrido.  </w:t>
      </w:r>
    </w:p>
    <w:p w14:paraId="39B00C36" w14:textId="43221BB6" w:rsidR="00A0480E" w:rsidRPr="00A0480E" w:rsidRDefault="00A0480E" w:rsidP="00A0480E">
      <w:pPr>
        <w:rPr>
          <w:rFonts w:ascii="Arial" w:eastAsia="Times New Roman" w:hAnsi="Arial" w:cs="Arial"/>
          <w:b/>
          <w:bCs/>
          <w:color w:val="414B56"/>
          <w:sz w:val="24"/>
          <w:szCs w:val="24"/>
          <w:u w:val="single"/>
          <w:lang w:eastAsia="es-ES"/>
        </w:rPr>
      </w:pPr>
    </w:p>
    <w:p w14:paraId="0E39E374" w14:textId="5DD792D6" w:rsidR="005B443A" w:rsidRDefault="005B443A" w:rsidP="0091190C">
      <w:pPr>
        <w:rPr>
          <w:rFonts w:ascii="Arial" w:eastAsia="Times New Roman" w:hAnsi="Arial" w:cs="Arial"/>
          <w:b/>
          <w:bCs/>
          <w:sz w:val="24"/>
          <w:szCs w:val="24"/>
          <w:lang w:eastAsia="es-ES"/>
        </w:rPr>
      </w:pPr>
    </w:p>
    <w:p w14:paraId="7735AF0E" w14:textId="220A9A27" w:rsidR="000550AD" w:rsidRDefault="000550AD" w:rsidP="004770FA">
      <w:pPr>
        <w:pStyle w:val="Ttulo2"/>
        <w:ind w:left="709" w:firstLine="0"/>
      </w:pPr>
      <w:bookmarkStart w:id="10" w:name="_Toc202780533"/>
      <w:r w:rsidRPr="000550AD">
        <w:lastRenderedPageBreak/>
        <w:t>1.</w:t>
      </w:r>
      <w:r w:rsidR="00F92201">
        <w:t>7</w:t>
      </w:r>
      <w:r>
        <w:t xml:space="preserve"> </w:t>
      </w:r>
      <w:r w:rsidRPr="000550AD">
        <w:t>Tarjetas y títulos de transporte utilizados en Metro de Madrid, compatibilidades, aeropuerto, compensaciones y renovaciones</w:t>
      </w:r>
      <w:bookmarkEnd w:id="10"/>
    </w:p>
    <w:p w14:paraId="2A562043" w14:textId="2965C820" w:rsidR="000550AD" w:rsidRPr="00DF5B1D" w:rsidRDefault="000550AD" w:rsidP="00DF5B1D">
      <w:pPr>
        <w:pStyle w:val="Ttulo3"/>
      </w:pPr>
      <w:bookmarkStart w:id="11" w:name="_Toc202780534"/>
      <w:r w:rsidRPr="00DF5B1D">
        <w:t>1.</w:t>
      </w:r>
      <w:r w:rsidR="00F92201">
        <w:t>7</w:t>
      </w:r>
      <w:r w:rsidRPr="00DF5B1D">
        <w:t>.1 Tarjetas</w:t>
      </w:r>
      <w:bookmarkEnd w:id="11"/>
    </w:p>
    <w:p w14:paraId="28954A41" w14:textId="6CCB5D92" w:rsidR="000550AD" w:rsidRPr="004770FA" w:rsidRDefault="000550AD" w:rsidP="004770FA">
      <w:pPr>
        <w:pStyle w:val="Ttulo4"/>
      </w:pPr>
      <w:bookmarkStart w:id="12" w:name="_Toc202780535"/>
      <w:r w:rsidRPr="004770FA">
        <w:t>1.</w:t>
      </w:r>
      <w:r w:rsidR="00F92201">
        <w:t>7</w:t>
      </w:r>
      <w:r w:rsidRPr="004770FA">
        <w:t>.1.1 Tarjeta Multi</w:t>
      </w:r>
      <w:bookmarkEnd w:id="12"/>
    </w:p>
    <w:p w14:paraId="4A195CE6" w14:textId="40B920F3" w:rsidR="000550AD" w:rsidRPr="000550AD" w:rsidRDefault="00DB48B5" w:rsidP="00757E97">
      <w:pPr>
        <w:tabs>
          <w:tab w:val="left" w:pos="2378"/>
        </w:tabs>
        <w:spacing w:before="407"/>
        <w:jc w:val="both"/>
        <w:rPr>
          <w:rFonts w:ascii="Arial" w:hAnsi="Arial" w:cs="Arial"/>
          <w:sz w:val="24"/>
          <w:szCs w:val="24"/>
        </w:rPr>
      </w:pPr>
      <w:r w:rsidRPr="00DB48B5">
        <w:rPr>
          <w:rFonts w:ascii="Arial" w:hAnsi="Arial" w:cs="Arial"/>
          <w:noProof/>
          <w:color w:val="333333"/>
          <w:sz w:val="24"/>
          <w:szCs w:val="24"/>
        </w:rPr>
        <w:drawing>
          <wp:anchor distT="0" distB="0" distL="114300" distR="114300" simplePos="0" relativeHeight="251699200" behindDoc="0" locked="0" layoutInCell="1" allowOverlap="1" wp14:anchorId="7F4E4F88" wp14:editId="4A915A16">
            <wp:simplePos x="0" y="0"/>
            <wp:positionH relativeFrom="margin">
              <wp:align>left</wp:align>
            </wp:positionH>
            <wp:positionV relativeFrom="paragraph">
              <wp:posOffset>-72708</wp:posOffset>
            </wp:positionV>
            <wp:extent cx="1364297" cy="1608767"/>
            <wp:effectExtent l="0" t="0" r="762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64297" cy="1608767"/>
                    </a:xfrm>
                    <a:prstGeom prst="rect">
                      <a:avLst/>
                    </a:prstGeom>
                  </pic:spPr>
                </pic:pic>
              </a:graphicData>
            </a:graphic>
            <wp14:sizeRelH relativeFrom="page">
              <wp14:pctWidth>0</wp14:pctWidth>
            </wp14:sizeRelH>
            <wp14:sizeRelV relativeFrom="page">
              <wp14:pctHeight>0</wp14:pctHeight>
            </wp14:sizeRelV>
          </wp:anchor>
        </w:drawing>
      </w:r>
      <w:r w:rsidR="000550AD" w:rsidRPr="000550AD">
        <w:rPr>
          <w:rFonts w:ascii="Arial" w:hAnsi="Arial" w:cs="Arial"/>
          <w:color w:val="333333"/>
          <w:sz w:val="24"/>
          <w:szCs w:val="24"/>
        </w:rPr>
        <w:t>La</w:t>
      </w:r>
      <w:r w:rsidR="000550AD" w:rsidRPr="000550AD">
        <w:rPr>
          <w:rFonts w:ascii="Arial" w:hAnsi="Arial" w:cs="Arial"/>
          <w:color w:val="333333"/>
          <w:spacing w:val="36"/>
          <w:sz w:val="24"/>
          <w:szCs w:val="24"/>
        </w:rPr>
        <w:t xml:space="preserve"> </w:t>
      </w:r>
      <w:r w:rsidR="000550AD" w:rsidRPr="000550AD">
        <w:rPr>
          <w:rFonts w:ascii="Arial" w:hAnsi="Arial" w:cs="Arial"/>
          <w:color w:val="333333"/>
          <w:sz w:val="24"/>
          <w:szCs w:val="24"/>
        </w:rPr>
        <w:t>tarjeta</w:t>
      </w:r>
      <w:r w:rsidR="000550AD" w:rsidRPr="000550AD">
        <w:rPr>
          <w:rFonts w:ascii="Arial" w:hAnsi="Arial" w:cs="Arial"/>
          <w:color w:val="333333"/>
          <w:spacing w:val="33"/>
          <w:sz w:val="24"/>
          <w:szCs w:val="24"/>
        </w:rPr>
        <w:t xml:space="preserve"> </w:t>
      </w:r>
      <w:r w:rsidR="000550AD" w:rsidRPr="000550AD">
        <w:rPr>
          <w:rFonts w:ascii="Arial" w:hAnsi="Arial" w:cs="Arial"/>
          <w:color w:val="333333"/>
          <w:sz w:val="24"/>
          <w:szCs w:val="24"/>
        </w:rPr>
        <w:t>Multi</w:t>
      </w:r>
      <w:r w:rsidR="000550AD" w:rsidRPr="000550AD">
        <w:rPr>
          <w:rFonts w:ascii="Arial" w:hAnsi="Arial" w:cs="Arial"/>
          <w:color w:val="333333"/>
          <w:spacing w:val="33"/>
          <w:sz w:val="24"/>
          <w:szCs w:val="24"/>
        </w:rPr>
        <w:t xml:space="preserve"> </w:t>
      </w:r>
      <w:r w:rsidR="000550AD" w:rsidRPr="000550AD">
        <w:rPr>
          <w:rFonts w:ascii="Arial" w:hAnsi="Arial" w:cs="Arial"/>
          <w:color w:val="333333"/>
          <w:sz w:val="24"/>
          <w:szCs w:val="24"/>
        </w:rPr>
        <w:t>es</w:t>
      </w:r>
      <w:r w:rsidR="000550AD" w:rsidRPr="000550AD">
        <w:rPr>
          <w:rFonts w:ascii="Arial" w:hAnsi="Arial" w:cs="Arial"/>
          <w:color w:val="333333"/>
          <w:spacing w:val="33"/>
          <w:sz w:val="24"/>
          <w:szCs w:val="24"/>
        </w:rPr>
        <w:t xml:space="preserve"> </w:t>
      </w:r>
      <w:r w:rsidR="000550AD" w:rsidRPr="000550AD">
        <w:rPr>
          <w:rFonts w:ascii="Arial" w:hAnsi="Arial" w:cs="Arial"/>
          <w:color w:val="333333"/>
          <w:sz w:val="24"/>
          <w:szCs w:val="24"/>
        </w:rPr>
        <w:t>una</w:t>
      </w:r>
      <w:r w:rsidR="000550AD" w:rsidRPr="000550AD">
        <w:rPr>
          <w:rFonts w:ascii="Arial" w:hAnsi="Arial" w:cs="Arial"/>
          <w:color w:val="333333"/>
          <w:spacing w:val="31"/>
          <w:sz w:val="24"/>
          <w:szCs w:val="24"/>
        </w:rPr>
        <w:t xml:space="preserve"> </w:t>
      </w:r>
      <w:r w:rsidR="000550AD" w:rsidRPr="000550AD">
        <w:rPr>
          <w:rFonts w:ascii="Arial" w:hAnsi="Arial" w:cs="Arial"/>
          <w:color w:val="333333"/>
          <w:sz w:val="24"/>
          <w:szCs w:val="24"/>
        </w:rPr>
        <w:t>Tarjeta</w:t>
      </w:r>
      <w:r w:rsidR="000550AD" w:rsidRPr="000550AD">
        <w:rPr>
          <w:rFonts w:ascii="Arial" w:hAnsi="Arial" w:cs="Arial"/>
          <w:color w:val="333333"/>
          <w:spacing w:val="31"/>
          <w:sz w:val="24"/>
          <w:szCs w:val="24"/>
        </w:rPr>
        <w:t xml:space="preserve"> </w:t>
      </w:r>
      <w:r w:rsidR="000550AD" w:rsidRPr="000550AD">
        <w:rPr>
          <w:rFonts w:ascii="Arial" w:hAnsi="Arial" w:cs="Arial"/>
          <w:color w:val="333333"/>
          <w:sz w:val="24"/>
          <w:szCs w:val="24"/>
        </w:rPr>
        <w:t>de</w:t>
      </w:r>
      <w:r w:rsidR="000550AD" w:rsidRPr="000550AD">
        <w:rPr>
          <w:rFonts w:ascii="Arial" w:hAnsi="Arial" w:cs="Arial"/>
          <w:color w:val="333333"/>
          <w:spacing w:val="34"/>
          <w:sz w:val="24"/>
          <w:szCs w:val="24"/>
        </w:rPr>
        <w:t xml:space="preserve"> </w:t>
      </w:r>
      <w:r w:rsidR="000550AD" w:rsidRPr="000550AD">
        <w:rPr>
          <w:rFonts w:ascii="Arial" w:hAnsi="Arial" w:cs="Arial"/>
          <w:color w:val="333333"/>
          <w:sz w:val="24"/>
          <w:szCs w:val="24"/>
        </w:rPr>
        <w:t>Transporte</w:t>
      </w:r>
      <w:r w:rsidR="000550AD" w:rsidRPr="000550AD">
        <w:rPr>
          <w:rFonts w:ascii="Arial" w:hAnsi="Arial" w:cs="Arial"/>
          <w:color w:val="333333"/>
          <w:spacing w:val="34"/>
          <w:sz w:val="24"/>
          <w:szCs w:val="24"/>
        </w:rPr>
        <w:t xml:space="preserve"> </w:t>
      </w:r>
      <w:r w:rsidR="000550AD" w:rsidRPr="000550AD">
        <w:rPr>
          <w:rFonts w:ascii="Arial" w:hAnsi="Arial" w:cs="Arial"/>
          <w:color w:val="333333"/>
          <w:sz w:val="24"/>
          <w:szCs w:val="24"/>
        </w:rPr>
        <w:t>Público</w:t>
      </w:r>
      <w:r w:rsidR="000550AD" w:rsidRPr="000550AD">
        <w:rPr>
          <w:rFonts w:ascii="Arial" w:hAnsi="Arial" w:cs="Arial"/>
          <w:color w:val="333333"/>
          <w:spacing w:val="34"/>
          <w:sz w:val="24"/>
          <w:szCs w:val="24"/>
        </w:rPr>
        <w:t xml:space="preserve"> </w:t>
      </w:r>
      <w:r w:rsidR="000550AD" w:rsidRPr="000550AD">
        <w:rPr>
          <w:rFonts w:ascii="Arial" w:hAnsi="Arial" w:cs="Arial"/>
          <w:color w:val="333333"/>
          <w:sz w:val="24"/>
          <w:szCs w:val="24"/>
        </w:rPr>
        <w:t>no</w:t>
      </w:r>
      <w:r w:rsidR="000550AD" w:rsidRPr="000550AD">
        <w:rPr>
          <w:rFonts w:ascii="Arial" w:hAnsi="Arial" w:cs="Arial"/>
          <w:color w:val="333333"/>
          <w:spacing w:val="34"/>
          <w:sz w:val="24"/>
          <w:szCs w:val="24"/>
        </w:rPr>
        <w:t xml:space="preserve"> </w:t>
      </w:r>
      <w:r w:rsidR="000550AD" w:rsidRPr="000550AD">
        <w:rPr>
          <w:rFonts w:ascii="Arial" w:hAnsi="Arial" w:cs="Arial"/>
          <w:color w:val="333333"/>
          <w:sz w:val="24"/>
          <w:szCs w:val="24"/>
        </w:rPr>
        <w:t>personal</w:t>
      </w:r>
      <w:r w:rsidR="000550AD" w:rsidRPr="000550AD">
        <w:rPr>
          <w:rFonts w:ascii="Arial" w:hAnsi="Arial" w:cs="Arial"/>
          <w:color w:val="333333"/>
          <w:spacing w:val="33"/>
          <w:sz w:val="24"/>
          <w:szCs w:val="24"/>
        </w:rPr>
        <w:t xml:space="preserve"> </w:t>
      </w:r>
      <w:r w:rsidR="000550AD" w:rsidRPr="000550AD">
        <w:rPr>
          <w:rFonts w:ascii="Arial" w:hAnsi="Arial" w:cs="Arial"/>
          <w:color w:val="333333"/>
          <w:sz w:val="24"/>
          <w:szCs w:val="24"/>
        </w:rPr>
        <w:t>sin</w:t>
      </w:r>
      <w:r w:rsidR="000550AD" w:rsidRPr="000550AD">
        <w:rPr>
          <w:rFonts w:ascii="Arial" w:hAnsi="Arial" w:cs="Arial"/>
          <w:color w:val="333333"/>
          <w:spacing w:val="34"/>
          <w:sz w:val="24"/>
          <w:szCs w:val="24"/>
        </w:rPr>
        <w:t xml:space="preserve"> </w:t>
      </w:r>
      <w:r w:rsidR="000550AD" w:rsidRPr="000550AD">
        <w:rPr>
          <w:rFonts w:ascii="Arial" w:hAnsi="Arial" w:cs="Arial"/>
          <w:color w:val="333333"/>
          <w:sz w:val="24"/>
          <w:szCs w:val="24"/>
        </w:rPr>
        <w:t>contacto, recargable, con una duración de diez años y que sirve para contener títulos.</w:t>
      </w:r>
    </w:p>
    <w:p w14:paraId="4A0DCA35" w14:textId="0577FD11"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Para poder beneficiarte de las bonificaciones por familia numerosa o persona con discapacidad igual o superior al 65% es necesario disponer de una TTP Personal.</w:t>
      </w:r>
    </w:p>
    <w:p w14:paraId="32360423" w14:textId="77777777" w:rsidR="005B443A" w:rsidRDefault="005B443A" w:rsidP="00DB48B5">
      <w:pPr>
        <w:widowControl w:val="0"/>
        <w:autoSpaceDE w:val="0"/>
        <w:autoSpaceDN w:val="0"/>
        <w:spacing w:after="0" w:line="240" w:lineRule="auto"/>
        <w:jc w:val="both"/>
        <w:outlineLvl w:val="3"/>
        <w:rPr>
          <w:rFonts w:ascii="Arial" w:eastAsia="Calibri" w:hAnsi="Arial" w:cs="Arial"/>
          <w:b/>
          <w:bCs/>
          <w:sz w:val="24"/>
          <w:szCs w:val="24"/>
          <w:u w:val="single"/>
        </w:rPr>
      </w:pPr>
    </w:p>
    <w:p w14:paraId="69F83160" w14:textId="77777777" w:rsidR="005B443A" w:rsidRDefault="005B443A" w:rsidP="00DB48B5">
      <w:pPr>
        <w:widowControl w:val="0"/>
        <w:autoSpaceDE w:val="0"/>
        <w:autoSpaceDN w:val="0"/>
        <w:spacing w:after="0" w:line="240" w:lineRule="auto"/>
        <w:jc w:val="both"/>
        <w:outlineLvl w:val="3"/>
        <w:rPr>
          <w:rFonts w:ascii="Arial" w:eastAsia="Calibri" w:hAnsi="Arial" w:cs="Arial"/>
          <w:b/>
          <w:bCs/>
          <w:sz w:val="24"/>
          <w:szCs w:val="24"/>
          <w:u w:val="single"/>
        </w:rPr>
      </w:pPr>
    </w:p>
    <w:p w14:paraId="0EA16940" w14:textId="5D498ECD" w:rsidR="000550AD" w:rsidRPr="000550AD" w:rsidRDefault="00DB48B5" w:rsidP="00DB48B5">
      <w:pPr>
        <w:widowControl w:val="0"/>
        <w:autoSpaceDE w:val="0"/>
        <w:autoSpaceDN w:val="0"/>
        <w:spacing w:after="0" w:line="240" w:lineRule="auto"/>
        <w:jc w:val="both"/>
        <w:outlineLvl w:val="3"/>
        <w:rPr>
          <w:rFonts w:ascii="Arial" w:eastAsia="Calibri" w:hAnsi="Arial" w:cs="Arial"/>
          <w:b/>
          <w:bCs/>
          <w:sz w:val="24"/>
          <w:szCs w:val="24"/>
          <w:u w:val="single"/>
        </w:rPr>
      </w:pPr>
      <w:bookmarkStart w:id="13" w:name="_Toc201246692"/>
      <w:bookmarkStart w:id="14" w:name="_Toc202780536"/>
      <w:r w:rsidRPr="00DB48B5">
        <w:rPr>
          <w:rFonts w:ascii="Arial" w:eastAsia="Calibri" w:hAnsi="Arial" w:cs="Arial"/>
          <w:b/>
          <w:bCs/>
          <w:sz w:val="24"/>
          <w:szCs w:val="24"/>
          <w:u w:val="single"/>
        </w:rPr>
        <w:t>¿CÓMO OBTENERLA?:</w:t>
      </w:r>
      <w:bookmarkEnd w:id="13"/>
      <w:bookmarkEnd w:id="14"/>
    </w:p>
    <w:p w14:paraId="614F6D40" w14:textId="77777777" w:rsidR="000550AD" w:rsidRPr="000550AD" w:rsidRDefault="000550AD" w:rsidP="00757E97">
      <w:pPr>
        <w:spacing w:before="147"/>
        <w:jc w:val="both"/>
        <w:rPr>
          <w:rFonts w:ascii="Arial" w:hAnsi="Arial" w:cs="Arial"/>
          <w:sz w:val="24"/>
          <w:szCs w:val="24"/>
        </w:rPr>
      </w:pPr>
      <w:r w:rsidRPr="000550AD">
        <w:rPr>
          <w:rFonts w:ascii="Arial" w:hAnsi="Arial" w:cs="Arial"/>
          <w:color w:val="333333"/>
          <w:sz w:val="24"/>
          <w:szCs w:val="24"/>
        </w:rPr>
        <w:t>Se</w:t>
      </w:r>
      <w:r w:rsidRPr="000550AD">
        <w:rPr>
          <w:rFonts w:ascii="Arial" w:hAnsi="Arial" w:cs="Arial"/>
          <w:color w:val="333333"/>
          <w:spacing w:val="-3"/>
          <w:sz w:val="24"/>
          <w:szCs w:val="24"/>
        </w:rPr>
        <w:t xml:space="preserve"> </w:t>
      </w:r>
      <w:r w:rsidRPr="000550AD">
        <w:rPr>
          <w:rFonts w:ascii="Arial" w:hAnsi="Arial" w:cs="Arial"/>
          <w:color w:val="333333"/>
          <w:sz w:val="24"/>
          <w:szCs w:val="24"/>
        </w:rPr>
        <w:t>pueden</w:t>
      </w:r>
      <w:r w:rsidRPr="000550AD">
        <w:rPr>
          <w:rFonts w:ascii="Arial" w:hAnsi="Arial" w:cs="Arial"/>
          <w:color w:val="333333"/>
          <w:spacing w:val="-1"/>
          <w:sz w:val="24"/>
          <w:szCs w:val="24"/>
        </w:rPr>
        <w:t xml:space="preserve"> </w:t>
      </w:r>
      <w:r w:rsidRPr="000550AD">
        <w:rPr>
          <w:rFonts w:ascii="Arial" w:hAnsi="Arial" w:cs="Arial"/>
          <w:color w:val="333333"/>
          <w:sz w:val="24"/>
          <w:szCs w:val="24"/>
        </w:rPr>
        <w:t>adquirir</w:t>
      </w:r>
      <w:r w:rsidRPr="000550AD">
        <w:rPr>
          <w:rFonts w:ascii="Arial" w:hAnsi="Arial" w:cs="Arial"/>
          <w:color w:val="333333"/>
          <w:spacing w:val="-5"/>
          <w:sz w:val="24"/>
          <w:szCs w:val="24"/>
        </w:rPr>
        <w:t xml:space="preserve"> en:</w:t>
      </w:r>
    </w:p>
    <w:p w14:paraId="3F1F2883" w14:textId="77777777" w:rsidR="000550AD" w:rsidRPr="000550AD" w:rsidRDefault="000550AD"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0550AD">
        <w:rPr>
          <w:rFonts w:ascii="Arial" w:hAnsi="Arial" w:cs="Arial"/>
          <w:color w:val="333333"/>
          <w:sz w:val="24"/>
          <w:szCs w:val="24"/>
        </w:rPr>
        <w:t>Máquinas automáticas de Metro de Madrid y Metro Ligero.</w:t>
      </w:r>
    </w:p>
    <w:p w14:paraId="2961F186" w14:textId="77777777" w:rsidR="000550AD" w:rsidRPr="00B91A72" w:rsidRDefault="00000000" w:rsidP="007A184F">
      <w:pPr>
        <w:pStyle w:val="Prrafodelista"/>
        <w:widowControl w:val="0"/>
        <w:numPr>
          <w:ilvl w:val="0"/>
          <w:numId w:val="6"/>
        </w:numPr>
        <w:autoSpaceDE w:val="0"/>
        <w:autoSpaceDN w:val="0"/>
        <w:spacing w:after="0" w:line="292" w:lineRule="exact"/>
        <w:ind w:left="709" w:hanging="283"/>
        <w:rPr>
          <w:rFonts w:ascii="Arial" w:hAnsi="Arial" w:cs="Arial"/>
          <w:color w:val="333333"/>
          <w:szCs w:val="24"/>
          <w:lang w:val="es-ES"/>
        </w:rPr>
      </w:pPr>
      <w:hyperlink r:id="rId33">
        <w:r w:rsidR="000550AD" w:rsidRPr="00B91A72">
          <w:rPr>
            <w:rFonts w:ascii="Arial" w:hAnsi="Arial" w:cs="Arial"/>
            <w:color w:val="333333"/>
            <w:szCs w:val="24"/>
            <w:lang w:val="es-ES"/>
          </w:rPr>
          <w:t>Red de estancos y otros puntos de venta autorizados</w:t>
        </w:r>
      </w:hyperlink>
      <w:r w:rsidR="000550AD" w:rsidRPr="00B91A72">
        <w:rPr>
          <w:rFonts w:ascii="Arial" w:hAnsi="Arial" w:cs="Arial"/>
          <w:color w:val="333333"/>
          <w:szCs w:val="24"/>
          <w:lang w:val="es-ES"/>
        </w:rPr>
        <w:t>.</w:t>
      </w:r>
    </w:p>
    <w:p w14:paraId="2D7B638B" w14:textId="77777777" w:rsidR="000550AD" w:rsidRPr="000550AD" w:rsidRDefault="000550AD" w:rsidP="00757E97">
      <w:pPr>
        <w:tabs>
          <w:tab w:val="left" w:pos="851"/>
        </w:tabs>
        <w:spacing w:before="147"/>
        <w:jc w:val="both"/>
        <w:rPr>
          <w:rFonts w:ascii="Arial" w:hAnsi="Arial" w:cs="Arial"/>
          <w:sz w:val="24"/>
          <w:szCs w:val="24"/>
        </w:rPr>
      </w:pPr>
      <w:r w:rsidRPr="000550AD">
        <w:rPr>
          <w:rFonts w:ascii="Arial" w:hAnsi="Arial" w:cs="Arial"/>
          <w:color w:val="333333"/>
          <w:sz w:val="24"/>
          <w:szCs w:val="24"/>
        </w:rPr>
        <w:t>Las Tarjetas de Transporte Público Multi pueden adquirirse junto con el título que desee el viajero. Las tarjetas pueden comprarse también sin carga de títulos.</w:t>
      </w:r>
    </w:p>
    <w:p w14:paraId="71A6985F" w14:textId="77777777" w:rsidR="000550AD" w:rsidRPr="000550AD" w:rsidRDefault="000550AD" w:rsidP="00757E97">
      <w:pPr>
        <w:tabs>
          <w:tab w:val="left" w:pos="851"/>
        </w:tabs>
        <w:spacing w:before="146"/>
        <w:jc w:val="both"/>
        <w:rPr>
          <w:rFonts w:ascii="Arial" w:hAnsi="Arial" w:cs="Arial"/>
          <w:sz w:val="24"/>
          <w:szCs w:val="24"/>
        </w:rPr>
      </w:pPr>
      <w:r w:rsidRPr="000550AD">
        <w:rPr>
          <w:rFonts w:ascii="Arial" w:hAnsi="Arial" w:cs="Arial"/>
          <w:color w:val="333333"/>
          <w:sz w:val="24"/>
          <w:szCs w:val="24"/>
        </w:rPr>
        <w:t>La tarjeta Multi</w:t>
      </w:r>
      <w:r w:rsidRPr="000550AD">
        <w:rPr>
          <w:rFonts w:ascii="Arial" w:hAnsi="Arial" w:cs="Arial"/>
          <w:color w:val="333333"/>
          <w:spacing w:val="-1"/>
          <w:sz w:val="24"/>
          <w:szCs w:val="24"/>
        </w:rPr>
        <w:t xml:space="preserve"> </w:t>
      </w:r>
      <w:r w:rsidRPr="000550AD">
        <w:rPr>
          <w:rFonts w:ascii="Arial" w:hAnsi="Arial" w:cs="Arial"/>
          <w:color w:val="333333"/>
          <w:sz w:val="24"/>
          <w:szCs w:val="24"/>
        </w:rPr>
        <w:t xml:space="preserve">tiene un precio de </w:t>
      </w:r>
      <w:r w:rsidRPr="000550AD">
        <w:rPr>
          <w:rFonts w:ascii="Arial" w:hAnsi="Arial" w:cs="Arial"/>
          <w:b/>
          <w:bCs/>
          <w:color w:val="333333"/>
          <w:sz w:val="24"/>
          <w:szCs w:val="24"/>
        </w:rPr>
        <w:t>2,50 euros</w:t>
      </w:r>
      <w:r w:rsidRPr="000550AD">
        <w:rPr>
          <w:rFonts w:ascii="Arial" w:hAnsi="Arial" w:cs="Arial"/>
          <w:color w:val="333333"/>
          <w:sz w:val="24"/>
          <w:szCs w:val="24"/>
        </w:rPr>
        <w:t>. En el caso de las tarjetas adquiridas junto con un</w:t>
      </w:r>
      <w:r w:rsidRPr="000550AD">
        <w:rPr>
          <w:rFonts w:ascii="Arial" w:hAnsi="Arial" w:cs="Arial"/>
          <w:color w:val="333333"/>
          <w:spacing w:val="-4"/>
          <w:sz w:val="24"/>
          <w:szCs w:val="24"/>
        </w:rPr>
        <w:t xml:space="preserve"> </w:t>
      </w:r>
      <w:r w:rsidRPr="000550AD">
        <w:rPr>
          <w:rFonts w:ascii="Arial" w:hAnsi="Arial" w:cs="Arial"/>
          <w:color w:val="333333"/>
          <w:sz w:val="24"/>
          <w:szCs w:val="24"/>
        </w:rPr>
        <w:t>título Turístico, el precio de la tarjeta está incluido en el precio de venta del propio título Turístico.</w:t>
      </w:r>
    </w:p>
    <w:p w14:paraId="3DBECB12" w14:textId="5B813473" w:rsidR="00DB48B5" w:rsidRPr="000550AD" w:rsidRDefault="00DB48B5" w:rsidP="00757E97">
      <w:pPr>
        <w:widowControl w:val="0"/>
        <w:autoSpaceDE w:val="0"/>
        <w:autoSpaceDN w:val="0"/>
        <w:spacing w:line="440" w:lineRule="atLeast"/>
        <w:outlineLvl w:val="3"/>
        <w:rPr>
          <w:rFonts w:ascii="Arial" w:eastAsia="Calibri" w:hAnsi="Arial" w:cs="Arial"/>
          <w:color w:val="333333"/>
          <w:sz w:val="24"/>
          <w:szCs w:val="24"/>
        </w:rPr>
      </w:pPr>
      <w:bookmarkStart w:id="15" w:name="_Toc201246693"/>
      <w:bookmarkStart w:id="16" w:name="_Toc202780537"/>
      <w:r w:rsidRPr="00DB48B5">
        <w:rPr>
          <w:rFonts w:ascii="Arial" w:eastAsia="Calibri" w:hAnsi="Arial" w:cs="Arial"/>
          <w:b/>
          <w:bCs/>
          <w:sz w:val="24"/>
          <w:szCs w:val="24"/>
          <w:u w:val="single"/>
        </w:rPr>
        <w:t>¿QUÉ TÍTULOS PUEDES CARGAR?</w:t>
      </w:r>
      <w:r>
        <w:rPr>
          <w:rFonts w:ascii="Arial" w:eastAsia="Calibri" w:hAnsi="Arial" w:cs="Arial"/>
          <w:b/>
          <w:bCs/>
          <w:sz w:val="24"/>
          <w:szCs w:val="24"/>
          <w:u w:val="single"/>
        </w:rPr>
        <w:t>:</w:t>
      </w:r>
      <w:r w:rsidR="000550AD" w:rsidRPr="000550AD">
        <w:rPr>
          <w:rFonts w:ascii="Arial" w:eastAsia="Calibri" w:hAnsi="Arial" w:cs="Arial"/>
          <w:b/>
          <w:bCs/>
          <w:spacing w:val="80"/>
          <w:sz w:val="20"/>
          <w:szCs w:val="20"/>
        </w:rPr>
        <w:t xml:space="preserve"> </w:t>
      </w:r>
      <w:r w:rsidR="000550AD" w:rsidRPr="000550AD">
        <w:rPr>
          <w:rFonts w:ascii="Arial" w:eastAsia="Calibri" w:hAnsi="Arial" w:cs="Arial"/>
          <w:b/>
          <w:bCs/>
          <w:spacing w:val="80"/>
          <w:sz w:val="20"/>
          <w:szCs w:val="20"/>
        </w:rPr>
        <w:br/>
      </w:r>
      <w:r w:rsidR="000550AD" w:rsidRPr="000550AD">
        <w:rPr>
          <w:rFonts w:ascii="Arial" w:eastAsia="Calibri" w:hAnsi="Arial" w:cs="Arial"/>
          <w:color w:val="333333"/>
          <w:sz w:val="24"/>
          <w:szCs w:val="24"/>
        </w:rPr>
        <w:t>Puedes</w:t>
      </w:r>
      <w:r w:rsidR="000550AD" w:rsidRPr="000550AD">
        <w:rPr>
          <w:rFonts w:ascii="Arial" w:eastAsia="Calibri" w:hAnsi="Arial" w:cs="Arial"/>
          <w:color w:val="333333"/>
          <w:spacing w:val="-9"/>
          <w:sz w:val="24"/>
          <w:szCs w:val="24"/>
        </w:rPr>
        <w:t xml:space="preserve"> </w:t>
      </w:r>
      <w:r w:rsidR="000550AD" w:rsidRPr="000550AD">
        <w:rPr>
          <w:rFonts w:ascii="Arial" w:eastAsia="Calibri" w:hAnsi="Arial" w:cs="Arial"/>
          <w:color w:val="333333"/>
          <w:sz w:val="24"/>
          <w:szCs w:val="24"/>
        </w:rPr>
        <w:t>cargar</w:t>
      </w:r>
      <w:r w:rsidR="000550AD" w:rsidRPr="000550AD">
        <w:rPr>
          <w:rFonts w:ascii="Arial" w:eastAsia="Calibri" w:hAnsi="Arial" w:cs="Arial"/>
          <w:color w:val="333333"/>
          <w:spacing w:val="-8"/>
          <w:sz w:val="24"/>
          <w:szCs w:val="24"/>
        </w:rPr>
        <w:t xml:space="preserve"> </w:t>
      </w:r>
      <w:r w:rsidR="000550AD" w:rsidRPr="000550AD">
        <w:rPr>
          <w:rFonts w:ascii="Arial" w:eastAsia="Calibri" w:hAnsi="Arial" w:cs="Arial"/>
          <w:color w:val="333333"/>
          <w:sz w:val="24"/>
          <w:szCs w:val="24"/>
        </w:rPr>
        <w:t>los</w:t>
      </w:r>
      <w:r w:rsidR="000550AD" w:rsidRPr="000550AD">
        <w:rPr>
          <w:rFonts w:ascii="Arial" w:eastAsia="Calibri" w:hAnsi="Arial" w:cs="Arial"/>
          <w:color w:val="333333"/>
          <w:spacing w:val="-10"/>
          <w:sz w:val="24"/>
          <w:szCs w:val="24"/>
        </w:rPr>
        <w:t xml:space="preserve"> </w:t>
      </w:r>
      <w:r w:rsidR="000550AD" w:rsidRPr="000550AD">
        <w:rPr>
          <w:rFonts w:ascii="Arial" w:eastAsia="Calibri" w:hAnsi="Arial" w:cs="Arial"/>
          <w:color w:val="333333"/>
          <w:sz w:val="24"/>
          <w:szCs w:val="24"/>
        </w:rPr>
        <w:t>siguientes</w:t>
      </w:r>
      <w:r w:rsidR="000550AD" w:rsidRPr="000550AD">
        <w:rPr>
          <w:rFonts w:ascii="Arial" w:eastAsia="Calibri" w:hAnsi="Arial" w:cs="Arial"/>
          <w:color w:val="333333"/>
          <w:spacing w:val="-9"/>
          <w:sz w:val="24"/>
          <w:szCs w:val="24"/>
        </w:rPr>
        <w:t xml:space="preserve"> </w:t>
      </w:r>
      <w:r w:rsidR="000550AD" w:rsidRPr="000550AD">
        <w:rPr>
          <w:rFonts w:ascii="Arial" w:eastAsia="Calibri" w:hAnsi="Arial" w:cs="Arial"/>
          <w:color w:val="333333"/>
          <w:sz w:val="24"/>
          <w:szCs w:val="24"/>
        </w:rPr>
        <w:t>títulos:</w:t>
      </w:r>
      <w:bookmarkEnd w:id="15"/>
      <w:bookmarkEnd w:id="16"/>
    </w:p>
    <w:p w14:paraId="1D514C64" w14:textId="77777777" w:rsidR="000550AD" w:rsidRPr="000550AD" w:rsidRDefault="000550AD"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0550AD">
        <w:rPr>
          <w:rFonts w:ascii="Arial" w:hAnsi="Arial" w:cs="Arial"/>
          <w:color w:val="333333"/>
          <w:sz w:val="24"/>
          <w:szCs w:val="24"/>
        </w:rPr>
        <w:t>Sencillos válidos en Metro, TFM, Metro Ligero 1 y Metro Ligero Oeste.</w:t>
      </w:r>
    </w:p>
    <w:p w14:paraId="52EC5312" w14:textId="77777777" w:rsidR="000550AD" w:rsidRPr="000550AD" w:rsidRDefault="000550AD"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0550AD">
        <w:rPr>
          <w:rFonts w:ascii="Arial" w:hAnsi="Arial" w:cs="Arial"/>
          <w:color w:val="333333"/>
          <w:sz w:val="24"/>
          <w:szCs w:val="24"/>
        </w:rPr>
        <w:t>10 Viajes válidos en Metro, TFM, Metro Ligero 1, Metro Ligero Oeste y autobuses urbanos e interurbanos.</w:t>
      </w:r>
    </w:p>
    <w:p w14:paraId="4F3BC2F6" w14:textId="77777777" w:rsidR="000550AD" w:rsidRPr="000550AD" w:rsidRDefault="00000000"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hyperlink r:id="rId34">
        <w:r w:rsidR="000550AD" w:rsidRPr="000550AD">
          <w:rPr>
            <w:rFonts w:ascii="Arial" w:hAnsi="Arial" w:cs="Arial"/>
            <w:color w:val="333333"/>
            <w:sz w:val="24"/>
            <w:szCs w:val="24"/>
          </w:rPr>
          <w:t>Suplemento de Aeropuerto</w:t>
        </w:r>
      </w:hyperlink>
      <w:r w:rsidR="000550AD" w:rsidRPr="000550AD">
        <w:rPr>
          <w:rFonts w:ascii="Arial" w:hAnsi="Arial" w:cs="Arial"/>
          <w:color w:val="333333"/>
          <w:sz w:val="24"/>
          <w:szCs w:val="24"/>
        </w:rPr>
        <w:t>, necesario para poder entrar o salir de las estaciones de Metro de Aeropuerto T1-T2-T3 o Aeropuerto T4 si se viaja con un billete Sencillo o 10 Viajes.</w:t>
      </w:r>
    </w:p>
    <w:p w14:paraId="1B89E82F" w14:textId="77777777" w:rsidR="00BC3887" w:rsidRDefault="00000000" w:rsidP="007A184F">
      <w:pPr>
        <w:widowControl w:val="0"/>
        <w:numPr>
          <w:ilvl w:val="0"/>
          <w:numId w:val="6"/>
        </w:numPr>
        <w:autoSpaceDE w:val="0"/>
        <w:autoSpaceDN w:val="0"/>
        <w:spacing w:line="292" w:lineRule="exact"/>
        <w:ind w:left="709" w:hanging="283"/>
        <w:jc w:val="both"/>
        <w:rPr>
          <w:rFonts w:ascii="Arial" w:hAnsi="Arial" w:cs="Arial"/>
          <w:color w:val="333333"/>
          <w:sz w:val="24"/>
          <w:szCs w:val="24"/>
        </w:rPr>
      </w:pPr>
      <w:hyperlink r:id="rId35" w:anchor="panel4">
        <w:r w:rsidR="000550AD" w:rsidRPr="000550AD">
          <w:rPr>
            <w:rFonts w:ascii="Arial" w:hAnsi="Arial" w:cs="Arial"/>
            <w:color w:val="333333"/>
            <w:sz w:val="24"/>
            <w:szCs w:val="24"/>
          </w:rPr>
          <w:t>Títulos Turísticos</w:t>
        </w:r>
      </w:hyperlink>
      <w:r w:rsidR="000550AD" w:rsidRPr="000550AD">
        <w:rPr>
          <w:rFonts w:ascii="Arial" w:hAnsi="Arial" w:cs="Arial"/>
          <w:color w:val="333333"/>
          <w:sz w:val="24"/>
          <w:szCs w:val="24"/>
        </w:rPr>
        <w:t xml:space="preserve">. </w:t>
      </w:r>
    </w:p>
    <w:p w14:paraId="42B34703" w14:textId="4D10E0B9" w:rsidR="000550AD" w:rsidRDefault="000550AD" w:rsidP="00BC3887">
      <w:pPr>
        <w:widowControl w:val="0"/>
        <w:autoSpaceDE w:val="0"/>
        <w:autoSpaceDN w:val="0"/>
        <w:spacing w:line="292" w:lineRule="exact"/>
        <w:ind w:left="426"/>
        <w:jc w:val="both"/>
        <w:rPr>
          <w:rFonts w:ascii="Arial" w:hAnsi="Arial" w:cs="Arial"/>
          <w:color w:val="333333"/>
          <w:sz w:val="24"/>
          <w:szCs w:val="24"/>
        </w:rPr>
      </w:pPr>
      <w:r w:rsidRPr="000550AD">
        <w:rPr>
          <w:rFonts w:ascii="Arial" w:hAnsi="Arial" w:cs="Arial"/>
          <w:color w:val="333333"/>
          <w:sz w:val="24"/>
          <w:szCs w:val="24"/>
        </w:rPr>
        <w:t>Los billetes Sencillos y Suplementos de Aeropuerto, una vez cargados en cualquier tarjeta, deben consumirse en el día de la compra y se considera que son válidos hasta la finalización del servicio, no del día natural. Si se intentan utilizar al día siguiente de haber sido adquiridos, los validadores no permiten el paso por estar caducado.</w:t>
      </w:r>
    </w:p>
    <w:p w14:paraId="1B7EFB1A" w14:textId="7173DCC0" w:rsidR="005B443A" w:rsidRDefault="005B443A" w:rsidP="005B443A">
      <w:pPr>
        <w:widowControl w:val="0"/>
        <w:autoSpaceDE w:val="0"/>
        <w:autoSpaceDN w:val="0"/>
        <w:spacing w:line="292" w:lineRule="exact"/>
        <w:jc w:val="both"/>
        <w:rPr>
          <w:rFonts w:ascii="Arial" w:hAnsi="Arial" w:cs="Arial"/>
          <w:color w:val="333333"/>
          <w:sz w:val="24"/>
          <w:szCs w:val="24"/>
        </w:rPr>
      </w:pPr>
    </w:p>
    <w:p w14:paraId="04E89675" w14:textId="69E0BEC6" w:rsidR="005B443A" w:rsidRDefault="005B443A" w:rsidP="005B443A">
      <w:pPr>
        <w:widowControl w:val="0"/>
        <w:autoSpaceDE w:val="0"/>
        <w:autoSpaceDN w:val="0"/>
        <w:spacing w:line="292" w:lineRule="exact"/>
        <w:jc w:val="both"/>
        <w:rPr>
          <w:rFonts w:ascii="Arial" w:hAnsi="Arial" w:cs="Arial"/>
          <w:color w:val="333333"/>
          <w:sz w:val="24"/>
          <w:szCs w:val="24"/>
        </w:rPr>
      </w:pPr>
    </w:p>
    <w:p w14:paraId="6E039B93" w14:textId="77777777" w:rsidR="005B443A" w:rsidRDefault="005B443A" w:rsidP="005B443A">
      <w:pPr>
        <w:widowControl w:val="0"/>
        <w:autoSpaceDE w:val="0"/>
        <w:autoSpaceDN w:val="0"/>
        <w:spacing w:line="292" w:lineRule="exact"/>
        <w:jc w:val="both"/>
        <w:rPr>
          <w:rFonts w:ascii="Arial" w:hAnsi="Arial" w:cs="Arial"/>
          <w:color w:val="333333"/>
          <w:sz w:val="24"/>
          <w:szCs w:val="24"/>
        </w:rPr>
      </w:pPr>
    </w:p>
    <w:p w14:paraId="72B80A4A" w14:textId="423EA7A3" w:rsidR="000550AD" w:rsidRPr="000550AD" w:rsidRDefault="000550AD" w:rsidP="00757E97">
      <w:pPr>
        <w:widowControl w:val="0"/>
        <w:autoSpaceDE w:val="0"/>
        <w:autoSpaceDN w:val="0"/>
        <w:spacing w:before="149" w:line="240" w:lineRule="auto"/>
        <w:outlineLvl w:val="3"/>
        <w:rPr>
          <w:rFonts w:ascii="Arial" w:eastAsia="Calibri" w:hAnsi="Arial" w:cs="Arial"/>
          <w:b/>
          <w:bCs/>
          <w:sz w:val="24"/>
          <w:szCs w:val="24"/>
          <w:u w:val="single"/>
        </w:rPr>
      </w:pPr>
      <w:bookmarkStart w:id="17" w:name="_Toc201246694"/>
      <w:bookmarkStart w:id="18" w:name="_Toc202780538"/>
      <w:r w:rsidRPr="000550AD">
        <w:rPr>
          <w:rFonts w:ascii="Arial" w:eastAsia="Calibri" w:hAnsi="Arial" w:cs="Arial"/>
          <w:b/>
          <w:bCs/>
          <w:sz w:val="24"/>
          <w:szCs w:val="24"/>
          <w:u w:val="single"/>
        </w:rPr>
        <w:lastRenderedPageBreak/>
        <w:t>T</w:t>
      </w:r>
      <w:r w:rsidR="00DB48B5">
        <w:rPr>
          <w:rFonts w:ascii="Arial" w:eastAsia="Calibri" w:hAnsi="Arial" w:cs="Arial"/>
          <w:b/>
          <w:bCs/>
          <w:sz w:val="24"/>
          <w:szCs w:val="24"/>
          <w:u w:val="single"/>
        </w:rPr>
        <w:t>ÍTULOS NO DISPONIBLES EN LA TARJETA MULTI:</w:t>
      </w:r>
      <w:bookmarkEnd w:id="17"/>
      <w:bookmarkEnd w:id="18"/>
    </w:p>
    <w:p w14:paraId="196FAEAC" w14:textId="77777777" w:rsidR="000550AD" w:rsidRPr="000550AD" w:rsidRDefault="000550AD"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0550AD">
        <w:rPr>
          <w:rFonts w:ascii="Arial" w:hAnsi="Arial" w:cs="Arial"/>
          <w:color w:val="333333"/>
          <w:sz w:val="24"/>
          <w:szCs w:val="24"/>
        </w:rPr>
        <w:t>Abonos 30 Días</w:t>
      </w:r>
    </w:p>
    <w:p w14:paraId="6C8CC4A3" w14:textId="77777777" w:rsidR="000550AD" w:rsidRPr="000550AD" w:rsidRDefault="000550AD"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0550AD">
        <w:rPr>
          <w:rFonts w:ascii="Arial" w:hAnsi="Arial" w:cs="Arial"/>
          <w:color w:val="333333"/>
          <w:sz w:val="24"/>
          <w:szCs w:val="24"/>
        </w:rPr>
        <w:t>Abonos Anuales</w:t>
      </w:r>
    </w:p>
    <w:p w14:paraId="68A77CFE" w14:textId="73951ADD" w:rsidR="000550AD" w:rsidRPr="000550AD" w:rsidRDefault="000550AD" w:rsidP="00757E97">
      <w:pPr>
        <w:spacing w:before="146"/>
        <w:rPr>
          <w:rFonts w:ascii="Arial" w:hAnsi="Arial" w:cs="Arial"/>
          <w:sz w:val="24"/>
          <w:szCs w:val="24"/>
        </w:rPr>
      </w:pPr>
      <w:r w:rsidRPr="000550AD">
        <w:rPr>
          <w:rFonts w:ascii="Arial" w:hAnsi="Arial" w:cs="Arial"/>
          <w:color w:val="333333"/>
          <w:sz w:val="24"/>
          <w:szCs w:val="24"/>
        </w:rPr>
        <w:t>Para</w:t>
      </w:r>
      <w:r w:rsidRPr="000550AD">
        <w:rPr>
          <w:rFonts w:ascii="Arial" w:hAnsi="Arial" w:cs="Arial"/>
          <w:color w:val="333333"/>
          <w:spacing w:val="-6"/>
          <w:sz w:val="24"/>
          <w:szCs w:val="24"/>
        </w:rPr>
        <w:t xml:space="preserve"> </w:t>
      </w:r>
      <w:r w:rsidRPr="000550AD">
        <w:rPr>
          <w:rFonts w:ascii="Arial" w:hAnsi="Arial" w:cs="Arial"/>
          <w:color w:val="333333"/>
          <w:sz w:val="24"/>
          <w:szCs w:val="24"/>
        </w:rPr>
        <w:t>poder</w:t>
      </w:r>
      <w:r w:rsidRPr="000550AD">
        <w:rPr>
          <w:rFonts w:ascii="Arial" w:hAnsi="Arial" w:cs="Arial"/>
          <w:color w:val="333333"/>
          <w:spacing w:val="-2"/>
          <w:sz w:val="24"/>
          <w:szCs w:val="24"/>
        </w:rPr>
        <w:t xml:space="preserve"> </w:t>
      </w:r>
      <w:r w:rsidRPr="000550AD">
        <w:rPr>
          <w:rFonts w:ascii="Arial" w:hAnsi="Arial" w:cs="Arial"/>
          <w:color w:val="333333"/>
          <w:sz w:val="24"/>
          <w:szCs w:val="24"/>
        </w:rPr>
        <w:t>adquirir</w:t>
      </w:r>
      <w:r w:rsidRPr="000550AD">
        <w:rPr>
          <w:rFonts w:ascii="Arial" w:hAnsi="Arial" w:cs="Arial"/>
          <w:color w:val="333333"/>
          <w:spacing w:val="-2"/>
          <w:sz w:val="24"/>
          <w:szCs w:val="24"/>
        </w:rPr>
        <w:t xml:space="preserve"> </w:t>
      </w:r>
      <w:r w:rsidRPr="000550AD">
        <w:rPr>
          <w:rFonts w:ascii="Arial" w:hAnsi="Arial" w:cs="Arial"/>
          <w:color w:val="333333"/>
          <w:sz w:val="24"/>
          <w:szCs w:val="24"/>
        </w:rPr>
        <w:t>estos</w:t>
      </w:r>
      <w:r w:rsidRPr="000550AD">
        <w:rPr>
          <w:rFonts w:ascii="Arial" w:hAnsi="Arial" w:cs="Arial"/>
          <w:color w:val="333333"/>
          <w:spacing w:val="-3"/>
          <w:sz w:val="24"/>
          <w:szCs w:val="24"/>
        </w:rPr>
        <w:t xml:space="preserve"> </w:t>
      </w:r>
      <w:r w:rsidRPr="000550AD">
        <w:rPr>
          <w:rFonts w:ascii="Arial" w:hAnsi="Arial" w:cs="Arial"/>
          <w:color w:val="333333"/>
          <w:sz w:val="24"/>
          <w:szCs w:val="24"/>
        </w:rPr>
        <w:t>títulos</w:t>
      </w:r>
      <w:r w:rsidRPr="000550AD">
        <w:rPr>
          <w:rFonts w:ascii="Arial" w:hAnsi="Arial" w:cs="Arial"/>
          <w:color w:val="333333"/>
          <w:spacing w:val="-4"/>
          <w:sz w:val="24"/>
          <w:szCs w:val="24"/>
        </w:rPr>
        <w:t xml:space="preserve"> </w:t>
      </w:r>
      <w:r w:rsidRPr="000550AD">
        <w:rPr>
          <w:rFonts w:ascii="Arial" w:hAnsi="Arial" w:cs="Arial"/>
          <w:color w:val="333333"/>
          <w:sz w:val="24"/>
          <w:szCs w:val="24"/>
        </w:rPr>
        <w:t>es</w:t>
      </w:r>
      <w:r w:rsidRPr="000550AD">
        <w:rPr>
          <w:rFonts w:ascii="Arial" w:hAnsi="Arial" w:cs="Arial"/>
          <w:color w:val="333333"/>
          <w:spacing w:val="-3"/>
          <w:sz w:val="24"/>
          <w:szCs w:val="24"/>
        </w:rPr>
        <w:t xml:space="preserve"> </w:t>
      </w:r>
      <w:r w:rsidRPr="000550AD">
        <w:rPr>
          <w:rFonts w:ascii="Arial" w:hAnsi="Arial" w:cs="Arial"/>
          <w:color w:val="333333"/>
          <w:sz w:val="24"/>
          <w:szCs w:val="24"/>
        </w:rPr>
        <w:t>necesario</w:t>
      </w:r>
      <w:r w:rsidRPr="000550AD">
        <w:rPr>
          <w:rFonts w:ascii="Arial" w:hAnsi="Arial" w:cs="Arial"/>
          <w:color w:val="333333"/>
          <w:spacing w:val="-3"/>
          <w:sz w:val="24"/>
          <w:szCs w:val="24"/>
        </w:rPr>
        <w:t xml:space="preserve"> </w:t>
      </w:r>
      <w:r w:rsidRPr="000550AD">
        <w:rPr>
          <w:rFonts w:ascii="Arial" w:hAnsi="Arial" w:cs="Arial"/>
          <w:color w:val="333333"/>
          <w:sz w:val="24"/>
          <w:szCs w:val="24"/>
        </w:rPr>
        <w:t>disponer</w:t>
      </w:r>
      <w:r w:rsidRPr="000550AD">
        <w:rPr>
          <w:rFonts w:ascii="Arial" w:hAnsi="Arial" w:cs="Arial"/>
          <w:color w:val="333333"/>
          <w:spacing w:val="-2"/>
          <w:sz w:val="24"/>
          <w:szCs w:val="24"/>
        </w:rPr>
        <w:t xml:space="preserve"> </w:t>
      </w:r>
      <w:r w:rsidRPr="000550AD">
        <w:rPr>
          <w:rFonts w:ascii="Arial" w:hAnsi="Arial" w:cs="Arial"/>
          <w:color w:val="333333"/>
          <w:sz w:val="24"/>
          <w:szCs w:val="24"/>
        </w:rPr>
        <w:t>de</w:t>
      </w:r>
      <w:r w:rsidRPr="000550AD">
        <w:rPr>
          <w:rFonts w:ascii="Arial" w:hAnsi="Arial" w:cs="Arial"/>
          <w:color w:val="333333"/>
          <w:spacing w:val="-2"/>
          <w:sz w:val="24"/>
          <w:szCs w:val="24"/>
        </w:rPr>
        <w:t xml:space="preserve"> </w:t>
      </w:r>
      <w:r w:rsidRPr="000550AD">
        <w:rPr>
          <w:rFonts w:ascii="Arial" w:hAnsi="Arial" w:cs="Arial"/>
          <w:color w:val="333333"/>
          <w:sz w:val="24"/>
          <w:szCs w:val="24"/>
        </w:rPr>
        <w:t>una</w:t>
      </w:r>
      <w:r w:rsidRPr="000550AD">
        <w:rPr>
          <w:rFonts w:ascii="Arial" w:hAnsi="Arial" w:cs="Arial"/>
          <w:color w:val="333333"/>
          <w:spacing w:val="-5"/>
          <w:sz w:val="24"/>
          <w:szCs w:val="24"/>
        </w:rPr>
        <w:t xml:space="preserve"> </w:t>
      </w:r>
      <w:r w:rsidRPr="000550AD">
        <w:rPr>
          <w:rFonts w:ascii="Arial" w:hAnsi="Arial" w:cs="Arial"/>
          <w:color w:val="333333"/>
          <w:sz w:val="24"/>
          <w:szCs w:val="24"/>
        </w:rPr>
        <w:t>Tarjeta</w:t>
      </w:r>
      <w:r w:rsidRPr="000550AD">
        <w:rPr>
          <w:rFonts w:ascii="Arial" w:hAnsi="Arial" w:cs="Arial"/>
          <w:color w:val="333333"/>
          <w:spacing w:val="-3"/>
          <w:sz w:val="24"/>
          <w:szCs w:val="24"/>
        </w:rPr>
        <w:t xml:space="preserve"> </w:t>
      </w:r>
      <w:r w:rsidRPr="000550AD">
        <w:rPr>
          <w:rFonts w:ascii="Arial" w:hAnsi="Arial" w:cs="Arial"/>
          <w:color w:val="333333"/>
          <w:sz w:val="24"/>
          <w:szCs w:val="24"/>
        </w:rPr>
        <w:t>Transporte</w:t>
      </w:r>
      <w:r w:rsidRPr="000550AD">
        <w:rPr>
          <w:rFonts w:ascii="Arial" w:hAnsi="Arial" w:cs="Arial"/>
          <w:color w:val="333333"/>
          <w:spacing w:val="-4"/>
          <w:sz w:val="24"/>
          <w:szCs w:val="24"/>
        </w:rPr>
        <w:t xml:space="preserve"> </w:t>
      </w:r>
      <w:r w:rsidRPr="000550AD">
        <w:rPr>
          <w:rFonts w:ascii="Arial" w:hAnsi="Arial" w:cs="Arial"/>
          <w:color w:val="333333"/>
          <w:sz w:val="24"/>
          <w:szCs w:val="24"/>
        </w:rPr>
        <w:t>Público</w:t>
      </w:r>
      <w:r w:rsidRPr="000550AD">
        <w:rPr>
          <w:rFonts w:ascii="Arial" w:hAnsi="Arial" w:cs="Arial"/>
          <w:color w:val="333333"/>
          <w:spacing w:val="-1"/>
          <w:sz w:val="24"/>
          <w:szCs w:val="24"/>
        </w:rPr>
        <w:t xml:space="preserve"> </w:t>
      </w:r>
      <w:r w:rsidRPr="000550AD">
        <w:rPr>
          <w:rFonts w:ascii="Arial" w:hAnsi="Arial" w:cs="Arial"/>
          <w:color w:val="333333"/>
          <w:spacing w:val="-2"/>
          <w:sz w:val="24"/>
          <w:szCs w:val="24"/>
        </w:rPr>
        <w:t>Personal.</w:t>
      </w:r>
      <w:r w:rsidRPr="000550AD">
        <w:rPr>
          <w:rFonts w:ascii="Arial" w:eastAsia="Calibri" w:hAnsi="Arial" w:cs="Arial"/>
          <w:b/>
          <w:bCs/>
          <w:sz w:val="20"/>
          <w:szCs w:val="20"/>
        </w:rPr>
        <w:br/>
      </w:r>
      <w:r w:rsidRPr="000550AD">
        <w:rPr>
          <w:rFonts w:ascii="Arial" w:eastAsia="Calibri" w:hAnsi="Arial" w:cs="Arial"/>
          <w:b/>
          <w:bCs/>
          <w:sz w:val="20"/>
          <w:szCs w:val="20"/>
        </w:rPr>
        <w:br/>
      </w:r>
      <w:r w:rsidRPr="000550AD">
        <w:rPr>
          <w:rFonts w:ascii="Arial" w:eastAsia="Calibri" w:hAnsi="Arial" w:cs="Arial"/>
          <w:b/>
          <w:bCs/>
          <w:sz w:val="24"/>
          <w:szCs w:val="24"/>
          <w:u w:val="single"/>
        </w:rPr>
        <w:t>¿C</w:t>
      </w:r>
      <w:r w:rsidR="00757E97">
        <w:rPr>
          <w:rFonts w:ascii="Arial" w:eastAsia="Calibri" w:hAnsi="Arial" w:cs="Arial"/>
          <w:b/>
          <w:bCs/>
          <w:sz w:val="24"/>
          <w:szCs w:val="24"/>
          <w:u w:val="single"/>
        </w:rPr>
        <w:t>ÓMO FUNCIONA</w:t>
      </w:r>
      <w:r w:rsidRPr="000550AD">
        <w:rPr>
          <w:rFonts w:ascii="Arial" w:eastAsia="Calibri" w:hAnsi="Arial" w:cs="Arial"/>
          <w:b/>
          <w:bCs/>
          <w:sz w:val="24"/>
          <w:szCs w:val="24"/>
          <w:u w:val="single"/>
        </w:rPr>
        <w:t>?</w:t>
      </w:r>
      <w:r w:rsidR="00757E97">
        <w:rPr>
          <w:rFonts w:ascii="Arial" w:eastAsia="Calibri" w:hAnsi="Arial" w:cs="Arial"/>
          <w:b/>
          <w:bCs/>
          <w:sz w:val="24"/>
          <w:szCs w:val="24"/>
          <w:u w:val="single"/>
        </w:rPr>
        <w:t>:</w:t>
      </w:r>
    </w:p>
    <w:p w14:paraId="7C73132E" w14:textId="77777777" w:rsidR="000550AD" w:rsidRPr="000550AD" w:rsidRDefault="000550AD" w:rsidP="00757E97">
      <w:pPr>
        <w:spacing w:before="147"/>
        <w:jc w:val="both"/>
        <w:rPr>
          <w:rFonts w:ascii="Arial" w:hAnsi="Arial" w:cs="Arial"/>
          <w:sz w:val="24"/>
          <w:szCs w:val="24"/>
        </w:rPr>
      </w:pPr>
      <w:r w:rsidRPr="000550AD">
        <w:rPr>
          <w:rFonts w:ascii="Arial" w:hAnsi="Arial" w:cs="Arial"/>
          <w:color w:val="333333"/>
          <w:sz w:val="24"/>
          <w:szCs w:val="24"/>
        </w:rPr>
        <w:t>Para utilizar la tarjeta, es preciso cargar un título de transportes válido para el viaje que se pretende realizar.</w:t>
      </w:r>
      <w:r w:rsidRPr="000550AD">
        <w:rPr>
          <w:rFonts w:ascii="Arial" w:hAnsi="Arial" w:cs="Arial"/>
          <w:color w:val="333333"/>
          <w:spacing w:val="-14"/>
          <w:sz w:val="24"/>
          <w:szCs w:val="24"/>
        </w:rPr>
        <w:t xml:space="preserve"> </w:t>
      </w:r>
      <w:r w:rsidRPr="000550AD">
        <w:rPr>
          <w:rFonts w:ascii="Arial" w:hAnsi="Arial" w:cs="Arial"/>
          <w:color w:val="333333"/>
          <w:sz w:val="24"/>
          <w:szCs w:val="24"/>
        </w:rPr>
        <w:t>La</w:t>
      </w:r>
      <w:r w:rsidRPr="000550AD">
        <w:rPr>
          <w:rFonts w:ascii="Arial" w:hAnsi="Arial" w:cs="Arial"/>
          <w:color w:val="333333"/>
          <w:spacing w:val="-14"/>
          <w:sz w:val="24"/>
          <w:szCs w:val="24"/>
        </w:rPr>
        <w:t xml:space="preserve"> </w:t>
      </w:r>
      <w:r w:rsidRPr="000550AD">
        <w:rPr>
          <w:rFonts w:ascii="Arial" w:hAnsi="Arial" w:cs="Arial"/>
          <w:color w:val="333333"/>
          <w:sz w:val="24"/>
          <w:szCs w:val="24"/>
        </w:rPr>
        <w:t>validación</w:t>
      </w:r>
      <w:r w:rsidRPr="000550AD">
        <w:rPr>
          <w:rFonts w:ascii="Arial" w:hAnsi="Arial" w:cs="Arial"/>
          <w:color w:val="333333"/>
          <w:spacing w:val="-13"/>
          <w:sz w:val="24"/>
          <w:szCs w:val="24"/>
        </w:rPr>
        <w:t xml:space="preserve"> </w:t>
      </w:r>
      <w:r w:rsidRPr="000550AD">
        <w:rPr>
          <w:rFonts w:ascii="Arial" w:hAnsi="Arial" w:cs="Arial"/>
          <w:color w:val="333333"/>
          <w:sz w:val="24"/>
          <w:szCs w:val="24"/>
        </w:rPr>
        <w:t>es</w:t>
      </w:r>
      <w:r w:rsidRPr="000550AD">
        <w:rPr>
          <w:rFonts w:ascii="Arial" w:hAnsi="Arial" w:cs="Arial"/>
          <w:color w:val="333333"/>
          <w:spacing w:val="-14"/>
          <w:sz w:val="24"/>
          <w:szCs w:val="24"/>
        </w:rPr>
        <w:t xml:space="preserve"> </w:t>
      </w:r>
      <w:r w:rsidRPr="000550AD">
        <w:rPr>
          <w:rFonts w:ascii="Arial" w:hAnsi="Arial" w:cs="Arial"/>
          <w:color w:val="333333"/>
          <w:sz w:val="24"/>
          <w:szCs w:val="24"/>
        </w:rPr>
        <w:t>obligatoria</w:t>
      </w:r>
      <w:r w:rsidRPr="000550AD">
        <w:rPr>
          <w:rFonts w:ascii="Arial" w:hAnsi="Arial" w:cs="Arial"/>
          <w:color w:val="333333"/>
          <w:spacing w:val="-13"/>
          <w:sz w:val="24"/>
          <w:szCs w:val="24"/>
        </w:rPr>
        <w:t xml:space="preserve"> </w:t>
      </w:r>
      <w:r w:rsidRPr="000550AD">
        <w:rPr>
          <w:rFonts w:ascii="Arial" w:hAnsi="Arial" w:cs="Arial"/>
          <w:color w:val="333333"/>
          <w:sz w:val="24"/>
          <w:szCs w:val="24"/>
        </w:rPr>
        <w:t>en</w:t>
      </w:r>
      <w:r w:rsidRPr="000550AD">
        <w:rPr>
          <w:rFonts w:ascii="Arial" w:hAnsi="Arial" w:cs="Arial"/>
          <w:color w:val="333333"/>
          <w:spacing w:val="-14"/>
          <w:sz w:val="24"/>
          <w:szCs w:val="24"/>
        </w:rPr>
        <w:t xml:space="preserve"> </w:t>
      </w:r>
      <w:r w:rsidRPr="000550AD">
        <w:rPr>
          <w:rFonts w:ascii="Arial" w:hAnsi="Arial" w:cs="Arial"/>
          <w:color w:val="333333"/>
          <w:sz w:val="24"/>
          <w:szCs w:val="24"/>
        </w:rPr>
        <w:t>los</w:t>
      </w:r>
      <w:r w:rsidRPr="000550AD">
        <w:rPr>
          <w:rFonts w:ascii="Arial" w:hAnsi="Arial" w:cs="Arial"/>
          <w:color w:val="333333"/>
          <w:spacing w:val="-13"/>
          <w:sz w:val="24"/>
          <w:szCs w:val="24"/>
        </w:rPr>
        <w:t xml:space="preserve"> </w:t>
      </w:r>
      <w:r w:rsidRPr="000550AD">
        <w:rPr>
          <w:rFonts w:ascii="Arial" w:hAnsi="Arial" w:cs="Arial"/>
          <w:color w:val="333333"/>
          <w:sz w:val="24"/>
          <w:szCs w:val="24"/>
        </w:rPr>
        <w:t>lectores</w:t>
      </w:r>
      <w:r w:rsidRPr="000550AD">
        <w:rPr>
          <w:rFonts w:ascii="Arial" w:hAnsi="Arial" w:cs="Arial"/>
          <w:color w:val="333333"/>
          <w:spacing w:val="-14"/>
          <w:sz w:val="24"/>
          <w:szCs w:val="24"/>
        </w:rPr>
        <w:t xml:space="preserve"> </w:t>
      </w:r>
      <w:r w:rsidRPr="000550AD">
        <w:rPr>
          <w:rFonts w:ascii="Arial" w:hAnsi="Arial" w:cs="Arial"/>
          <w:color w:val="333333"/>
          <w:sz w:val="24"/>
          <w:szCs w:val="24"/>
        </w:rPr>
        <w:t>señalizados</w:t>
      </w:r>
      <w:r w:rsidRPr="000550AD">
        <w:rPr>
          <w:rFonts w:ascii="Arial" w:hAnsi="Arial" w:cs="Arial"/>
          <w:color w:val="333333"/>
          <w:spacing w:val="-14"/>
          <w:sz w:val="24"/>
          <w:szCs w:val="24"/>
        </w:rPr>
        <w:t xml:space="preserve"> </w:t>
      </w:r>
      <w:r w:rsidRPr="000550AD">
        <w:rPr>
          <w:rFonts w:ascii="Arial" w:hAnsi="Arial" w:cs="Arial"/>
          <w:color w:val="333333"/>
          <w:sz w:val="24"/>
          <w:szCs w:val="24"/>
        </w:rPr>
        <w:t>en</w:t>
      </w:r>
      <w:r w:rsidRPr="000550AD">
        <w:rPr>
          <w:rFonts w:ascii="Arial" w:hAnsi="Arial" w:cs="Arial"/>
          <w:color w:val="333333"/>
          <w:spacing w:val="-13"/>
          <w:sz w:val="24"/>
          <w:szCs w:val="24"/>
        </w:rPr>
        <w:t xml:space="preserve"> </w:t>
      </w:r>
      <w:r w:rsidRPr="000550AD">
        <w:rPr>
          <w:rFonts w:ascii="Arial" w:hAnsi="Arial" w:cs="Arial"/>
          <w:color w:val="333333"/>
          <w:sz w:val="24"/>
          <w:szCs w:val="24"/>
        </w:rPr>
        <w:t>los</w:t>
      </w:r>
      <w:r w:rsidRPr="000550AD">
        <w:rPr>
          <w:rFonts w:ascii="Arial" w:hAnsi="Arial" w:cs="Arial"/>
          <w:color w:val="333333"/>
          <w:spacing w:val="-14"/>
          <w:sz w:val="24"/>
          <w:szCs w:val="24"/>
        </w:rPr>
        <w:t xml:space="preserve"> </w:t>
      </w:r>
      <w:r w:rsidRPr="000550AD">
        <w:rPr>
          <w:rFonts w:ascii="Arial" w:hAnsi="Arial" w:cs="Arial"/>
          <w:color w:val="333333"/>
          <w:sz w:val="24"/>
          <w:szCs w:val="24"/>
        </w:rPr>
        <w:t>equipos</w:t>
      </w:r>
      <w:r w:rsidRPr="000550AD">
        <w:rPr>
          <w:rFonts w:ascii="Arial" w:hAnsi="Arial" w:cs="Arial"/>
          <w:color w:val="333333"/>
          <w:spacing w:val="-13"/>
          <w:sz w:val="24"/>
          <w:szCs w:val="24"/>
        </w:rPr>
        <w:t xml:space="preserve"> </w:t>
      </w:r>
      <w:r w:rsidRPr="000550AD">
        <w:rPr>
          <w:rFonts w:ascii="Arial" w:hAnsi="Arial" w:cs="Arial"/>
          <w:color w:val="333333"/>
          <w:sz w:val="24"/>
          <w:szCs w:val="24"/>
        </w:rPr>
        <w:t>de</w:t>
      </w:r>
      <w:r w:rsidRPr="000550AD">
        <w:rPr>
          <w:rFonts w:ascii="Arial" w:hAnsi="Arial" w:cs="Arial"/>
          <w:color w:val="333333"/>
          <w:spacing w:val="-14"/>
          <w:sz w:val="24"/>
          <w:szCs w:val="24"/>
        </w:rPr>
        <w:t xml:space="preserve"> </w:t>
      </w:r>
      <w:r w:rsidRPr="000550AD">
        <w:rPr>
          <w:rFonts w:ascii="Arial" w:hAnsi="Arial" w:cs="Arial"/>
          <w:color w:val="333333"/>
          <w:sz w:val="24"/>
          <w:szCs w:val="24"/>
        </w:rPr>
        <w:t>acceso</w:t>
      </w:r>
      <w:r w:rsidRPr="000550AD">
        <w:rPr>
          <w:rFonts w:ascii="Arial" w:hAnsi="Arial" w:cs="Arial"/>
          <w:color w:val="333333"/>
          <w:spacing w:val="-13"/>
          <w:sz w:val="24"/>
          <w:szCs w:val="24"/>
        </w:rPr>
        <w:t xml:space="preserve"> </w:t>
      </w:r>
      <w:r w:rsidRPr="000550AD">
        <w:rPr>
          <w:rFonts w:ascii="Arial" w:hAnsi="Arial" w:cs="Arial"/>
          <w:color w:val="333333"/>
          <w:sz w:val="24"/>
          <w:szCs w:val="24"/>
        </w:rPr>
        <w:t>de</w:t>
      </w:r>
      <w:r w:rsidRPr="000550AD">
        <w:rPr>
          <w:rFonts w:ascii="Arial" w:hAnsi="Arial" w:cs="Arial"/>
          <w:color w:val="333333"/>
          <w:spacing w:val="-14"/>
          <w:sz w:val="24"/>
          <w:szCs w:val="24"/>
        </w:rPr>
        <w:t xml:space="preserve"> </w:t>
      </w:r>
      <w:r w:rsidRPr="000550AD">
        <w:rPr>
          <w:rFonts w:ascii="Arial" w:hAnsi="Arial" w:cs="Arial"/>
          <w:color w:val="333333"/>
          <w:sz w:val="24"/>
          <w:szCs w:val="24"/>
        </w:rPr>
        <w:t>los</w:t>
      </w:r>
      <w:r w:rsidRPr="000550AD">
        <w:rPr>
          <w:rFonts w:ascii="Arial" w:hAnsi="Arial" w:cs="Arial"/>
          <w:color w:val="333333"/>
          <w:spacing w:val="-14"/>
          <w:sz w:val="24"/>
          <w:szCs w:val="24"/>
        </w:rPr>
        <w:t xml:space="preserve"> </w:t>
      </w:r>
      <w:r w:rsidRPr="000550AD">
        <w:rPr>
          <w:rFonts w:ascii="Arial" w:hAnsi="Arial" w:cs="Arial"/>
          <w:color w:val="333333"/>
          <w:sz w:val="24"/>
          <w:szCs w:val="24"/>
        </w:rPr>
        <w:t>diferentes operadores.</w:t>
      </w:r>
      <w:r w:rsidRPr="000550AD">
        <w:rPr>
          <w:rFonts w:ascii="Arial" w:hAnsi="Arial" w:cs="Arial"/>
          <w:color w:val="333333"/>
          <w:spacing w:val="-14"/>
          <w:sz w:val="24"/>
          <w:szCs w:val="24"/>
        </w:rPr>
        <w:t xml:space="preserve"> </w:t>
      </w:r>
      <w:r w:rsidRPr="000550AD">
        <w:rPr>
          <w:rFonts w:ascii="Arial" w:hAnsi="Arial" w:cs="Arial"/>
          <w:color w:val="333333"/>
          <w:sz w:val="24"/>
          <w:szCs w:val="24"/>
        </w:rPr>
        <w:t>Se</w:t>
      </w:r>
      <w:r w:rsidRPr="000550AD">
        <w:rPr>
          <w:rFonts w:ascii="Arial" w:hAnsi="Arial" w:cs="Arial"/>
          <w:color w:val="333333"/>
          <w:spacing w:val="-14"/>
          <w:sz w:val="24"/>
          <w:szCs w:val="24"/>
        </w:rPr>
        <w:t xml:space="preserve"> </w:t>
      </w:r>
      <w:r w:rsidRPr="000550AD">
        <w:rPr>
          <w:rFonts w:ascii="Arial" w:hAnsi="Arial" w:cs="Arial"/>
          <w:color w:val="333333"/>
          <w:sz w:val="24"/>
          <w:szCs w:val="24"/>
        </w:rPr>
        <w:t>descontará</w:t>
      </w:r>
      <w:r w:rsidRPr="000550AD">
        <w:rPr>
          <w:rFonts w:ascii="Arial" w:hAnsi="Arial" w:cs="Arial"/>
          <w:color w:val="333333"/>
          <w:spacing w:val="-13"/>
          <w:sz w:val="24"/>
          <w:szCs w:val="24"/>
        </w:rPr>
        <w:t xml:space="preserve"> </w:t>
      </w:r>
      <w:r w:rsidRPr="000550AD">
        <w:rPr>
          <w:rFonts w:ascii="Arial" w:hAnsi="Arial" w:cs="Arial"/>
          <w:color w:val="333333"/>
          <w:sz w:val="24"/>
          <w:szCs w:val="24"/>
        </w:rPr>
        <w:t>un</w:t>
      </w:r>
      <w:r w:rsidRPr="000550AD">
        <w:rPr>
          <w:rFonts w:ascii="Arial" w:hAnsi="Arial" w:cs="Arial"/>
          <w:color w:val="333333"/>
          <w:spacing w:val="-14"/>
          <w:sz w:val="24"/>
          <w:szCs w:val="24"/>
        </w:rPr>
        <w:t xml:space="preserve"> </w:t>
      </w:r>
      <w:r w:rsidRPr="000550AD">
        <w:rPr>
          <w:rFonts w:ascii="Arial" w:hAnsi="Arial" w:cs="Arial"/>
          <w:color w:val="333333"/>
          <w:sz w:val="24"/>
          <w:szCs w:val="24"/>
        </w:rPr>
        <w:t>viaje</w:t>
      </w:r>
      <w:r w:rsidRPr="000550AD">
        <w:rPr>
          <w:rFonts w:ascii="Arial" w:hAnsi="Arial" w:cs="Arial"/>
          <w:color w:val="333333"/>
          <w:spacing w:val="-13"/>
          <w:sz w:val="24"/>
          <w:szCs w:val="24"/>
        </w:rPr>
        <w:t xml:space="preserve"> </w:t>
      </w:r>
      <w:r w:rsidRPr="000550AD">
        <w:rPr>
          <w:rFonts w:ascii="Arial" w:hAnsi="Arial" w:cs="Arial"/>
          <w:color w:val="333333"/>
          <w:sz w:val="24"/>
          <w:szCs w:val="24"/>
        </w:rPr>
        <w:t>en</w:t>
      </w:r>
      <w:r w:rsidRPr="000550AD">
        <w:rPr>
          <w:rFonts w:ascii="Arial" w:hAnsi="Arial" w:cs="Arial"/>
          <w:color w:val="333333"/>
          <w:spacing w:val="-14"/>
          <w:sz w:val="24"/>
          <w:szCs w:val="24"/>
        </w:rPr>
        <w:t xml:space="preserve"> </w:t>
      </w:r>
      <w:r w:rsidRPr="000550AD">
        <w:rPr>
          <w:rFonts w:ascii="Arial" w:hAnsi="Arial" w:cs="Arial"/>
          <w:color w:val="333333"/>
          <w:sz w:val="24"/>
          <w:szCs w:val="24"/>
        </w:rPr>
        <w:t>cada</w:t>
      </w:r>
      <w:r w:rsidRPr="000550AD">
        <w:rPr>
          <w:rFonts w:ascii="Arial" w:hAnsi="Arial" w:cs="Arial"/>
          <w:color w:val="333333"/>
          <w:spacing w:val="-12"/>
          <w:sz w:val="24"/>
          <w:szCs w:val="24"/>
        </w:rPr>
        <w:t xml:space="preserve"> </w:t>
      </w:r>
      <w:r w:rsidRPr="000550AD">
        <w:rPr>
          <w:rFonts w:ascii="Arial" w:hAnsi="Arial" w:cs="Arial"/>
          <w:color w:val="333333"/>
          <w:sz w:val="24"/>
          <w:szCs w:val="24"/>
        </w:rPr>
        <w:t>validación</w:t>
      </w:r>
      <w:r w:rsidRPr="000550AD">
        <w:rPr>
          <w:rFonts w:ascii="Arial" w:hAnsi="Arial" w:cs="Arial"/>
          <w:color w:val="333333"/>
          <w:spacing w:val="-12"/>
          <w:sz w:val="24"/>
          <w:szCs w:val="24"/>
        </w:rPr>
        <w:t xml:space="preserve"> </w:t>
      </w:r>
      <w:r w:rsidRPr="000550AD">
        <w:rPr>
          <w:rFonts w:ascii="Arial" w:hAnsi="Arial" w:cs="Arial"/>
          <w:color w:val="333333"/>
          <w:sz w:val="24"/>
          <w:szCs w:val="24"/>
        </w:rPr>
        <w:t>y</w:t>
      </w:r>
      <w:r w:rsidRPr="000550AD">
        <w:rPr>
          <w:rFonts w:ascii="Arial" w:hAnsi="Arial" w:cs="Arial"/>
          <w:color w:val="333333"/>
          <w:spacing w:val="-14"/>
          <w:sz w:val="24"/>
          <w:szCs w:val="24"/>
        </w:rPr>
        <w:t xml:space="preserve"> </w:t>
      </w:r>
      <w:r w:rsidRPr="000550AD">
        <w:rPr>
          <w:rFonts w:ascii="Arial" w:hAnsi="Arial" w:cs="Arial"/>
          <w:color w:val="333333"/>
          <w:sz w:val="24"/>
          <w:szCs w:val="24"/>
        </w:rPr>
        <w:t>se</w:t>
      </w:r>
      <w:r w:rsidRPr="000550AD">
        <w:rPr>
          <w:rFonts w:ascii="Arial" w:hAnsi="Arial" w:cs="Arial"/>
          <w:color w:val="333333"/>
          <w:spacing w:val="-13"/>
          <w:sz w:val="24"/>
          <w:szCs w:val="24"/>
        </w:rPr>
        <w:t xml:space="preserve"> </w:t>
      </w:r>
      <w:r w:rsidRPr="000550AD">
        <w:rPr>
          <w:rFonts w:ascii="Arial" w:hAnsi="Arial" w:cs="Arial"/>
          <w:color w:val="333333"/>
          <w:sz w:val="24"/>
          <w:szCs w:val="24"/>
        </w:rPr>
        <w:t>informará</w:t>
      </w:r>
      <w:r w:rsidRPr="000550AD">
        <w:rPr>
          <w:rFonts w:ascii="Arial" w:hAnsi="Arial" w:cs="Arial"/>
          <w:color w:val="333333"/>
          <w:spacing w:val="-14"/>
          <w:sz w:val="24"/>
          <w:szCs w:val="24"/>
        </w:rPr>
        <w:t xml:space="preserve"> </w:t>
      </w:r>
      <w:r w:rsidRPr="000550AD">
        <w:rPr>
          <w:rFonts w:ascii="Arial" w:hAnsi="Arial" w:cs="Arial"/>
          <w:color w:val="333333"/>
          <w:sz w:val="24"/>
          <w:szCs w:val="24"/>
        </w:rPr>
        <w:t>del</w:t>
      </w:r>
      <w:r w:rsidRPr="000550AD">
        <w:rPr>
          <w:rFonts w:ascii="Arial" w:hAnsi="Arial" w:cs="Arial"/>
          <w:color w:val="333333"/>
          <w:spacing w:val="-12"/>
          <w:sz w:val="24"/>
          <w:szCs w:val="24"/>
        </w:rPr>
        <w:t xml:space="preserve"> </w:t>
      </w:r>
      <w:r w:rsidRPr="000550AD">
        <w:rPr>
          <w:rFonts w:ascii="Arial" w:hAnsi="Arial" w:cs="Arial"/>
          <w:color w:val="333333"/>
          <w:sz w:val="24"/>
          <w:szCs w:val="24"/>
        </w:rPr>
        <w:t>saldo</w:t>
      </w:r>
      <w:r w:rsidRPr="000550AD">
        <w:rPr>
          <w:rFonts w:ascii="Arial" w:hAnsi="Arial" w:cs="Arial"/>
          <w:color w:val="333333"/>
          <w:spacing w:val="-13"/>
          <w:sz w:val="24"/>
          <w:szCs w:val="24"/>
        </w:rPr>
        <w:t xml:space="preserve"> </w:t>
      </w:r>
      <w:r w:rsidRPr="000550AD">
        <w:rPr>
          <w:rFonts w:ascii="Arial" w:hAnsi="Arial" w:cs="Arial"/>
          <w:color w:val="333333"/>
          <w:sz w:val="24"/>
          <w:szCs w:val="24"/>
        </w:rPr>
        <w:t>de</w:t>
      </w:r>
      <w:r w:rsidRPr="000550AD">
        <w:rPr>
          <w:rFonts w:ascii="Arial" w:hAnsi="Arial" w:cs="Arial"/>
          <w:color w:val="333333"/>
          <w:spacing w:val="-14"/>
          <w:sz w:val="24"/>
          <w:szCs w:val="24"/>
        </w:rPr>
        <w:t xml:space="preserve"> </w:t>
      </w:r>
      <w:r w:rsidRPr="000550AD">
        <w:rPr>
          <w:rFonts w:ascii="Arial" w:hAnsi="Arial" w:cs="Arial"/>
          <w:color w:val="333333"/>
          <w:sz w:val="24"/>
          <w:szCs w:val="24"/>
        </w:rPr>
        <w:t>viajes</w:t>
      </w:r>
      <w:r w:rsidRPr="000550AD">
        <w:rPr>
          <w:rFonts w:ascii="Arial" w:hAnsi="Arial" w:cs="Arial"/>
          <w:color w:val="333333"/>
          <w:spacing w:val="-13"/>
          <w:sz w:val="24"/>
          <w:szCs w:val="24"/>
        </w:rPr>
        <w:t xml:space="preserve"> </w:t>
      </w:r>
      <w:r w:rsidRPr="000550AD">
        <w:rPr>
          <w:rFonts w:ascii="Arial" w:hAnsi="Arial" w:cs="Arial"/>
          <w:color w:val="333333"/>
          <w:sz w:val="24"/>
          <w:szCs w:val="24"/>
        </w:rPr>
        <w:t>restante</w:t>
      </w:r>
      <w:r w:rsidRPr="000550AD">
        <w:rPr>
          <w:rFonts w:ascii="Arial" w:hAnsi="Arial" w:cs="Arial"/>
          <w:color w:val="333333"/>
          <w:spacing w:val="-13"/>
          <w:sz w:val="24"/>
          <w:szCs w:val="24"/>
        </w:rPr>
        <w:t xml:space="preserve"> </w:t>
      </w:r>
      <w:r w:rsidRPr="000550AD">
        <w:rPr>
          <w:rFonts w:ascii="Arial" w:hAnsi="Arial" w:cs="Arial"/>
          <w:color w:val="333333"/>
          <w:sz w:val="24"/>
          <w:szCs w:val="24"/>
        </w:rPr>
        <w:t>a</w:t>
      </w:r>
      <w:r w:rsidRPr="000550AD">
        <w:rPr>
          <w:rFonts w:ascii="Arial" w:hAnsi="Arial" w:cs="Arial"/>
          <w:color w:val="333333"/>
          <w:spacing w:val="-13"/>
          <w:sz w:val="24"/>
          <w:szCs w:val="24"/>
        </w:rPr>
        <w:t xml:space="preserve"> </w:t>
      </w:r>
      <w:r w:rsidRPr="000550AD">
        <w:rPr>
          <w:rFonts w:ascii="Arial" w:hAnsi="Arial" w:cs="Arial"/>
          <w:color w:val="333333"/>
          <w:sz w:val="24"/>
          <w:szCs w:val="24"/>
        </w:rPr>
        <w:t>través de las pantallas de los equipos de validación para billetes Sencillos y 10 Viajes. En el caso de los títulos Turísticos, informa de la fecha hasta la cual es válido cuando se aproxima su fecha de caducidad.</w:t>
      </w:r>
    </w:p>
    <w:p w14:paraId="65B3D607" w14:textId="77777777" w:rsidR="000550AD" w:rsidRPr="000550AD" w:rsidRDefault="000550AD" w:rsidP="00757E97">
      <w:pPr>
        <w:spacing w:before="148"/>
        <w:jc w:val="both"/>
        <w:rPr>
          <w:rFonts w:ascii="Arial" w:hAnsi="Arial" w:cs="Arial"/>
          <w:sz w:val="24"/>
          <w:szCs w:val="24"/>
        </w:rPr>
      </w:pPr>
      <w:r w:rsidRPr="000550AD">
        <w:rPr>
          <w:rFonts w:ascii="Arial" w:hAnsi="Arial" w:cs="Arial"/>
          <w:color w:val="333333"/>
          <w:sz w:val="24"/>
          <w:szCs w:val="24"/>
        </w:rPr>
        <w:t>Se pueden realizar tantas validaciones consecutivas como viajeros utilicen el servicio con la misma tarjeta,</w:t>
      </w:r>
      <w:r w:rsidRPr="000550AD">
        <w:rPr>
          <w:rFonts w:ascii="Arial" w:hAnsi="Arial" w:cs="Arial"/>
          <w:color w:val="333333"/>
          <w:spacing w:val="-6"/>
          <w:sz w:val="24"/>
          <w:szCs w:val="24"/>
        </w:rPr>
        <w:t xml:space="preserve"> </w:t>
      </w:r>
      <w:r w:rsidRPr="000550AD">
        <w:rPr>
          <w:rFonts w:ascii="Arial" w:hAnsi="Arial" w:cs="Arial"/>
          <w:color w:val="333333"/>
          <w:sz w:val="24"/>
          <w:szCs w:val="24"/>
        </w:rPr>
        <w:t>con</w:t>
      </w:r>
      <w:r w:rsidRPr="000550AD">
        <w:rPr>
          <w:rFonts w:ascii="Arial" w:hAnsi="Arial" w:cs="Arial"/>
          <w:color w:val="333333"/>
          <w:spacing w:val="-5"/>
          <w:sz w:val="24"/>
          <w:szCs w:val="24"/>
        </w:rPr>
        <w:t xml:space="preserve"> </w:t>
      </w:r>
      <w:r w:rsidRPr="000550AD">
        <w:rPr>
          <w:rFonts w:ascii="Arial" w:hAnsi="Arial" w:cs="Arial"/>
          <w:color w:val="333333"/>
          <w:sz w:val="24"/>
          <w:szCs w:val="24"/>
        </w:rPr>
        <w:t>la</w:t>
      </w:r>
      <w:r w:rsidRPr="000550AD">
        <w:rPr>
          <w:rFonts w:ascii="Arial" w:hAnsi="Arial" w:cs="Arial"/>
          <w:color w:val="333333"/>
          <w:spacing w:val="-9"/>
          <w:sz w:val="24"/>
          <w:szCs w:val="24"/>
        </w:rPr>
        <w:t xml:space="preserve"> </w:t>
      </w:r>
      <w:r w:rsidRPr="000550AD">
        <w:rPr>
          <w:rFonts w:ascii="Arial" w:hAnsi="Arial" w:cs="Arial"/>
          <w:color w:val="333333"/>
          <w:sz w:val="24"/>
          <w:szCs w:val="24"/>
        </w:rPr>
        <w:t>sola</w:t>
      </w:r>
      <w:r w:rsidRPr="000550AD">
        <w:rPr>
          <w:rFonts w:ascii="Arial" w:hAnsi="Arial" w:cs="Arial"/>
          <w:color w:val="333333"/>
          <w:spacing w:val="-8"/>
          <w:sz w:val="24"/>
          <w:szCs w:val="24"/>
        </w:rPr>
        <w:t xml:space="preserve"> </w:t>
      </w:r>
      <w:r w:rsidRPr="000550AD">
        <w:rPr>
          <w:rFonts w:ascii="Arial" w:hAnsi="Arial" w:cs="Arial"/>
          <w:color w:val="333333"/>
          <w:sz w:val="24"/>
          <w:szCs w:val="24"/>
        </w:rPr>
        <w:t>condición</w:t>
      </w:r>
      <w:r w:rsidRPr="000550AD">
        <w:rPr>
          <w:rFonts w:ascii="Arial" w:hAnsi="Arial" w:cs="Arial"/>
          <w:color w:val="333333"/>
          <w:spacing w:val="-7"/>
          <w:sz w:val="24"/>
          <w:szCs w:val="24"/>
        </w:rPr>
        <w:t xml:space="preserve"> </w:t>
      </w:r>
      <w:r w:rsidRPr="000550AD">
        <w:rPr>
          <w:rFonts w:ascii="Arial" w:hAnsi="Arial" w:cs="Arial"/>
          <w:color w:val="333333"/>
          <w:sz w:val="24"/>
          <w:szCs w:val="24"/>
        </w:rPr>
        <w:t>de</w:t>
      </w:r>
      <w:r w:rsidRPr="000550AD">
        <w:rPr>
          <w:rFonts w:ascii="Arial" w:hAnsi="Arial" w:cs="Arial"/>
          <w:color w:val="333333"/>
          <w:spacing w:val="-8"/>
          <w:sz w:val="24"/>
          <w:szCs w:val="24"/>
        </w:rPr>
        <w:t xml:space="preserve"> </w:t>
      </w:r>
      <w:r w:rsidRPr="000550AD">
        <w:rPr>
          <w:rFonts w:ascii="Arial" w:hAnsi="Arial" w:cs="Arial"/>
          <w:color w:val="333333"/>
          <w:sz w:val="24"/>
          <w:szCs w:val="24"/>
        </w:rPr>
        <w:t>que</w:t>
      </w:r>
      <w:r w:rsidRPr="000550AD">
        <w:rPr>
          <w:rFonts w:ascii="Arial" w:hAnsi="Arial" w:cs="Arial"/>
          <w:color w:val="333333"/>
          <w:spacing w:val="-4"/>
          <w:sz w:val="24"/>
          <w:szCs w:val="24"/>
        </w:rPr>
        <w:t xml:space="preserve"> </w:t>
      </w:r>
      <w:r w:rsidRPr="000550AD">
        <w:rPr>
          <w:rFonts w:ascii="Arial" w:hAnsi="Arial" w:cs="Arial"/>
          <w:color w:val="333333"/>
          <w:sz w:val="24"/>
          <w:szCs w:val="24"/>
        </w:rPr>
        <w:t>los</w:t>
      </w:r>
      <w:r w:rsidRPr="000550AD">
        <w:rPr>
          <w:rFonts w:ascii="Arial" w:hAnsi="Arial" w:cs="Arial"/>
          <w:color w:val="333333"/>
          <w:spacing w:val="-8"/>
          <w:sz w:val="24"/>
          <w:szCs w:val="24"/>
        </w:rPr>
        <w:t xml:space="preserve"> </w:t>
      </w:r>
      <w:r w:rsidRPr="000550AD">
        <w:rPr>
          <w:rFonts w:ascii="Arial" w:hAnsi="Arial" w:cs="Arial"/>
          <w:color w:val="333333"/>
          <w:sz w:val="24"/>
          <w:szCs w:val="24"/>
        </w:rPr>
        <w:t>viajeros</w:t>
      </w:r>
      <w:r w:rsidRPr="000550AD">
        <w:rPr>
          <w:rFonts w:ascii="Arial" w:hAnsi="Arial" w:cs="Arial"/>
          <w:color w:val="333333"/>
          <w:spacing w:val="-6"/>
          <w:sz w:val="24"/>
          <w:szCs w:val="24"/>
        </w:rPr>
        <w:t xml:space="preserve"> </w:t>
      </w:r>
      <w:r w:rsidRPr="000550AD">
        <w:rPr>
          <w:rFonts w:ascii="Arial" w:hAnsi="Arial" w:cs="Arial"/>
          <w:color w:val="333333"/>
          <w:sz w:val="24"/>
          <w:szCs w:val="24"/>
        </w:rPr>
        <w:t>inicien</w:t>
      </w:r>
      <w:r w:rsidRPr="000550AD">
        <w:rPr>
          <w:rFonts w:ascii="Arial" w:hAnsi="Arial" w:cs="Arial"/>
          <w:color w:val="333333"/>
          <w:spacing w:val="-7"/>
          <w:sz w:val="24"/>
          <w:szCs w:val="24"/>
        </w:rPr>
        <w:t xml:space="preserve"> </w:t>
      </w:r>
      <w:r w:rsidRPr="000550AD">
        <w:rPr>
          <w:rFonts w:ascii="Arial" w:hAnsi="Arial" w:cs="Arial"/>
          <w:color w:val="333333"/>
          <w:sz w:val="24"/>
          <w:szCs w:val="24"/>
        </w:rPr>
        <w:t>y</w:t>
      </w:r>
      <w:r w:rsidRPr="000550AD">
        <w:rPr>
          <w:rFonts w:ascii="Arial" w:hAnsi="Arial" w:cs="Arial"/>
          <w:color w:val="333333"/>
          <w:spacing w:val="-7"/>
          <w:sz w:val="24"/>
          <w:szCs w:val="24"/>
        </w:rPr>
        <w:t xml:space="preserve"> </w:t>
      </w:r>
      <w:r w:rsidRPr="000550AD">
        <w:rPr>
          <w:rFonts w:ascii="Arial" w:hAnsi="Arial" w:cs="Arial"/>
          <w:color w:val="333333"/>
          <w:sz w:val="24"/>
          <w:szCs w:val="24"/>
        </w:rPr>
        <w:t>finalicen</w:t>
      </w:r>
      <w:r w:rsidRPr="000550AD">
        <w:rPr>
          <w:rFonts w:ascii="Arial" w:hAnsi="Arial" w:cs="Arial"/>
          <w:color w:val="333333"/>
          <w:spacing w:val="-8"/>
          <w:sz w:val="24"/>
          <w:szCs w:val="24"/>
        </w:rPr>
        <w:t xml:space="preserve"> </w:t>
      </w:r>
      <w:r w:rsidRPr="000550AD">
        <w:rPr>
          <w:rFonts w:ascii="Arial" w:hAnsi="Arial" w:cs="Arial"/>
          <w:color w:val="333333"/>
          <w:sz w:val="24"/>
          <w:szCs w:val="24"/>
        </w:rPr>
        <w:t>el</w:t>
      </w:r>
      <w:r w:rsidRPr="000550AD">
        <w:rPr>
          <w:rFonts w:ascii="Arial" w:hAnsi="Arial" w:cs="Arial"/>
          <w:color w:val="333333"/>
          <w:spacing w:val="-8"/>
          <w:sz w:val="24"/>
          <w:szCs w:val="24"/>
        </w:rPr>
        <w:t xml:space="preserve"> </w:t>
      </w:r>
      <w:r w:rsidRPr="000550AD">
        <w:rPr>
          <w:rFonts w:ascii="Arial" w:hAnsi="Arial" w:cs="Arial"/>
          <w:color w:val="333333"/>
          <w:sz w:val="24"/>
          <w:szCs w:val="24"/>
        </w:rPr>
        <w:t>viaje</w:t>
      </w:r>
      <w:r w:rsidRPr="000550AD">
        <w:rPr>
          <w:rFonts w:ascii="Arial" w:hAnsi="Arial" w:cs="Arial"/>
          <w:color w:val="333333"/>
          <w:spacing w:val="-8"/>
          <w:sz w:val="24"/>
          <w:szCs w:val="24"/>
        </w:rPr>
        <w:t xml:space="preserve"> </w:t>
      </w:r>
      <w:r w:rsidRPr="000550AD">
        <w:rPr>
          <w:rFonts w:ascii="Arial" w:hAnsi="Arial" w:cs="Arial"/>
          <w:color w:val="333333"/>
          <w:sz w:val="24"/>
          <w:szCs w:val="24"/>
        </w:rPr>
        <w:t>juntos.</w:t>
      </w:r>
      <w:r w:rsidRPr="000550AD">
        <w:rPr>
          <w:rFonts w:ascii="Arial" w:hAnsi="Arial" w:cs="Arial"/>
          <w:color w:val="333333"/>
          <w:spacing w:val="-6"/>
          <w:sz w:val="24"/>
          <w:szCs w:val="24"/>
        </w:rPr>
        <w:t xml:space="preserve"> </w:t>
      </w:r>
      <w:r w:rsidRPr="000550AD">
        <w:rPr>
          <w:rFonts w:ascii="Arial" w:hAnsi="Arial" w:cs="Arial"/>
          <w:color w:val="333333"/>
          <w:sz w:val="24"/>
          <w:szCs w:val="24"/>
        </w:rPr>
        <w:t>La</w:t>
      </w:r>
      <w:r w:rsidRPr="000550AD">
        <w:rPr>
          <w:rFonts w:ascii="Arial" w:hAnsi="Arial" w:cs="Arial"/>
          <w:color w:val="333333"/>
          <w:spacing w:val="-9"/>
          <w:sz w:val="24"/>
          <w:szCs w:val="24"/>
        </w:rPr>
        <w:t xml:space="preserve"> </w:t>
      </w:r>
      <w:r w:rsidRPr="000550AD">
        <w:rPr>
          <w:rFonts w:ascii="Arial" w:hAnsi="Arial" w:cs="Arial"/>
          <w:color w:val="333333"/>
          <w:sz w:val="24"/>
          <w:szCs w:val="24"/>
        </w:rPr>
        <w:t>tarjeta</w:t>
      </w:r>
      <w:r w:rsidRPr="000550AD">
        <w:rPr>
          <w:rFonts w:ascii="Arial" w:hAnsi="Arial" w:cs="Arial"/>
          <w:color w:val="333333"/>
          <w:spacing w:val="-9"/>
          <w:sz w:val="24"/>
          <w:szCs w:val="24"/>
        </w:rPr>
        <w:t xml:space="preserve"> </w:t>
      </w:r>
      <w:r w:rsidRPr="000550AD">
        <w:rPr>
          <w:rFonts w:ascii="Arial" w:hAnsi="Arial" w:cs="Arial"/>
          <w:color w:val="333333"/>
          <w:sz w:val="24"/>
          <w:szCs w:val="24"/>
        </w:rPr>
        <w:t>admite</w:t>
      </w:r>
      <w:r w:rsidRPr="000550AD">
        <w:rPr>
          <w:rFonts w:ascii="Arial" w:hAnsi="Arial" w:cs="Arial"/>
          <w:color w:val="333333"/>
          <w:spacing w:val="-11"/>
          <w:sz w:val="24"/>
          <w:szCs w:val="24"/>
        </w:rPr>
        <w:t xml:space="preserve"> </w:t>
      </w:r>
      <w:r w:rsidRPr="000550AD">
        <w:rPr>
          <w:rFonts w:ascii="Arial" w:hAnsi="Arial" w:cs="Arial"/>
          <w:color w:val="333333"/>
          <w:sz w:val="24"/>
          <w:szCs w:val="24"/>
        </w:rPr>
        <w:t xml:space="preserve">hasta tres títulos de transporte distintos, por lo que permite al usuario realizar desplazamientos diferentes a su viaje habitual. Por ejemplo: billete Sencillo </w:t>
      </w:r>
      <w:proofErr w:type="spellStart"/>
      <w:r w:rsidRPr="000550AD">
        <w:rPr>
          <w:rFonts w:ascii="Arial" w:hAnsi="Arial" w:cs="Arial"/>
          <w:color w:val="333333"/>
          <w:sz w:val="24"/>
          <w:szCs w:val="24"/>
        </w:rPr>
        <w:t>MetroSur</w:t>
      </w:r>
      <w:proofErr w:type="spellEnd"/>
      <w:r w:rsidRPr="000550AD">
        <w:rPr>
          <w:rFonts w:ascii="Arial" w:hAnsi="Arial" w:cs="Arial"/>
          <w:color w:val="333333"/>
          <w:sz w:val="24"/>
          <w:szCs w:val="24"/>
        </w:rPr>
        <w:t xml:space="preserve"> + Metrobús + 10 Viajes </w:t>
      </w:r>
      <w:proofErr w:type="spellStart"/>
      <w:r w:rsidRPr="000550AD">
        <w:rPr>
          <w:rFonts w:ascii="Arial" w:hAnsi="Arial" w:cs="Arial"/>
          <w:color w:val="333333"/>
          <w:sz w:val="24"/>
          <w:szCs w:val="24"/>
        </w:rPr>
        <w:t>MetroNorte</w:t>
      </w:r>
      <w:proofErr w:type="spellEnd"/>
      <w:r w:rsidRPr="000550AD">
        <w:rPr>
          <w:rFonts w:ascii="Arial" w:hAnsi="Arial" w:cs="Arial"/>
          <w:color w:val="333333"/>
          <w:sz w:val="24"/>
          <w:szCs w:val="24"/>
        </w:rPr>
        <w:t>.</w:t>
      </w:r>
    </w:p>
    <w:p w14:paraId="3F26B05F"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 xml:space="preserve">Existen unas reglas de coexistencia para poder cargar estos títulos, ya que no todos los títulos son compatibles entre sí. </w:t>
      </w:r>
      <w:hyperlink r:id="rId36" w:anchor="panel4">
        <w:r w:rsidRPr="000550AD">
          <w:rPr>
            <w:rFonts w:ascii="Arial" w:hAnsi="Arial" w:cs="Arial"/>
            <w:color w:val="245E9C"/>
            <w:sz w:val="24"/>
            <w:szCs w:val="24"/>
            <w:u w:val="single" w:color="245E9C"/>
          </w:rPr>
          <w:t>Más información sobre la compatibilidad de los diferentes títulos</w:t>
        </w:r>
      </w:hyperlink>
      <w:r w:rsidRPr="000550AD">
        <w:rPr>
          <w:rFonts w:ascii="Arial" w:hAnsi="Arial" w:cs="Arial"/>
          <w:color w:val="333333"/>
          <w:sz w:val="24"/>
          <w:szCs w:val="24"/>
        </w:rPr>
        <w:t>.</w:t>
      </w:r>
    </w:p>
    <w:p w14:paraId="6DA82653" w14:textId="560C6D90" w:rsidR="000550AD" w:rsidRPr="000550AD" w:rsidRDefault="000550AD" w:rsidP="00757E97">
      <w:pPr>
        <w:widowControl w:val="0"/>
        <w:autoSpaceDE w:val="0"/>
        <w:autoSpaceDN w:val="0"/>
        <w:spacing w:before="240" w:after="0" w:line="240" w:lineRule="auto"/>
        <w:jc w:val="both"/>
        <w:outlineLvl w:val="3"/>
        <w:rPr>
          <w:rFonts w:ascii="Arial" w:eastAsia="Calibri" w:hAnsi="Arial" w:cs="Arial"/>
          <w:b/>
          <w:bCs/>
          <w:sz w:val="24"/>
          <w:szCs w:val="24"/>
          <w:u w:val="single"/>
        </w:rPr>
      </w:pPr>
      <w:bookmarkStart w:id="19" w:name="_Toc201246695"/>
      <w:bookmarkStart w:id="20" w:name="_Toc202780539"/>
      <w:r w:rsidRPr="000550AD">
        <w:rPr>
          <w:rFonts w:ascii="Arial" w:eastAsia="Calibri" w:hAnsi="Arial" w:cs="Arial"/>
          <w:b/>
          <w:bCs/>
          <w:color w:val="333333"/>
          <w:sz w:val="24"/>
          <w:szCs w:val="24"/>
          <w:u w:val="single"/>
        </w:rPr>
        <w:t>F</w:t>
      </w:r>
      <w:r w:rsidR="00757E97" w:rsidRPr="00757E97">
        <w:rPr>
          <w:rFonts w:ascii="Arial" w:eastAsia="Calibri" w:hAnsi="Arial" w:cs="Arial"/>
          <w:b/>
          <w:bCs/>
          <w:color w:val="333333"/>
          <w:sz w:val="24"/>
          <w:szCs w:val="24"/>
          <w:u w:val="single"/>
        </w:rPr>
        <w:t>AMILIAS NUMEROSAS Y PERSONAS CON DISCAPACIDAD IGUAL O SUPERIOR AL 65%:</w:t>
      </w:r>
      <w:bookmarkEnd w:id="19"/>
      <w:bookmarkEnd w:id="20"/>
    </w:p>
    <w:p w14:paraId="66D321F4"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La tarjeta Multi, al ser anónima, impide que los usuarios se beneficien de descuentos por familias numerosas</w:t>
      </w:r>
      <w:r w:rsidRPr="000550AD">
        <w:rPr>
          <w:rFonts w:ascii="Arial" w:hAnsi="Arial" w:cs="Arial"/>
          <w:color w:val="333333"/>
          <w:spacing w:val="-4"/>
          <w:sz w:val="24"/>
          <w:szCs w:val="24"/>
        </w:rPr>
        <w:t xml:space="preserve"> </w:t>
      </w:r>
      <w:r w:rsidRPr="000550AD">
        <w:rPr>
          <w:rFonts w:ascii="Arial" w:hAnsi="Arial" w:cs="Arial"/>
          <w:color w:val="333333"/>
          <w:sz w:val="24"/>
          <w:szCs w:val="24"/>
        </w:rPr>
        <w:t>y</w:t>
      </w:r>
      <w:r w:rsidRPr="000550AD">
        <w:rPr>
          <w:rFonts w:ascii="Arial" w:hAnsi="Arial" w:cs="Arial"/>
          <w:color w:val="333333"/>
          <w:spacing w:val="-5"/>
          <w:sz w:val="24"/>
          <w:szCs w:val="24"/>
        </w:rPr>
        <w:t xml:space="preserve"> </w:t>
      </w:r>
      <w:r w:rsidRPr="000550AD">
        <w:rPr>
          <w:rFonts w:ascii="Arial" w:hAnsi="Arial" w:cs="Arial"/>
          <w:color w:val="333333"/>
          <w:sz w:val="24"/>
          <w:szCs w:val="24"/>
        </w:rPr>
        <w:t>personas</w:t>
      </w:r>
      <w:r w:rsidRPr="000550AD">
        <w:rPr>
          <w:rFonts w:ascii="Arial" w:hAnsi="Arial" w:cs="Arial"/>
          <w:color w:val="333333"/>
          <w:spacing w:val="-4"/>
          <w:sz w:val="24"/>
          <w:szCs w:val="24"/>
        </w:rPr>
        <w:t xml:space="preserve"> </w:t>
      </w:r>
      <w:r w:rsidRPr="000550AD">
        <w:rPr>
          <w:rFonts w:ascii="Arial" w:hAnsi="Arial" w:cs="Arial"/>
          <w:color w:val="333333"/>
          <w:sz w:val="24"/>
          <w:szCs w:val="24"/>
        </w:rPr>
        <w:t>con</w:t>
      </w:r>
      <w:r w:rsidRPr="000550AD">
        <w:rPr>
          <w:rFonts w:ascii="Arial" w:hAnsi="Arial" w:cs="Arial"/>
          <w:color w:val="333333"/>
          <w:spacing w:val="-3"/>
          <w:sz w:val="24"/>
          <w:szCs w:val="24"/>
        </w:rPr>
        <w:t xml:space="preserve"> </w:t>
      </w:r>
      <w:r w:rsidRPr="000550AD">
        <w:rPr>
          <w:rFonts w:ascii="Arial" w:hAnsi="Arial" w:cs="Arial"/>
          <w:color w:val="333333"/>
          <w:sz w:val="24"/>
          <w:szCs w:val="24"/>
        </w:rPr>
        <w:t>discapacidad</w:t>
      </w:r>
      <w:r w:rsidRPr="000550AD">
        <w:rPr>
          <w:rFonts w:ascii="Arial" w:hAnsi="Arial" w:cs="Arial"/>
          <w:color w:val="333333"/>
          <w:spacing w:val="-6"/>
          <w:sz w:val="24"/>
          <w:szCs w:val="24"/>
        </w:rPr>
        <w:t xml:space="preserve"> </w:t>
      </w:r>
      <w:r w:rsidRPr="000550AD">
        <w:rPr>
          <w:rFonts w:ascii="Arial" w:hAnsi="Arial" w:cs="Arial"/>
          <w:color w:val="333333"/>
          <w:sz w:val="24"/>
          <w:szCs w:val="24"/>
        </w:rPr>
        <w:t>igual</w:t>
      </w:r>
      <w:r w:rsidRPr="000550AD">
        <w:rPr>
          <w:rFonts w:ascii="Arial" w:hAnsi="Arial" w:cs="Arial"/>
          <w:color w:val="333333"/>
          <w:spacing w:val="-3"/>
          <w:sz w:val="24"/>
          <w:szCs w:val="24"/>
        </w:rPr>
        <w:t xml:space="preserve"> </w:t>
      </w:r>
      <w:r w:rsidRPr="000550AD">
        <w:rPr>
          <w:rFonts w:ascii="Arial" w:hAnsi="Arial" w:cs="Arial"/>
          <w:color w:val="333333"/>
          <w:sz w:val="24"/>
          <w:szCs w:val="24"/>
        </w:rPr>
        <w:t>o</w:t>
      </w:r>
      <w:r w:rsidRPr="000550AD">
        <w:rPr>
          <w:rFonts w:ascii="Arial" w:hAnsi="Arial" w:cs="Arial"/>
          <w:color w:val="333333"/>
          <w:spacing w:val="-6"/>
          <w:sz w:val="24"/>
          <w:szCs w:val="24"/>
        </w:rPr>
        <w:t xml:space="preserve"> </w:t>
      </w:r>
      <w:r w:rsidRPr="000550AD">
        <w:rPr>
          <w:rFonts w:ascii="Arial" w:hAnsi="Arial" w:cs="Arial"/>
          <w:color w:val="333333"/>
          <w:sz w:val="24"/>
          <w:szCs w:val="24"/>
        </w:rPr>
        <w:t>superior</w:t>
      </w:r>
      <w:r w:rsidRPr="000550AD">
        <w:rPr>
          <w:rFonts w:ascii="Arial" w:hAnsi="Arial" w:cs="Arial"/>
          <w:color w:val="333333"/>
          <w:spacing w:val="-3"/>
          <w:sz w:val="24"/>
          <w:szCs w:val="24"/>
        </w:rPr>
        <w:t xml:space="preserve"> </w:t>
      </w:r>
      <w:r w:rsidRPr="000550AD">
        <w:rPr>
          <w:rFonts w:ascii="Arial" w:hAnsi="Arial" w:cs="Arial"/>
          <w:color w:val="333333"/>
          <w:sz w:val="24"/>
          <w:szCs w:val="24"/>
        </w:rPr>
        <w:t>al</w:t>
      </w:r>
      <w:r w:rsidRPr="000550AD">
        <w:rPr>
          <w:rFonts w:ascii="Arial" w:hAnsi="Arial" w:cs="Arial"/>
          <w:color w:val="333333"/>
          <w:spacing w:val="-6"/>
          <w:sz w:val="24"/>
          <w:szCs w:val="24"/>
        </w:rPr>
        <w:t xml:space="preserve"> </w:t>
      </w:r>
      <w:r w:rsidRPr="000550AD">
        <w:rPr>
          <w:rFonts w:ascii="Arial" w:hAnsi="Arial" w:cs="Arial"/>
          <w:color w:val="333333"/>
          <w:sz w:val="24"/>
          <w:szCs w:val="24"/>
        </w:rPr>
        <w:t>65%.</w:t>
      </w:r>
      <w:r w:rsidRPr="000550AD">
        <w:rPr>
          <w:rFonts w:ascii="Arial" w:hAnsi="Arial" w:cs="Arial"/>
          <w:color w:val="333333"/>
          <w:spacing w:val="-5"/>
          <w:sz w:val="24"/>
          <w:szCs w:val="24"/>
        </w:rPr>
        <w:t xml:space="preserve"> </w:t>
      </w:r>
      <w:r w:rsidRPr="000550AD">
        <w:rPr>
          <w:rFonts w:ascii="Arial" w:hAnsi="Arial" w:cs="Arial"/>
          <w:color w:val="333333"/>
          <w:sz w:val="24"/>
          <w:szCs w:val="24"/>
        </w:rPr>
        <w:t>Estos</w:t>
      </w:r>
      <w:r w:rsidRPr="000550AD">
        <w:rPr>
          <w:rFonts w:ascii="Arial" w:hAnsi="Arial" w:cs="Arial"/>
          <w:color w:val="333333"/>
          <w:spacing w:val="-3"/>
          <w:sz w:val="24"/>
          <w:szCs w:val="24"/>
        </w:rPr>
        <w:t xml:space="preserve"> </w:t>
      </w:r>
      <w:r w:rsidRPr="000550AD">
        <w:rPr>
          <w:rFonts w:ascii="Arial" w:hAnsi="Arial" w:cs="Arial"/>
          <w:color w:val="333333"/>
          <w:sz w:val="24"/>
          <w:szCs w:val="24"/>
        </w:rPr>
        <w:t>usuarios</w:t>
      </w:r>
      <w:r w:rsidRPr="000550AD">
        <w:rPr>
          <w:rFonts w:ascii="Arial" w:hAnsi="Arial" w:cs="Arial"/>
          <w:color w:val="333333"/>
          <w:spacing w:val="-4"/>
          <w:sz w:val="24"/>
          <w:szCs w:val="24"/>
        </w:rPr>
        <w:t xml:space="preserve"> </w:t>
      </w:r>
      <w:r w:rsidRPr="000550AD">
        <w:rPr>
          <w:rFonts w:ascii="Arial" w:hAnsi="Arial" w:cs="Arial"/>
          <w:color w:val="333333"/>
          <w:sz w:val="24"/>
          <w:szCs w:val="24"/>
        </w:rPr>
        <w:t>deben</w:t>
      </w:r>
      <w:r w:rsidRPr="000550AD">
        <w:rPr>
          <w:rFonts w:ascii="Arial" w:hAnsi="Arial" w:cs="Arial"/>
          <w:color w:val="333333"/>
          <w:spacing w:val="-3"/>
          <w:sz w:val="24"/>
          <w:szCs w:val="24"/>
        </w:rPr>
        <w:t xml:space="preserve"> </w:t>
      </w:r>
      <w:r w:rsidRPr="000550AD">
        <w:rPr>
          <w:rFonts w:ascii="Arial" w:hAnsi="Arial" w:cs="Arial"/>
          <w:color w:val="333333"/>
          <w:sz w:val="24"/>
          <w:szCs w:val="24"/>
        </w:rPr>
        <w:t>disponer</w:t>
      </w:r>
      <w:r w:rsidRPr="000550AD">
        <w:rPr>
          <w:rFonts w:ascii="Arial" w:hAnsi="Arial" w:cs="Arial"/>
          <w:color w:val="333333"/>
          <w:spacing w:val="-4"/>
          <w:sz w:val="24"/>
          <w:szCs w:val="24"/>
        </w:rPr>
        <w:t xml:space="preserve"> </w:t>
      </w:r>
      <w:r w:rsidRPr="000550AD">
        <w:rPr>
          <w:rFonts w:ascii="Arial" w:hAnsi="Arial" w:cs="Arial"/>
          <w:color w:val="333333"/>
          <w:sz w:val="24"/>
          <w:szCs w:val="24"/>
        </w:rPr>
        <w:t>de</w:t>
      </w:r>
      <w:r w:rsidRPr="000550AD">
        <w:rPr>
          <w:rFonts w:ascii="Arial" w:hAnsi="Arial" w:cs="Arial"/>
          <w:color w:val="333333"/>
          <w:spacing w:val="-3"/>
          <w:sz w:val="24"/>
          <w:szCs w:val="24"/>
        </w:rPr>
        <w:t xml:space="preserve"> </w:t>
      </w:r>
      <w:r w:rsidRPr="000550AD">
        <w:rPr>
          <w:rFonts w:ascii="Arial" w:hAnsi="Arial" w:cs="Arial"/>
          <w:color w:val="333333"/>
          <w:sz w:val="24"/>
          <w:szCs w:val="24"/>
        </w:rPr>
        <w:t>una Tarjeta de Transporte Público Personal para poder disfrutar de las bonificaciones establecidas.</w:t>
      </w:r>
    </w:p>
    <w:p w14:paraId="4CCA8BBF" w14:textId="69AB1E04" w:rsidR="000550AD" w:rsidRPr="000550AD" w:rsidRDefault="000550AD" w:rsidP="00757E97">
      <w:pPr>
        <w:widowControl w:val="0"/>
        <w:autoSpaceDE w:val="0"/>
        <w:autoSpaceDN w:val="0"/>
        <w:spacing w:before="240" w:after="0" w:line="240" w:lineRule="auto"/>
        <w:jc w:val="both"/>
        <w:outlineLvl w:val="3"/>
        <w:rPr>
          <w:rFonts w:ascii="Arial" w:eastAsia="Calibri" w:hAnsi="Arial" w:cs="Arial"/>
          <w:b/>
          <w:bCs/>
          <w:color w:val="333333"/>
          <w:sz w:val="24"/>
          <w:szCs w:val="24"/>
          <w:u w:val="single"/>
        </w:rPr>
      </w:pPr>
      <w:bookmarkStart w:id="21" w:name="_Toc201246696"/>
      <w:bookmarkStart w:id="22" w:name="_Toc202780540"/>
      <w:r w:rsidRPr="000550AD">
        <w:rPr>
          <w:rFonts w:ascii="Arial" w:eastAsia="Calibri" w:hAnsi="Arial" w:cs="Arial"/>
          <w:b/>
          <w:bCs/>
          <w:color w:val="333333"/>
          <w:sz w:val="24"/>
          <w:szCs w:val="24"/>
          <w:u w:val="single"/>
        </w:rPr>
        <w:t>C</w:t>
      </w:r>
      <w:r w:rsidR="00757E97">
        <w:rPr>
          <w:rFonts w:ascii="Arial" w:eastAsia="Calibri" w:hAnsi="Arial" w:cs="Arial"/>
          <w:b/>
          <w:bCs/>
          <w:color w:val="333333"/>
          <w:sz w:val="24"/>
          <w:szCs w:val="24"/>
          <w:u w:val="single"/>
        </w:rPr>
        <w:t>ONSULTA DE SALDO:</w:t>
      </w:r>
      <w:bookmarkEnd w:id="21"/>
      <w:bookmarkEnd w:id="22"/>
    </w:p>
    <w:p w14:paraId="115FECC4"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El</w:t>
      </w:r>
      <w:r w:rsidRPr="000550AD">
        <w:rPr>
          <w:rFonts w:ascii="Arial" w:hAnsi="Arial" w:cs="Arial"/>
          <w:color w:val="333333"/>
          <w:spacing w:val="-3"/>
          <w:sz w:val="24"/>
          <w:szCs w:val="24"/>
        </w:rPr>
        <w:t xml:space="preserve"> </w:t>
      </w:r>
      <w:r w:rsidRPr="000550AD">
        <w:rPr>
          <w:rFonts w:ascii="Arial" w:hAnsi="Arial" w:cs="Arial"/>
          <w:color w:val="333333"/>
          <w:sz w:val="24"/>
          <w:szCs w:val="24"/>
        </w:rPr>
        <w:t>saldo</w:t>
      </w:r>
      <w:r w:rsidRPr="000550AD">
        <w:rPr>
          <w:rFonts w:ascii="Arial" w:hAnsi="Arial" w:cs="Arial"/>
          <w:color w:val="333333"/>
          <w:spacing w:val="-6"/>
          <w:sz w:val="24"/>
          <w:szCs w:val="24"/>
        </w:rPr>
        <w:t xml:space="preserve"> </w:t>
      </w:r>
      <w:r w:rsidRPr="000550AD">
        <w:rPr>
          <w:rFonts w:ascii="Arial" w:hAnsi="Arial" w:cs="Arial"/>
          <w:color w:val="333333"/>
          <w:sz w:val="24"/>
          <w:szCs w:val="24"/>
        </w:rPr>
        <w:t>disponible</w:t>
      </w:r>
      <w:r w:rsidRPr="000550AD">
        <w:rPr>
          <w:rFonts w:ascii="Arial" w:hAnsi="Arial" w:cs="Arial"/>
          <w:color w:val="333333"/>
          <w:spacing w:val="-6"/>
          <w:sz w:val="24"/>
          <w:szCs w:val="24"/>
        </w:rPr>
        <w:t xml:space="preserve"> </w:t>
      </w:r>
      <w:r w:rsidRPr="000550AD">
        <w:rPr>
          <w:rFonts w:ascii="Arial" w:hAnsi="Arial" w:cs="Arial"/>
          <w:color w:val="333333"/>
          <w:sz w:val="24"/>
          <w:szCs w:val="24"/>
        </w:rPr>
        <w:t>de</w:t>
      </w:r>
      <w:r w:rsidRPr="000550AD">
        <w:rPr>
          <w:rFonts w:ascii="Arial" w:hAnsi="Arial" w:cs="Arial"/>
          <w:color w:val="333333"/>
          <w:spacing w:val="-6"/>
          <w:sz w:val="24"/>
          <w:szCs w:val="24"/>
        </w:rPr>
        <w:t xml:space="preserve"> </w:t>
      </w:r>
      <w:r w:rsidRPr="000550AD">
        <w:rPr>
          <w:rFonts w:ascii="Arial" w:hAnsi="Arial" w:cs="Arial"/>
          <w:color w:val="333333"/>
          <w:sz w:val="24"/>
          <w:szCs w:val="24"/>
        </w:rPr>
        <w:t>la</w:t>
      </w:r>
      <w:r w:rsidRPr="000550AD">
        <w:rPr>
          <w:rFonts w:ascii="Arial" w:hAnsi="Arial" w:cs="Arial"/>
          <w:color w:val="333333"/>
          <w:spacing w:val="-9"/>
          <w:sz w:val="24"/>
          <w:szCs w:val="24"/>
        </w:rPr>
        <w:t xml:space="preserve"> </w:t>
      </w:r>
      <w:r w:rsidRPr="000550AD">
        <w:rPr>
          <w:rFonts w:ascii="Arial" w:hAnsi="Arial" w:cs="Arial"/>
          <w:color w:val="333333"/>
          <w:sz w:val="24"/>
          <w:szCs w:val="24"/>
        </w:rPr>
        <w:t>tarjeta</w:t>
      </w:r>
      <w:r w:rsidRPr="000550AD">
        <w:rPr>
          <w:rFonts w:ascii="Arial" w:hAnsi="Arial" w:cs="Arial"/>
          <w:color w:val="333333"/>
          <w:spacing w:val="-6"/>
          <w:sz w:val="24"/>
          <w:szCs w:val="24"/>
        </w:rPr>
        <w:t xml:space="preserve"> </w:t>
      </w:r>
      <w:r w:rsidRPr="000550AD">
        <w:rPr>
          <w:rFonts w:ascii="Arial" w:hAnsi="Arial" w:cs="Arial"/>
          <w:color w:val="333333"/>
          <w:sz w:val="24"/>
          <w:szCs w:val="24"/>
        </w:rPr>
        <w:t>de</w:t>
      </w:r>
      <w:r w:rsidRPr="000550AD">
        <w:rPr>
          <w:rFonts w:ascii="Arial" w:hAnsi="Arial" w:cs="Arial"/>
          <w:color w:val="333333"/>
          <w:spacing w:val="-6"/>
          <w:sz w:val="24"/>
          <w:szCs w:val="24"/>
        </w:rPr>
        <w:t xml:space="preserve"> </w:t>
      </w:r>
      <w:r w:rsidRPr="000550AD">
        <w:rPr>
          <w:rFonts w:ascii="Arial" w:hAnsi="Arial" w:cs="Arial"/>
          <w:color w:val="333333"/>
          <w:sz w:val="24"/>
          <w:szCs w:val="24"/>
        </w:rPr>
        <w:t>transporte</w:t>
      </w:r>
      <w:r w:rsidRPr="000550AD">
        <w:rPr>
          <w:rFonts w:ascii="Arial" w:hAnsi="Arial" w:cs="Arial"/>
          <w:color w:val="333333"/>
          <w:spacing w:val="-6"/>
          <w:sz w:val="24"/>
          <w:szCs w:val="24"/>
        </w:rPr>
        <w:t xml:space="preserve"> </w:t>
      </w:r>
      <w:r w:rsidRPr="000550AD">
        <w:rPr>
          <w:rFonts w:ascii="Arial" w:hAnsi="Arial" w:cs="Arial"/>
          <w:color w:val="333333"/>
          <w:sz w:val="24"/>
          <w:szCs w:val="24"/>
        </w:rPr>
        <w:t>público</w:t>
      </w:r>
      <w:r w:rsidRPr="000550AD">
        <w:rPr>
          <w:rFonts w:ascii="Arial" w:hAnsi="Arial" w:cs="Arial"/>
          <w:color w:val="333333"/>
          <w:spacing w:val="-3"/>
          <w:sz w:val="24"/>
          <w:szCs w:val="24"/>
        </w:rPr>
        <w:t xml:space="preserve"> </w:t>
      </w:r>
      <w:r w:rsidRPr="000550AD">
        <w:rPr>
          <w:rFonts w:ascii="Arial" w:hAnsi="Arial" w:cs="Arial"/>
          <w:color w:val="333333"/>
          <w:sz w:val="24"/>
          <w:szCs w:val="24"/>
        </w:rPr>
        <w:t>se</w:t>
      </w:r>
      <w:r w:rsidRPr="000550AD">
        <w:rPr>
          <w:rFonts w:ascii="Arial" w:hAnsi="Arial" w:cs="Arial"/>
          <w:color w:val="333333"/>
          <w:spacing w:val="-6"/>
          <w:sz w:val="24"/>
          <w:szCs w:val="24"/>
        </w:rPr>
        <w:t xml:space="preserve"> </w:t>
      </w:r>
      <w:r w:rsidRPr="000550AD">
        <w:rPr>
          <w:rFonts w:ascii="Arial" w:hAnsi="Arial" w:cs="Arial"/>
          <w:color w:val="333333"/>
          <w:sz w:val="24"/>
          <w:szCs w:val="24"/>
        </w:rPr>
        <w:t>puede comprobar</w:t>
      </w:r>
      <w:r w:rsidRPr="000550AD">
        <w:rPr>
          <w:rFonts w:ascii="Arial" w:hAnsi="Arial" w:cs="Arial"/>
          <w:color w:val="333333"/>
          <w:spacing w:val="-8"/>
          <w:sz w:val="24"/>
          <w:szCs w:val="24"/>
        </w:rPr>
        <w:t xml:space="preserve"> </w:t>
      </w:r>
      <w:r w:rsidRPr="000550AD">
        <w:rPr>
          <w:rFonts w:ascii="Arial" w:hAnsi="Arial" w:cs="Arial"/>
          <w:color w:val="333333"/>
          <w:sz w:val="24"/>
          <w:szCs w:val="24"/>
        </w:rPr>
        <w:t>en</w:t>
      </w:r>
      <w:r w:rsidRPr="000550AD">
        <w:rPr>
          <w:rFonts w:ascii="Arial" w:hAnsi="Arial" w:cs="Arial"/>
          <w:color w:val="333333"/>
          <w:spacing w:val="-5"/>
          <w:sz w:val="24"/>
          <w:szCs w:val="24"/>
        </w:rPr>
        <w:t xml:space="preserve"> </w:t>
      </w:r>
      <w:r w:rsidRPr="000550AD">
        <w:rPr>
          <w:rFonts w:ascii="Arial" w:hAnsi="Arial" w:cs="Arial"/>
          <w:color w:val="333333"/>
          <w:sz w:val="24"/>
          <w:szCs w:val="24"/>
        </w:rPr>
        <w:t>la</w:t>
      </w:r>
      <w:r w:rsidRPr="000550AD">
        <w:rPr>
          <w:rFonts w:ascii="Arial" w:hAnsi="Arial" w:cs="Arial"/>
          <w:color w:val="333333"/>
          <w:spacing w:val="-1"/>
          <w:sz w:val="24"/>
          <w:szCs w:val="24"/>
        </w:rPr>
        <w:t xml:space="preserve"> </w:t>
      </w:r>
      <w:hyperlink r:id="rId37">
        <w:r w:rsidRPr="000550AD">
          <w:rPr>
            <w:rFonts w:ascii="Arial" w:hAnsi="Arial" w:cs="Arial"/>
            <w:color w:val="245E9C"/>
            <w:sz w:val="24"/>
            <w:szCs w:val="24"/>
            <w:u w:val="single" w:color="245E9C"/>
          </w:rPr>
          <w:t>app</w:t>
        </w:r>
        <w:r w:rsidRPr="000550AD">
          <w:rPr>
            <w:rFonts w:ascii="Arial" w:hAnsi="Arial" w:cs="Arial"/>
            <w:color w:val="245E9C"/>
            <w:spacing w:val="-5"/>
            <w:sz w:val="24"/>
            <w:szCs w:val="24"/>
            <w:u w:val="single" w:color="245E9C"/>
          </w:rPr>
          <w:t xml:space="preserve"> </w:t>
        </w:r>
        <w:r w:rsidRPr="000550AD">
          <w:rPr>
            <w:rFonts w:ascii="Arial" w:hAnsi="Arial" w:cs="Arial"/>
            <w:color w:val="245E9C"/>
            <w:sz w:val="24"/>
            <w:szCs w:val="24"/>
            <w:u w:val="single" w:color="245E9C"/>
          </w:rPr>
          <w:t>oficial</w:t>
        </w:r>
        <w:r w:rsidRPr="000550AD">
          <w:rPr>
            <w:rFonts w:ascii="Arial" w:hAnsi="Arial" w:cs="Arial"/>
            <w:color w:val="245E9C"/>
            <w:spacing w:val="-6"/>
            <w:sz w:val="24"/>
            <w:szCs w:val="24"/>
            <w:u w:val="single" w:color="245E9C"/>
          </w:rPr>
          <w:t xml:space="preserve"> </w:t>
        </w:r>
        <w:r w:rsidRPr="000550AD">
          <w:rPr>
            <w:rFonts w:ascii="Arial" w:hAnsi="Arial" w:cs="Arial"/>
            <w:color w:val="245E9C"/>
            <w:sz w:val="24"/>
            <w:szCs w:val="24"/>
            <w:u w:val="single" w:color="245E9C"/>
          </w:rPr>
          <w:t>de</w:t>
        </w:r>
        <w:r w:rsidRPr="000550AD">
          <w:rPr>
            <w:rFonts w:ascii="Arial" w:hAnsi="Arial" w:cs="Arial"/>
            <w:color w:val="245E9C"/>
            <w:spacing w:val="-6"/>
            <w:sz w:val="24"/>
            <w:szCs w:val="24"/>
            <w:u w:val="single" w:color="245E9C"/>
          </w:rPr>
          <w:t xml:space="preserve"> </w:t>
        </w:r>
        <w:r w:rsidRPr="000550AD">
          <w:rPr>
            <w:rFonts w:ascii="Arial" w:hAnsi="Arial" w:cs="Arial"/>
            <w:color w:val="245E9C"/>
            <w:sz w:val="24"/>
            <w:szCs w:val="24"/>
            <w:u w:val="single" w:color="245E9C"/>
          </w:rPr>
          <w:t>Metro</w:t>
        </w:r>
        <w:r w:rsidRPr="000550AD">
          <w:rPr>
            <w:rFonts w:ascii="Arial" w:hAnsi="Arial" w:cs="Arial"/>
            <w:color w:val="245E9C"/>
            <w:spacing w:val="-6"/>
            <w:sz w:val="24"/>
            <w:szCs w:val="24"/>
            <w:u w:val="single" w:color="245E9C"/>
          </w:rPr>
          <w:t xml:space="preserve"> </w:t>
        </w:r>
        <w:r w:rsidRPr="000550AD">
          <w:rPr>
            <w:rFonts w:ascii="Arial" w:hAnsi="Arial" w:cs="Arial"/>
            <w:color w:val="245E9C"/>
            <w:sz w:val="24"/>
            <w:szCs w:val="24"/>
            <w:u w:val="single" w:color="245E9C"/>
          </w:rPr>
          <w:t>de</w:t>
        </w:r>
      </w:hyperlink>
      <w:r w:rsidRPr="000550AD">
        <w:rPr>
          <w:rFonts w:ascii="Arial" w:hAnsi="Arial" w:cs="Arial"/>
          <w:color w:val="245E9C"/>
          <w:sz w:val="24"/>
          <w:szCs w:val="24"/>
        </w:rPr>
        <w:t xml:space="preserve"> </w:t>
      </w:r>
      <w:hyperlink r:id="rId38">
        <w:r w:rsidRPr="000550AD">
          <w:rPr>
            <w:rFonts w:ascii="Arial" w:hAnsi="Arial" w:cs="Arial"/>
            <w:color w:val="245E9C"/>
            <w:sz w:val="24"/>
            <w:szCs w:val="24"/>
            <w:u w:val="single" w:color="245E9C"/>
          </w:rPr>
          <w:t>Madrid</w:t>
        </w:r>
      </w:hyperlink>
      <w:r w:rsidRPr="000550AD">
        <w:rPr>
          <w:rFonts w:ascii="Arial" w:hAnsi="Arial" w:cs="Arial"/>
          <w:color w:val="333333"/>
          <w:sz w:val="24"/>
          <w:szCs w:val="24"/>
        </w:rPr>
        <w:t>, en las máquinas automáticas del suburbano, de las estaciones de Cercanías, intercambiadores de transportes y en los estancos autorizados.</w:t>
      </w:r>
    </w:p>
    <w:p w14:paraId="280ACE88"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Los tornos de las estaciones de Metro de Madrid informan de los viajes disponibles de los billetes Sencillos y 10 Viajes cuando se realiza la validación. En el caso de los títulos Turísticos, informa de la fecha hasta la cual es válido cuando se aproxima su fecha de caducidad.</w:t>
      </w:r>
    </w:p>
    <w:p w14:paraId="59D2028E" w14:textId="77777777" w:rsidR="005B443A" w:rsidRDefault="000550AD" w:rsidP="00757E97">
      <w:pPr>
        <w:spacing w:before="149"/>
        <w:jc w:val="both"/>
        <w:rPr>
          <w:rFonts w:ascii="Arial" w:hAnsi="Arial" w:cs="Arial"/>
          <w:color w:val="333333"/>
          <w:sz w:val="24"/>
          <w:szCs w:val="24"/>
        </w:rPr>
      </w:pPr>
      <w:r w:rsidRPr="000550AD">
        <w:rPr>
          <w:rFonts w:ascii="Arial" w:hAnsi="Arial" w:cs="Arial"/>
          <w:color w:val="333333"/>
          <w:sz w:val="24"/>
          <w:szCs w:val="24"/>
        </w:rPr>
        <w:t>Asimismo, el Consorcio Regional de Transportes de Madrid también ha desarrollado app 'Tarjeta Transporte Público para consultar el saldo disponible de cada título cargado.</w:t>
      </w:r>
    </w:p>
    <w:p w14:paraId="166D9A48" w14:textId="77777777" w:rsidR="005B443A" w:rsidRDefault="005B443A" w:rsidP="00757E97">
      <w:pPr>
        <w:spacing w:before="149"/>
        <w:jc w:val="both"/>
        <w:rPr>
          <w:rFonts w:ascii="Arial" w:hAnsi="Arial" w:cs="Arial"/>
          <w:color w:val="333333"/>
          <w:sz w:val="24"/>
          <w:szCs w:val="24"/>
        </w:rPr>
      </w:pPr>
    </w:p>
    <w:p w14:paraId="41A1FB24" w14:textId="68B8D91A" w:rsidR="000550AD" w:rsidRPr="000550AD" w:rsidRDefault="000550AD" w:rsidP="00757E97">
      <w:pPr>
        <w:spacing w:before="149"/>
        <w:jc w:val="both"/>
        <w:rPr>
          <w:rFonts w:ascii="Arial" w:hAnsi="Arial" w:cs="Arial"/>
          <w:sz w:val="20"/>
          <w:szCs w:val="20"/>
        </w:rPr>
      </w:pPr>
      <w:r w:rsidRPr="000550AD">
        <w:rPr>
          <w:rFonts w:ascii="Arial" w:hAnsi="Arial" w:cs="Arial"/>
          <w:color w:val="333333"/>
          <w:sz w:val="20"/>
          <w:szCs w:val="20"/>
        </w:rPr>
        <w:lastRenderedPageBreak/>
        <w:br/>
      </w:r>
      <w:r w:rsidRPr="000550AD">
        <w:rPr>
          <w:rFonts w:ascii="Arial" w:hAnsi="Arial" w:cs="Arial"/>
          <w:color w:val="333333"/>
          <w:sz w:val="20"/>
          <w:szCs w:val="20"/>
        </w:rPr>
        <w:br/>
      </w:r>
      <w:r w:rsidR="00757E97" w:rsidRPr="00757E97">
        <w:rPr>
          <w:rFonts w:ascii="Arial" w:eastAsia="Calibri" w:hAnsi="Arial" w:cs="Arial"/>
          <w:b/>
          <w:bCs/>
          <w:color w:val="333333"/>
          <w:sz w:val="24"/>
          <w:szCs w:val="24"/>
          <w:u w:val="single"/>
        </w:rPr>
        <w:t>CONTROL DE INSPECCIÓN:</w:t>
      </w:r>
    </w:p>
    <w:p w14:paraId="7E2C75B5"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Todo viajero, antes</w:t>
      </w:r>
      <w:r w:rsidRPr="000550AD">
        <w:rPr>
          <w:rFonts w:ascii="Arial" w:hAnsi="Arial" w:cs="Arial"/>
          <w:color w:val="333333"/>
          <w:spacing w:val="-2"/>
          <w:sz w:val="24"/>
          <w:szCs w:val="24"/>
        </w:rPr>
        <w:t xml:space="preserve"> </w:t>
      </w:r>
      <w:r w:rsidRPr="000550AD">
        <w:rPr>
          <w:rFonts w:ascii="Arial" w:hAnsi="Arial" w:cs="Arial"/>
          <w:color w:val="333333"/>
          <w:sz w:val="24"/>
          <w:szCs w:val="24"/>
        </w:rPr>
        <w:t>de iniciar su viaje, debe</w:t>
      </w:r>
      <w:r w:rsidRPr="000550AD">
        <w:rPr>
          <w:rFonts w:ascii="Arial" w:hAnsi="Arial" w:cs="Arial"/>
          <w:color w:val="333333"/>
          <w:spacing w:val="-1"/>
          <w:sz w:val="24"/>
          <w:szCs w:val="24"/>
        </w:rPr>
        <w:t xml:space="preserve"> </w:t>
      </w:r>
      <w:r w:rsidRPr="000550AD">
        <w:rPr>
          <w:rFonts w:ascii="Arial" w:hAnsi="Arial" w:cs="Arial"/>
          <w:color w:val="333333"/>
          <w:sz w:val="24"/>
          <w:szCs w:val="24"/>
        </w:rPr>
        <w:t>estar</w:t>
      </w:r>
      <w:r w:rsidRPr="000550AD">
        <w:rPr>
          <w:rFonts w:ascii="Arial" w:hAnsi="Arial" w:cs="Arial"/>
          <w:color w:val="333333"/>
          <w:spacing w:val="-1"/>
          <w:sz w:val="24"/>
          <w:szCs w:val="24"/>
        </w:rPr>
        <w:t xml:space="preserve"> </w:t>
      </w:r>
      <w:r w:rsidRPr="000550AD">
        <w:rPr>
          <w:rFonts w:ascii="Arial" w:hAnsi="Arial" w:cs="Arial"/>
          <w:color w:val="333333"/>
          <w:sz w:val="24"/>
          <w:szCs w:val="24"/>
        </w:rPr>
        <w:t>provisto</w:t>
      </w:r>
      <w:r w:rsidRPr="000550AD">
        <w:rPr>
          <w:rFonts w:ascii="Arial" w:hAnsi="Arial" w:cs="Arial"/>
          <w:color w:val="333333"/>
          <w:spacing w:val="-1"/>
          <w:sz w:val="24"/>
          <w:szCs w:val="24"/>
        </w:rPr>
        <w:t xml:space="preserve"> </w:t>
      </w:r>
      <w:r w:rsidRPr="000550AD">
        <w:rPr>
          <w:rFonts w:ascii="Arial" w:hAnsi="Arial" w:cs="Arial"/>
          <w:color w:val="333333"/>
          <w:sz w:val="24"/>
          <w:szCs w:val="24"/>
        </w:rPr>
        <w:t>de</w:t>
      </w:r>
      <w:r w:rsidRPr="000550AD">
        <w:rPr>
          <w:rFonts w:ascii="Arial" w:hAnsi="Arial" w:cs="Arial"/>
          <w:color w:val="333333"/>
          <w:spacing w:val="-1"/>
          <w:sz w:val="24"/>
          <w:szCs w:val="24"/>
        </w:rPr>
        <w:t xml:space="preserve"> </w:t>
      </w:r>
      <w:r w:rsidRPr="000550AD">
        <w:rPr>
          <w:rFonts w:ascii="Arial" w:hAnsi="Arial" w:cs="Arial"/>
          <w:color w:val="333333"/>
          <w:sz w:val="24"/>
          <w:szCs w:val="24"/>
        </w:rPr>
        <w:t>un</w:t>
      </w:r>
      <w:r w:rsidRPr="000550AD">
        <w:rPr>
          <w:rFonts w:ascii="Arial" w:hAnsi="Arial" w:cs="Arial"/>
          <w:color w:val="333333"/>
          <w:spacing w:val="-1"/>
          <w:sz w:val="24"/>
          <w:szCs w:val="24"/>
        </w:rPr>
        <w:t xml:space="preserve"> </w:t>
      </w:r>
      <w:r w:rsidRPr="000550AD">
        <w:rPr>
          <w:rFonts w:ascii="Arial" w:hAnsi="Arial" w:cs="Arial"/>
          <w:color w:val="333333"/>
          <w:sz w:val="24"/>
          <w:szCs w:val="24"/>
        </w:rPr>
        <w:t>título</w:t>
      </w:r>
      <w:r w:rsidRPr="000550AD">
        <w:rPr>
          <w:rFonts w:ascii="Arial" w:hAnsi="Arial" w:cs="Arial"/>
          <w:color w:val="333333"/>
          <w:spacing w:val="-1"/>
          <w:sz w:val="24"/>
          <w:szCs w:val="24"/>
        </w:rPr>
        <w:t xml:space="preserve"> </w:t>
      </w:r>
      <w:r w:rsidRPr="000550AD">
        <w:rPr>
          <w:rFonts w:ascii="Arial" w:hAnsi="Arial" w:cs="Arial"/>
          <w:color w:val="333333"/>
          <w:sz w:val="24"/>
          <w:szCs w:val="24"/>
        </w:rPr>
        <w:t>de transporte válido, acorde</w:t>
      </w:r>
      <w:r w:rsidRPr="000550AD">
        <w:rPr>
          <w:rFonts w:ascii="Arial" w:hAnsi="Arial" w:cs="Arial"/>
          <w:color w:val="333333"/>
          <w:spacing w:val="-1"/>
          <w:sz w:val="24"/>
          <w:szCs w:val="24"/>
        </w:rPr>
        <w:t xml:space="preserve"> </w:t>
      </w:r>
      <w:r w:rsidRPr="000550AD">
        <w:rPr>
          <w:rFonts w:ascii="Arial" w:hAnsi="Arial" w:cs="Arial"/>
          <w:color w:val="333333"/>
          <w:sz w:val="24"/>
          <w:szCs w:val="24"/>
        </w:rPr>
        <w:t>con el trayecto que va a realizar y que tiene que haber validado para dicho trayecto.</w:t>
      </w:r>
    </w:p>
    <w:p w14:paraId="0AAC9499" w14:textId="77777777" w:rsidR="000550AD" w:rsidRPr="000550AD" w:rsidRDefault="000550AD" w:rsidP="00757E97">
      <w:pPr>
        <w:widowControl w:val="0"/>
        <w:autoSpaceDE w:val="0"/>
        <w:autoSpaceDN w:val="0"/>
        <w:spacing w:before="149" w:after="0" w:line="240" w:lineRule="auto"/>
        <w:ind w:left="605"/>
        <w:jc w:val="both"/>
        <w:outlineLvl w:val="3"/>
        <w:rPr>
          <w:rFonts w:ascii="Arial" w:eastAsia="Calibri" w:hAnsi="Arial" w:cs="Arial"/>
          <w:b/>
          <w:bCs/>
          <w:sz w:val="24"/>
          <w:szCs w:val="24"/>
        </w:rPr>
      </w:pPr>
      <w:bookmarkStart w:id="23" w:name="_Toc201246697"/>
      <w:bookmarkStart w:id="24" w:name="_Toc202780541"/>
      <w:r w:rsidRPr="000550AD">
        <w:rPr>
          <w:rFonts w:ascii="Arial" w:eastAsia="Calibri" w:hAnsi="Arial" w:cs="Arial"/>
          <w:b/>
          <w:bCs/>
          <w:color w:val="333333"/>
          <w:sz w:val="24"/>
          <w:szCs w:val="24"/>
        </w:rPr>
        <w:t>Durante todo el viaje, y</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hasta llegar a</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las barreras de salida</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de</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la estación de</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destino, el viajero debe conservar</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el</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título</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de</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transporte</w:t>
      </w:r>
      <w:r w:rsidRPr="000550AD">
        <w:rPr>
          <w:rFonts w:ascii="Arial" w:eastAsia="Calibri" w:hAnsi="Arial" w:cs="Arial"/>
          <w:b/>
          <w:bCs/>
          <w:color w:val="333333"/>
          <w:spacing w:val="-2"/>
          <w:sz w:val="24"/>
          <w:szCs w:val="24"/>
        </w:rPr>
        <w:t xml:space="preserve"> </w:t>
      </w:r>
      <w:r w:rsidRPr="000550AD">
        <w:rPr>
          <w:rFonts w:ascii="Arial" w:eastAsia="Calibri" w:hAnsi="Arial" w:cs="Arial"/>
          <w:b/>
          <w:bCs/>
          <w:color w:val="333333"/>
          <w:sz w:val="24"/>
          <w:szCs w:val="24"/>
        </w:rPr>
        <w:t>a</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disposición</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de</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cualquier</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agente</w:t>
      </w:r>
      <w:r w:rsidRPr="000550AD">
        <w:rPr>
          <w:rFonts w:ascii="Arial" w:eastAsia="Calibri" w:hAnsi="Arial" w:cs="Arial"/>
          <w:b/>
          <w:bCs/>
          <w:color w:val="333333"/>
          <w:spacing w:val="-2"/>
          <w:sz w:val="24"/>
          <w:szCs w:val="24"/>
        </w:rPr>
        <w:t xml:space="preserve"> </w:t>
      </w:r>
      <w:r w:rsidRPr="000550AD">
        <w:rPr>
          <w:rFonts w:ascii="Arial" w:eastAsia="Calibri" w:hAnsi="Arial" w:cs="Arial"/>
          <w:b/>
          <w:bCs/>
          <w:color w:val="333333"/>
          <w:sz w:val="24"/>
          <w:szCs w:val="24"/>
        </w:rPr>
        <w:t>del</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Ferrocarril</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Metropolitano</w:t>
      </w:r>
      <w:r w:rsidRPr="000550AD">
        <w:rPr>
          <w:rFonts w:ascii="Arial" w:eastAsia="Calibri" w:hAnsi="Arial" w:cs="Arial"/>
          <w:b/>
          <w:bCs/>
          <w:color w:val="333333"/>
          <w:spacing w:val="-3"/>
          <w:sz w:val="24"/>
          <w:szCs w:val="24"/>
        </w:rPr>
        <w:t xml:space="preserve"> </w:t>
      </w:r>
      <w:r w:rsidRPr="000550AD">
        <w:rPr>
          <w:rFonts w:ascii="Arial" w:eastAsia="Calibri" w:hAnsi="Arial" w:cs="Arial"/>
          <w:b/>
          <w:bCs/>
          <w:color w:val="333333"/>
          <w:sz w:val="24"/>
          <w:szCs w:val="24"/>
        </w:rPr>
        <w:t>o</w:t>
      </w:r>
      <w:r w:rsidRPr="000550AD">
        <w:rPr>
          <w:rFonts w:ascii="Arial" w:eastAsia="Calibri" w:hAnsi="Arial" w:cs="Arial"/>
          <w:b/>
          <w:bCs/>
          <w:color w:val="333333"/>
          <w:spacing w:val="-1"/>
          <w:sz w:val="24"/>
          <w:szCs w:val="24"/>
        </w:rPr>
        <w:t xml:space="preserve"> </w:t>
      </w:r>
      <w:r w:rsidRPr="000550AD">
        <w:rPr>
          <w:rFonts w:ascii="Arial" w:eastAsia="Calibri" w:hAnsi="Arial" w:cs="Arial"/>
          <w:b/>
          <w:bCs/>
          <w:color w:val="333333"/>
          <w:sz w:val="24"/>
          <w:szCs w:val="24"/>
        </w:rPr>
        <w:t>de la inspección del Consorcio Regional de Transportes que pudiera solicitárselo.</w:t>
      </w:r>
      <w:bookmarkEnd w:id="23"/>
      <w:bookmarkEnd w:id="24"/>
    </w:p>
    <w:p w14:paraId="19CD5E2B" w14:textId="77777777" w:rsidR="000550AD" w:rsidRPr="000550AD" w:rsidRDefault="000550AD" w:rsidP="00757E97">
      <w:pPr>
        <w:spacing w:before="146"/>
        <w:jc w:val="both"/>
        <w:rPr>
          <w:rFonts w:ascii="Arial" w:hAnsi="Arial" w:cs="Arial"/>
          <w:sz w:val="24"/>
          <w:szCs w:val="24"/>
        </w:rPr>
      </w:pPr>
      <w:r w:rsidRPr="000550AD">
        <w:rPr>
          <w:rFonts w:ascii="Arial" w:hAnsi="Arial" w:cs="Arial"/>
          <w:color w:val="333333"/>
          <w:sz w:val="24"/>
          <w:szCs w:val="24"/>
        </w:rPr>
        <w:t>Los viajeros</w:t>
      </w:r>
      <w:r w:rsidRPr="000550AD">
        <w:rPr>
          <w:rFonts w:ascii="Arial" w:hAnsi="Arial" w:cs="Arial"/>
          <w:color w:val="333333"/>
          <w:spacing w:val="-2"/>
          <w:sz w:val="24"/>
          <w:szCs w:val="24"/>
        </w:rPr>
        <w:t xml:space="preserve"> </w:t>
      </w:r>
      <w:r w:rsidRPr="000550AD">
        <w:rPr>
          <w:rFonts w:ascii="Arial" w:hAnsi="Arial" w:cs="Arial"/>
          <w:color w:val="333333"/>
          <w:sz w:val="24"/>
          <w:szCs w:val="24"/>
        </w:rPr>
        <w:t>desprovistos</w:t>
      </w:r>
      <w:r w:rsidRPr="000550AD">
        <w:rPr>
          <w:rFonts w:ascii="Arial" w:hAnsi="Arial" w:cs="Arial"/>
          <w:color w:val="333333"/>
          <w:spacing w:val="-1"/>
          <w:sz w:val="24"/>
          <w:szCs w:val="24"/>
        </w:rPr>
        <w:t xml:space="preserve"> </w:t>
      </w:r>
      <w:r w:rsidRPr="000550AD">
        <w:rPr>
          <w:rFonts w:ascii="Arial" w:hAnsi="Arial" w:cs="Arial"/>
          <w:color w:val="333333"/>
          <w:sz w:val="24"/>
          <w:szCs w:val="24"/>
        </w:rPr>
        <w:t>de</w:t>
      </w:r>
      <w:r w:rsidRPr="000550AD">
        <w:rPr>
          <w:rFonts w:ascii="Arial" w:hAnsi="Arial" w:cs="Arial"/>
          <w:color w:val="333333"/>
          <w:spacing w:val="-1"/>
          <w:sz w:val="24"/>
          <w:szCs w:val="24"/>
        </w:rPr>
        <w:t xml:space="preserve"> </w:t>
      </w:r>
      <w:r w:rsidRPr="000550AD">
        <w:rPr>
          <w:rFonts w:ascii="Arial" w:hAnsi="Arial" w:cs="Arial"/>
          <w:color w:val="333333"/>
          <w:sz w:val="24"/>
          <w:szCs w:val="24"/>
        </w:rPr>
        <w:t>título</w:t>
      </w:r>
      <w:r w:rsidRPr="000550AD">
        <w:rPr>
          <w:rFonts w:ascii="Arial" w:hAnsi="Arial" w:cs="Arial"/>
          <w:color w:val="333333"/>
          <w:spacing w:val="-1"/>
          <w:sz w:val="24"/>
          <w:szCs w:val="24"/>
        </w:rPr>
        <w:t xml:space="preserve"> </w:t>
      </w:r>
      <w:r w:rsidRPr="000550AD">
        <w:rPr>
          <w:rFonts w:ascii="Arial" w:hAnsi="Arial" w:cs="Arial"/>
          <w:color w:val="333333"/>
          <w:sz w:val="24"/>
          <w:szCs w:val="24"/>
        </w:rPr>
        <w:t>de</w:t>
      </w:r>
      <w:r w:rsidRPr="000550AD">
        <w:rPr>
          <w:rFonts w:ascii="Arial" w:hAnsi="Arial" w:cs="Arial"/>
          <w:color w:val="333333"/>
          <w:spacing w:val="-1"/>
          <w:sz w:val="24"/>
          <w:szCs w:val="24"/>
        </w:rPr>
        <w:t xml:space="preserve"> </w:t>
      </w:r>
      <w:r w:rsidRPr="000550AD">
        <w:rPr>
          <w:rFonts w:ascii="Arial" w:hAnsi="Arial" w:cs="Arial"/>
          <w:color w:val="333333"/>
          <w:sz w:val="24"/>
          <w:szCs w:val="24"/>
        </w:rPr>
        <w:t>transporte</w:t>
      </w:r>
      <w:r w:rsidRPr="000550AD">
        <w:rPr>
          <w:rFonts w:ascii="Arial" w:hAnsi="Arial" w:cs="Arial"/>
          <w:color w:val="333333"/>
          <w:spacing w:val="-1"/>
          <w:sz w:val="24"/>
          <w:szCs w:val="24"/>
        </w:rPr>
        <w:t xml:space="preserve"> </w:t>
      </w:r>
      <w:r w:rsidRPr="000550AD">
        <w:rPr>
          <w:rFonts w:ascii="Arial" w:hAnsi="Arial" w:cs="Arial"/>
          <w:color w:val="333333"/>
          <w:sz w:val="24"/>
          <w:szCs w:val="24"/>
        </w:rPr>
        <w:t>válido,</w:t>
      </w:r>
      <w:r w:rsidRPr="000550AD">
        <w:rPr>
          <w:rFonts w:ascii="Arial" w:hAnsi="Arial" w:cs="Arial"/>
          <w:color w:val="333333"/>
          <w:spacing w:val="-1"/>
          <w:sz w:val="24"/>
          <w:szCs w:val="24"/>
        </w:rPr>
        <w:t xml:space="preserve"> </w:t>
      </w:r>
      <w:r w:rsidRPr="000550AD">
        <w:rPr>
          <w:rFonts w:ascii="Arial" w:hAnsi="Arial" w:cs="Arial"/>
          <w:color w:val="333333"/>
          <w:sz w:val="24"/>
          <w:szCs w:val="24"/>
        </w:rPr>
        <w:t>están</w:t>
      </w:r>
      <w:r w:rsidRPr="000550AD">
        <w:rPr>
          <w:rFonts w:ascii="Arial" w:hAnsi="Arial" w:cs="Arial"/>
          <w:color w:val="333333"/>
          <w:spacing w:val="-1"/>
          <w:sz w:val="24"/>
          <w:szCs w:val="24"/>
        </w:rPr>
        <w:t xml:space="preserve"> </w:t>
      </w:r>
      <w:r w:rsidRPr="000550AD">
        <w:rPr>
          <w:rFonts w:ascii="Arial" w:hAnsi="Arial" w:cs="Arial"/>
          <w:color w:val="333333"/>
          <w:sz w:val="24"/>
          <w:szCs w:val="24"/>
        </w:rPr>
        <w:t>obligados a</w:t>
      </w:r>
      <w:r w:rsidRPr="000550AD">
        <w:rPr>
          <w:rFonts w:ascii="Arial" w:hAnsi="Arial" w:cs="Arial"/>
          <w:color w:val="333333"/>
          <w:spacing w:val="-4"/>
          <w:sz w:val="24"/>
          <w:szCs w:val="24"/>
        </w:rPr>
        <w:t xml:space="preserve"> </w:t>
      </w:r>
      <w:r w:rsidRPr="000550AD">
        <w:rPr>
          <w:rFonts w:ascii="Arial" w:hAnsi="Arial" w:cs="Arial"/>
          <w:color w:val="333333"/>
          <w:sz w:val="24"/>
          <w:szCs w:val="24"/>
        </w:rPr>
        <w:t>abonar el</w:t>
      </w:r>
      <w:r w:rsidRPr="000550AD">
        <w:rPr>
          <w:rFonts w:ascii="Arial" w:hAnsi="Arial" w:cs="Arial"/>
          <w:color w:val="333333"/>
          <w:spacing w:val="-1"/>
          <w:sz w:val="24"/>
          <w:szCs w:val="24"/>
        </w:rPr>
        <w:t xml:space="preserve"> </w:t>
      </w:r>
      <w:r w:rsidRPr="000550AD">
        <w:rPr>
          <w:rFonts w:ascii="Arial" w:hAnsi="Arial" w:cs="Arial"/>
          <w:color w:val="333333"/>
          <w:sz w:val="24"/>
          <w:szCs w:val="24"/>
        </w:rPr>
        <w:t>importe</w:t>
      </w:r>
      <w:r w:rsidRPr="000550AD">
        <w:rPr>
          <w:rFonts w:ascii="Arial" w:hAnsi="Arial" w:cs="Arial"/>
          <w:color w:val="333333"/>
          <w:spacing w:val="-1"/>
          <w:sz w:val="24"/>
          <w:szCs w:val="24"/>
        </w:rPr>
        <w:t xml:space="preserve"> </w:t>
      </w:r>
      <w:r w:rsidRPr="000550AD">
        <w:rPr>
          <w:rFonts w:ascii="Arial" w:hAnsi="Arial" w:cs="Arial"/>
          <w:color w:val="333333"/>
          <w:sz w:val="24"/>
          <w:szCs w:val="24"/>
        </w:rPr>
        <w:t>de</w:t>
      </w:r>
      <w:r w:rsidRPr="000550AD">
        <w:rPr>
          <w:rFonts w:ascii="Arial" w:hAnsi="Arial" w:cs="Arial"/>
          <w:color w:val="333333"/>
          <w:spacing w:val="-1"/>
          <w:sz w:val="24"/>
          <w:szCs w:val="24"/>
        </w:rPr>
        <w:t xml:space="preserve"> </w:t>
      </w:r>
      <w:r w:rsidRPr="000550AD">
        <w:rPr>
          <w:rFonts w:ascii="Arial" w:hAnsi="Arial" w:cs="Arial"/>
          <w:color w:val="333333"/>
          <w:sz w:val="24"/>
          <w:szCs w:val="24"/>
        </w:rPr>
        <w:t>80€, en concepto de recargo extraordinario por el servicio utilizado o que se pretenda utilizar. Este importe se reduce a la mitad en caso de pago inmediato o en el plazo máximo de quince días hábiles. El pago se realiza a la empresa operadora del Ferrocarril Metropolitano.</w:t>
      </w:r>
    </w:p>
    <w:p w14:paraId="76A24E04" w14:textId="77777777" w:rsidR="000550AD" w:rsidRPr="000550AD" w:rsidRDefault="000550AD" w:rsidP="00757E97">
      <w:pPr>
        <w:spacing w:before="145"/>
        <w:jc w:val="both"/>
        <w:rPr>
          <w:rFonts w:ascii="Arial" w:hAnsi="Arial" w:cs="Arial"/>
          <w:sz w:val="24"/>
          <w:szCs w:val="24"/>
        </w:rPr>
      </w:pPr>
      <w:r w:rsidRPr="000550AD">
        <w:rPr>
          <w:rFonts w:ascii="Arial" w:hAnsi="Arial" w:cs="Arial"/>
          <w:color w:val="333333"/>
          <w:sz w:val="24"/>
          <w:szCs w:val="24"/>
        </w:rPr>
        <w:t>Se</w:t>
      </w:r>
      <w:r w:rsidRPr="000550AD">
        <w:rPr>
          <w:rFonts w:ascii="Arial" w:hAnsi="Arial" w:cs="Arial"/>
          <w:color w:val="333333"/>
          <w:spacing w:val="-2"/>
          <w:sz w:val="24"/>
          <w:szCs w:val="24"/>
        </w:rPr>
        <w:t xml:space="preserve"> </w:t>
      </w:r>
      <w:r w:rsidRPr="000550AD">
        <w:rPr>
          <w:rFonts w:ascii="Arial" w:hAnsi="Arial" w:cs="Arial"/>
          <w:color w:val="333333"/>
          <w:sz w:val="24"/>
          <w:szCs w:val="24"/>
        </w:rPr>
        <w:t>considera</w:t>
      </w:r>
      <w:r w:rsidRPr="000550AD">
        <w:rPr>
          <w:rFonts w:ascii="Arial" w:hAnsi="Arial" w:cs="Arial"/>
          <w:color w:val="333333"/>
          <w:spacing w:val="-3"/>
          <w:sz w:val="24"/>
          <w:szCs w:val="24"/>
        </w:rPr>
        <w:t xml:space="preserve"> </w:t>
      </w:r>
      <w:r w:rsidRPr="000550AD">
        <w:rPr>
          <w:rFonts w:ascii="Arial" w:hAnsi="Arial" w:cs="Arial"/>
          <w:color w:val="333333"/>
          <w:sz w:val="24"/>
          <w:szCs w:val="24"/>
        </w:rPr>
        <w:t>que</w:t>
      </w:r>
      <w:r w:rsidRPr="000550AD">
        <w:rPr>
          <w:rFonts w:ascii="Arial" w:hAnsi="Arial" w:cs="Arial"/>
          <w:color w:val="333333"/>
          <w:spacing w:val="-4"/>
          <w:sz w:val="24"/>
          <w:szCs w:val="24"/>
        </w:rPr>
        <w:t xml:space="preserve"> </w:t>
      </w:r>
      <w:r w:rsidRPr="000550AD">
        <w:rPr>
          <w:rFonts w:ascii="Arial" w:hAnsi="Arial" w:cs="Arial"/>
          <w:color w:val="333333"/>
          <w:sz w:val="24"/>
          <w:szCs w:val="24"/>
        </w:rPr>
        <w:t>un</w:t>
      </w:r>
      <w:r w:rsidRPr="000550AD">
        <w:rPr>
          <w:rFonts w:ascii="Arial" w:hAnsi="Arial" w:cs="Arial"/>
          <w:color w:val="333333"/>
          <w:spacing w:val="-2"/>
          <w:sz w:val="24"/>
          <w:szCs w:val="24"/>
        </w:rPr>
        <w:t xml:space="preserve"> </w:t>
      </w:r>
      <w:r w:rsidRPr="000550AD">
        <w:rPr>
          <w:rFonts w:ascii="Arial" w:hAnsi="Arial" w:cs="Arial"/>
          <w:color w:val="333333"/>
          <w:sz w:val="24"/>
          <w:szCs w:val="24"/>
        </w:rPr>
        <w:t>viajero</w:t>
      </w:r>
      <w:r w:rsidRPr="000550AD">
        <w:rPr>
          <w:rFonts w:ascii="Arial" w:hAnsi="Arial" w:cs="Arial"/>
          <w:color w:val="333333"/>
          <w:spacing w:val="-2"/>
          <w:sz w:val="24"/>
          <w:szCs w:val="24"/>
        </w:rPr>
        <w:t xml:space="preserve"> </w:t>
      </w:r>
      <w:r w:rsidRPr="000550AD">
        <w:rPr>
          <w:rFonts w:ascii="Arial" w:hAnsi="Arial" w:cs="Arial"/>
          <w:color w:val="333333"/>
          <w:sz w:val="24"/>
          <w:szCs w:val="24"/>
        </w:rPr>
        <w:t>está</w:t>
      </w:r>
      <w:r w:rsidRPr="000550AD">
        <w:rPr>
          <w:rFonts w:ascii="Arial" w:hAnsi="Arial" w:cs="Arial"/>
          <w:color w:val="333333"/>
          <w:spacing w:val="-3"/>
          <w:sz w:val="24"/>
          <w:szCs w:val="24"/>
        </w:rPr>
        <w:t xml:space="preserve"> </w:t>
      </w:r>
      <w:r w:rsidRPr="000550AD">
        <w:rPr>
          <w:rFonts w:ascii="Arial" w:hAnsi="Arial" w:cs="Arial"/>
          <w:color w:val="333333"/>
          <w:sz w:val="24"/>
          <w:szCs w:val="24"/>
        </w:rPr>
        <w:t>desprovisto</w:t>
      </w:r>
      <w:r w:rsidRPr="000550AD">
        <w:rPr>
          <w:rFonts w:ascii="Arial" w:hAnsi="Arial" w:cs="Arial"/>
          <w:color w:val="333333"/>
          <w:spacing w:val="-2"/>
          <w:sz w:val="24"/>
          <w:szCs w:val="24"/>
        </w:rPr>
        <w:t xml:space="preserve"> </w:t>
      </w:r>
      <w:r w:rsidRPr="000550AD">
        <w:rPr>
          <w:rFonts w:ascii="Arial" w:hAnsi="Arial" w:cs="Arial"/>
          <w:color w:val="333333"/>
          <w:sz w:val="24"/>
          <w:szCs w:val="24"/>
        </w:rPr>
        <w:t>de</w:t>
      </w:r>
      <w:r w:rsidRPr="000550AD">
        <w:rPr>
          <w:rFonts w:ascii="Arial" w:hAnsi="Arial" w:cs="Arial"/>
          <w:color w:val="333333"/>
          <w:spacing w:val="-2"/>
          <w:sz w:val="24"/>
          <w:szCs w:val="24"/>
        </w:rPr>
        <w:t xml:space="preserve"> </w:t>
      </w:r>
      <w:r w:rsidRPr="000550AD">
        <w:rPr>
          <w:rFonts w:ascii="Arial" w:hAnsi="Arial" w:cs="Arial"/>
          <w:color w:val="333333"/>
          <w:sz w:val="24"/>
          <w:szCs w:val="24"/>
        </w:rPr>
        <w:t>título</w:t>
      </w:r>
      <w:r w:rsidRPr="000550AD">
        <w:rPr>
          <w:rFonts w:ascii="Arial" w:hAnsi="Arial" w:cs="Arial"/>
          <w:color w:val="333333"/>
          <w:spacing w:val="-5"/>
          <w:sz w:val="24"/>
          <w:szCs w:val="24"/>
        </w:rPr>
        <w:t xml:space="preserve"> </w:t>
      </w:r>
      <w:r w:rsidRPr="000550AD">
        <w:rPr>
          <w:rFonts w:ascii="Arial" w:hAnsi="Arial" w:cs="Arial"/>
          <w:color w:val="333333"/>
          <w:sz w:val="24"/>
          <w:szCs w:val="24"/>
        </w:rPr>
        <w:t>de</w:t>
      </w:r>
      <w:r w:rsidRPr="000550AD">
        <w:rPr>
          <w:rFonts w:ascii="Arial" w:hAnsi="Arial" w:cs="Arial"/>
          <w:color w:val="333333"/>
          <w:spacing w:val="-4"/>
          <w:sz w:val="24"/>
          <w:szCs w:val="24"/>
        </w:rPr>
        <w:t xml:space="preserve"> </w:t>
      </w:r>
      <w:r w:rsidRPr="000550AD">
        <w:rPr>
          <w:rFonts w:ascii="Arial" w:hAnsi="Arial" w:cs="Arial"/>
          <w:color w:val="333333"/>
          <w:sz w:val="24"/>
          <w:szCs w:val="24"/>
        </w:rPr>
        <w:t>transporte</w:t>
      </w:r>
      <w:r w:rsidRPr="000550AD">
        <w:rPr>
          <w:rFonts w:ascii="Arial" w:hAnsi="Arial" w:cs="Arial"/>
          <w:color w:val="333333"/>
          <w:spacing w:val="-2"/>
          <w:sz w:val="24"/>
          <w:szCs w:val="24"/>
        </w:rPr>
        <w:t xml:space="preserve"> </w:t>
      </w:r>
      <w:r w:rsidRPr="000550AD">
        <w:rPr>
          <w:rFonts w:ascii="Arial" w:hAnsi="Arial" w:cs="Arial"/>
          <w:color w:val="333333"/>
          <w:sz w:val="24"/>
          <w:szCs w:val="24"/>
        </w:rPr>
        <w:t>válido</w:t>
      </w:r>
      <w:r w:rsidRPr="000550AD">
        <w:rPr>
          <w:rFonts w:ascii="Arial" w:hAnsi="Arial" w:cs="Arial"/>
          <w:color w:val="333333"/>
          <w:spacing w:val="-2"/>
          <w:sz w:val="24"/>
          <w:szCs w:val="24"/>
        </w:rPr>
        <w:t xml:space="preserve"> </w:t>
      </w:r>
      <w:r w:rsidRPr="000550AD">
        <w:rPr>
          <w:rFonts w:ascii="Arial" w:hAnsi="Arial" w:cs="Arial"/>
          <w:color w:val="333333"/>
          <w:sz w:val="24"/>
          <w:szCs w:val="24"/>
        </w:rPr>
        <w:t>cuando</w:t>
      </w:r>
      <w:r w:rsidRPr="000550AD">
        <w:rPr>
          <w:rFonts w:ascii="Arial" w:hAnsi="Arial" w:cs="Arial"/>
          <w:color w:val="333333"/>
          <w:spacing w:val="-2"/>
          <w:sz w:val="24"/>
          <w:szCs w:val="24"/>
        </w:rPr>
        <w:t xml:space="preserve"> </w:t>
      </w:r>
      <w:r w:rsidRPr="000550AD">
        <w:rPr>
          <w:rFonts w:ascii="Arial" w:hAnsi="Arial" w:cs="Arial"/>
          <w:color w:val="333333"/>
          <w:sz w:val="24"/>
          <w:szCs w:val="24"/>
        </w:rPr>
        <w:t>al</w:t>
      </w:r>
      <w:r w:rsidRPr="000550AD">
        <w:rPr>
          <w:rFonts w:ascii="Arial" w:hAnsi="Arial" w:cs="Arial"/>
          <w:color w:val="333333"/>
          <w:spacing w:val="-2"/>
          <w:sz w:val="24"/>
          <w:szCs w:val="24"/>
        </w:rPr>
        <w:t xml:space="preserve"> </w:t>
      </w:r>
      <w:r w:rsidRPr="000550AD">
        <w:rPr>
          <w:rFonts w:ascii="Arial" w:hAnsi="Arial" w:cs="Arial"/>
          <w:color w:val="333333"/>
          <w:sz w:val="24"/>
          <w:szCs w:val="24"/>
        </w:rPr>
        <w:t>serle</w:t>
      </w:r>
      <w:r w:rsidRPr="000550AD">
        <w:rPr>
          <w:rFonts w:ascii="Arial" w:hAnsi="Arial" w:cs="Arial"/>
          <w:color w:val="333333"/>
          <w:spacing w:val="-2"/>
          <w:sz w:val="24"/>
          <w:szCs w:val="24"/>
        </w:rPr>
        <w:t xml:space="preserve"> </w:t>
      </w:r>
      <w:r w:rsidRPr="000550AD">
        <w:rPr>
          <w:rFonts w:ascii="Arial" w:hAnsi="Arial" w:cs="Arial"/>
          <w:color w:val="333333"/>
          <w:sz w:val="24"/>
          <w:szCs w:val="24"/>
        </w:rPr>
        <w:t>requerida</w:t>
      </w:r>
      <w:r w:rsidRPr="000550AD">
        <w:rPr>
          <w:rFonts w:ascii="Arial" w:hAnsi="Arial" w:cs="Arial"/>
          <w:color w:val="333333"/>
          <w:spacing w:val="-3"/>
          <w:sz w:val="24"/>
          <w:szCs w:val="24"/>
        </w:rPr>
        <w:t xml:space="preserve"> </w:t>
      </w:r>
      <w:r w:rsidRPr="000550AD">
        <w:rPr>
          <w:rFonts w:ascii="Arial" w:hAnsi="Arial" w:cs="Arial"/>
          <w:color w:val="333333"/>
          <w:sz w:val="24"/>
          <w:szCs w:val="24"/>
        </w:rPr>
        <w:t>su exhibición</w:t>
      </w:r>
      <w:r w:rsidRPr="000550AD">
        <w:rPr>
          <w:rFonts w:ascii="Arial" w:hAnsi="Arial" w:cs="Arial"/>
          <w:color w:val="333333"/>
          <w:spacing w:val="-3"/>
          <w:sz w:val="24"/>
          <w:szCs w:val="24"/>
        </w:rPr>
        <w:t xml:space="preserve"> </w:t>
      </w:r>
      <w:r w:rsidRPr="000550AD">
        <w:rPr>
          <w:rFonts w:ascii="Arial" w:hAnsi="Arial" w:cs="Arial"/>
          <w:color w:val="333333"/>
          <w:sz w:val="24"/>
          <w:szCs w:val="24"/>
        </w:rPr>
        <w:t>por</w:t>
      </w:r>
      <w:r w:rsidRPr="000550AD">
        <w:rPr>
          <w:rFonts w:ascii="Arial" w:hAnsi="Arial" w:cs="Arial"/>
          <w:color w:val="333333"/>
          <w:spacing w:val="-2"/>
          <w:sz w:val="24"/>
          <w:szCs w:val="24"/>
        </w:rPr>
        <w:t xml:space="preserve"> </w:t>
      </w:r>
      <w:r w:rsidRPr="000550AD">
        <w:rPr>
          <w:rFonts w:ascii="Arial" w:hAnsi="Arial" w:cs="Arial"/>
          <w:color w:val="333333"/>
          <w:sz w:val="24"/>
          <w:szCs w:val="24"/>
        </w:rPr>
        <w:t>cualquier</w:t>
      </w:r>
      <w:r w:rsidRPr="000550AD">
        <w:rPr>
          <w:rFonts w:ascii="Arial" w:hAnsi="Arial" w:cs="Arial"/>
          <w:color w:val="333333"/>
          <w:spacing w:val="-4"/>
          <w:sz w:val="24"/>
          <w:szCs w:val="24"/>
        </w:rPr>
        <w:t xml:space="preserve"> </w:t>
      </w:r>
      <w:r w:rsidRPr="000550AD">
        <w:rPr>
          <w:rFonts w:ascii="Arial" w:hAnsi="Arial" w:cs="Arial"/>
          <w:color w:val="333333"/>
          <w:sz w:val="24"/>
          <w:szCs w:val="24"/>
        </w:rPr>
        <w:t>agente</w:t>
      </w:r>
      <w:r w:rsidRPr="000550AD">
        <w:rPr>
          <w:rFonts w:ascii="Arial" w:hAnsi="Arial" w:cs="Arial"/>
          <w:color w:val="333333"/>
          <w:spacing w:val="-4"/>
          <w:sz w:val="24"/>
          <w:szCs w:val="24"/>
        </w:rPr>
        <w:t xml:space="preserve"> </w:t>
      </w:r>
      <w:r w:rsidRPr="000550AD">
        <w:rPr>
          <w:rFonts w:ascii="Arial" w:hAnsi="Arial" w:cs="Arial"/>
          <w:color w:val="333333"/>
          <w:sz w:val="24"/>
          <w:szCs w:val="24"/>
        </w:rPr>
        <w:t>del</w:t>
      </w:r>
      <w:r w:rsidRPr="000550AD">
        <w:rPr>
          <w:rFonts w:ascii="Arial" w:hAnsi="Arial" w:cs="Arial"/>
          <w:color w:val="333333"/>
          <w:spacing w:val="-2"/>
          <w:sz w:val="24"/>
          <w:szCs w:val="24"/>
        </w:rPr>
        <w:t xml:space="preserve"> </w:t>
      </w:r>
      <w:r w:rsidRPr="000550AD">
        <w:rPr>
          <w:rFonts w:ascii="Arial" w:hAnsi="Arial" w:cs="Arial"/>
          <w:color w:val="333333"/>
          <w:sz w:val="24"/>
          <w:szCs w:val="24"/>
        </w:rPr>
        <w:t>Ferrocarril</w:t>
      </w:r>
      <w:r w:rsidRPr="000550AD">
        <w:rPr>
          <w:rFonts w:ascii="Arial" w:hAnsi="Arial" w:cs="Arial"/>
          <w:color w:val="333333"/>
          <w:spacing w:val="-5"/>
          <w:sz w:val="24"/>
          <w:szCs w:val="24"/>
        </w:rPr>
        <w:t xml:space="preserve"> </w:t>
      </w:r>
      <w:r w:rsidRPr="000550AD">
        <w:rPr>
          <w:rFonts w:ascii="Arial" w:hAnsi="Arial" w:cs="Arial"/>
          <w:color w:val="333333"/>
          <w:sz w:val="24"/>
          <w:szCs w:val="24"/>
        </w:rPr>
        <w:t>Metropolitano</w:t>
      </w:r>
      <w:r w:rsidRPr="000550AD">
        <w:rPr>
          <w:rFonts w:ascii="Arial" w:hAnsi="Arial" w:cs="Arial"/>
          <w:color w:val="333333"/>
          <w:spacing w:val="-2"/>
          <w:sz w:val="24"/>
          <w:szCs w:val="24"/>
        </w:rPr>
        <w:t xml:space="preserve"> </w:t>
      </w:r>
      <w:r w:rsidRPr="000550AD">
        <w:rPr>
          <w:rFonts w:ascii="Arial" w:hAnsi="Arial" w:cs="Arial"/>
          <w:color w:val="333333"/>
          <w:sz w:val="24"/>
          <w:szCs w:val="24"/>
        </w:rPr>
        <w:t>o</w:t>
      </w:r>
      <w:r w:rsidRPr="000550AD">
        <w:rPr>
          <w:rFonts w:ascii="Arial" w:hAnsi="Arial" w:cs="Arial"/>
          <w:color w:val="333333"/>
          <w:spacing w:val="-4"/>
          <w:sz w:val="24"/>
          <w:szCs w:val="24"/>
        </w:rPr>
        <w:t xml:space="preserve"> </w:t>
      </w:r>
      <w:r w:rsidRPr="000550AD">
        <w:rPr>
          <w:rFonts w:ascii="Arial" w:hAnsi="Arial" w:cs="Arial"/>
          <w:color w:val="333333"/>
          <w:sz w:val="24"/>
          <w:szCs w:val="24"/>
        </w:rPr>
        <w:t>de</w:t>
      </w:r>
      <w:r w:rsidRPr="000550AD">
        <w:rPr>
          <w:rFonts w:ascii="Arial" w:hAnsi="Arial" w:cs="Arial"/>
          <w:color w:val="333333"/>
          <w:spacing w:val="-2"/>
          <w:sz w:val="24"/>
          <w:szCs w:val="24"/>
        </w:rPr>
        <w:t xml:space="preserve"> </w:t>
      </w:r>
      <w:r w:rsidRPr="000550AD">
        <w:rPr>
          <w:rFonts w:ascii="Arial" w:hAnsi="Arial" w:cs="Arial"/>
          <w:color w:val="333333"/>
          <w:sz w:val="24"/>
          <w:szCs w:val="24"/>
        </w:rPr>
        <w:t>la</w:t>
      </w:r>
      <w:r w:rsidRPr="000550AD">
        <w:rPr>
          <w:rFonts w:ascii="Arial" w:hAnsi="Arial" w:cs="Arial"/>
          <w:color w:val="333333"/>
          <w:spacing w:val="-3"/>
          <w:sz w:val="24"/>
          <w:szCs w:val="24"/>
        </w:rPr>
        <w:t xml:space="preserve"> </w:t>
      </w:r>
      <w:r w:rsidRPr="000550AD">
        <w:rPr>
          <w:rFonts w:ascii="Arial" w:hAnsi="Arial" w:cs="Arial"/>
          <w:color w:val="333333"/>
          <w:sz w:val="24"/>
          <w:szCs w:val="24"/>
        </w:rPr>
        <w:t>Inspección</w:t>
      </w:r>
      <w:r w:rsidRPr="000550AD">
        <w:rPr>
          <w:rFonts w:ascii="Arial" w:hAnsi="Arial" w:cs="Arial"/>
          <w:color w:val="333333"/>
          <w:spacing w:val="-1"/>
          <w:sz w:val="24"/>
          <w:szCs w:val="24"/>
        </w:rPr>
        <w:t xml:space="preserve"> </w:t>
      </w:r>
      <w:r w:rsidRPr="000550AD">
        <w:rPr>
          <w:rFonts w:ascii="Arial" w:hAnsi="Arial" w:cs="Arial"/>
          <w:color w:val="333333"/>
          <w:sz w:val="24"/>
          <w:szCs w:val="24"/>
        </w:rPr>
        <w:t>del</w:t>
      </w:r>
      <w:r w:rsidRPr="000550AD">
        <w:rPr>
          <w:rFonts w:ascii="Arial" w:hAnsi="Arial" w:cs="Arial"/>
          <w:color w:val="333333"/>
          <w:spacing w:val="-2"/>
          <w:sz w:val="24"/>
          <w:szCs w:val="24"/>
        </w:rPr>
        <w:t xml:space="preserve"> </w:t>
      </w:r>
      <w:r w:rsidRPr="000550AD">
        <w:rPr>
          <w:rFonts w:ascii="Arial" w:hAnsi="Arial" w:cs="Arial"/>
          <w:color w:val="333333"/>
          <w:sz w:val="24"/>
          <w:szCs w:val="24"/>
        </w:rPr>
        <w:t>Consorcio</w:t>
      </w:r>
      <w:r w:rsidRPr="000550AD">
        <w:rPr>
          <w:rFonts w:ascii="Arial" w:hAnsi="Arial" w:cs="Arial"/>
          <w:color w:val="333333"/>
          <w:spacing w:val="-2"/>
          <w:sz w:val="24"/>
          <w:szCs w:val="24"/>
        </w:rPr>
        <w:t xml:space="preserve"> </w:t>
      </w:r>
      <w:r w:rsidRPr="000550AD">
        <w:rPr>
          <w:rFonts w:ascii="Arial" w:hAnsi="Arial" w:cs="Arial"/>
          <w:color w:val="333333"/>
          <w:sz w:val="24"/>
          <w:szCs w:val="24"/>
        </w:rPr>
        <w:t>Regional de Transportes:</w:t>
      </w:r>
    </w:p>
    <w:p w14:paraId="4B97EAB6" w14:textId="77777777" w:rsidR="000550AD" w:rsidRPr="000550AD" w:rsidRDefault="000550AD" w:rsidP="00757E97">
      <w:pPr>
        <w:widowControl w:val="0"/>
        <w:numPr>
          <w:ilvl w:val="0"/>
          <w:numId w:val="5"/>
        </w:numPr>
        <w:tabs>
          <w:tab w:val="left" w:pos="1164"/>
        </w:tabs>
        <w:autoSpaceDE w:val="0"/>
        <w:autoSpaceDN w:val="0"/>
        <w:spacing w:before="147" w:after="0" w:line="240" w:lineRule="auto"/>
        <w:rPr>
          <w:rFonts w:ascii="Arial" w:hAnsi="Arial" w:cs="Arial"/>
          <w:color w:val="333333"/>
          <w:sz w:val="24"/>
          <w:szCs w:val="24"/>
        </w:rPr>
      </w:pPr>
      <w:r w:rsidRPr="000550AD">
        <w:rPr>
          <w:rFonts w:ascii="Arial" w:hAnsi="Arial" w:cs="Arial"/>
          <w:color w:val="333333"/>
          <w:sz w:val="24"/>
          <w:szCs w:val="24"/>
        </w:rPr>
        <w:t>No</w:t>
      </w:r>
      <w:r w:rsidRPr="000550AD">
        <w:rPr>
          <w:rFonts w:ascii="Arial" w:hAnsi="Arial" w:cs="Arial"/>
          <w:color w:val="333333"/>
          <w:spacing w:val="-2"/>
          <w:sz w:val="24"/>
          <w:szCs w:val="24"/>
        </w:rPr>
        <w:t xml:space="preserve"> </w:t>
      </w:r>
      <w:r w:rsidRPr="000550AD">
        <w:rPr>
          <w:rFonts w:ascii="Arial" w:hAnsi="Arial" w:cs="Arial"/>
          <w:color w:val="333333"/>
          <w:sz w:val="24"/>
          <w:szCs w:val="24"/>
        </w:rPr>
        <w:t>muestre</w:t>
      </w:r>
      <w:r w:rsidRPr="000550AD">
        <w:rPr>
          <w:rFonts w:ascii="Arial" w:hAnsi="Arial" w:cs="Arial"/>
          <w:color w:val="333333"/>
          <w:spacing w:val="-4"/>
          <w:sz w:val="24"/>
          <w:szCs w:val="24"/>
        </w:rPr>
        <w:t xml:space="preserve"> </w:t>
      </w:r>
      <w:r w:rsidRPr="000550AD">
        <w:rPr>
          <w:rFonts w:ascii="Arial" w:hAnsi="Arial" w:cs="Arial"/>
          <w:color w:val="333333"/>
          <w:sz w:val="24"/>
          <w:szCs w:val="24"/>
        </w:rPr>
        <w:t>título</w:t>
      </w:r>
      <w:r w:rsidRPr="000550AD">
        <w:rPr>
          <w:rFonts w:ascii="Arial" w:hAnsi="Arial" w:cs="Arial"/>
          <w:color w:val="333333"/>
          <w:spacing w:val="-1"/>
          <w:sz w:val="24"/>
          <w:szCs w:val="24"/>
        </w:rPr>
        <w:t xml:space="preserve"> </w:t>
      </w:r>
      <w:r w:rsidRPr="000550AD">
        <w:rPr>
          <w:rFonts w:ascii="Arial" w:hAnsi="Arial" w:cs="Arial"/>
          <w:color w:val="333333"/>
          <w:spacing w:val="-2"/>
          <w:sz w:val="24"/>
          <w:szCs w:val="24"/>
        </w:rPr>
        <w:t>alguno</w:t>
      </w:r>
    </w:p>
    <w:p w14:paraId="1E141A51" w14:textId="77777777" w:rsidR="000550AD" w:rsidRPr="000550AD" w:rsidRDefault="000550AD" w:rsidP="00757E97">
      <w:pPr>
        <w:widowControl w:val="0"/>
        <w:numPr>
          <w:ilvl w:val="0"/>
          <w:numId w:val="5"/>
        </w:numPr>
        <w:tabs>
          <w:tab w:val="left" w:pos="1164"/>
        </w:tabs>
        <w:autoSpaceDE w:val="0"/>
        <w:autoSpaceDN w:val="0"/>
        <w:spacing w:after="0" w:line="242" w:lineRule="auto"/>
        <w:rPr>
          <w:rFonts w:ascii="Arial" w:hAnsi="Arial" w:cs="Arial"/>
          <w:color w:val="333333"/>
          <w:sz w:val="24"/>
          <w:szCs w:val="24"/>
        </w:rPr>
      </w:pPr>
      <w:r w:rsidRPr="000550AD">
        <w:rPr>
          <w:rFonts w:ascii="Arial" w:hAnsi="Arial" w:cs="Arial"/>
          <w:color w:val="333333"/>
          <w:sz w:val="24"/>
          <w:szCs w:val="24"/>
        </w:rPr>
        <w:t>Muestre un título insuficiente o no coincidente con el trayecto que está realizando o haya</w:t>
      </w:r>
      <w:r w:rsidRPr="000550AD">
        <w:rPr>
          <w:rFonts w:ascii="Arial" w:hAnsi="Arial" w:cs="Arial"/>
          <w:color w:val="333333"/>
          <w:spacing w:val="80"/>
          <w:sz w:val="24"/>
          <w:szCs w:val="24"/>
        </w:rPr>
        <w:t xml:space="preserve"> </w:t>
      </w:r>
      <w:r w:rsidRPr="000550AD">
        <w:rPr>
          <w:rFonts w:ascii="Arial" w:hAnsi="Arial" w:cs="Arial"/>
          <w:color w:val="333333"/>
          <w:spacing w:val="-2"/>
          <w:sz w:val="24"/>
          <w:szCs w:val="24"/>
        </w:rPr>
        <w:t>realizado</w:t>
      </w:r>
    </w:p>
    <w:p w14:paraId="044252DF" w14:textId="77777777" w:rsidR="000550AD" w:rsidRPr="000550AD" w:rsidRDefault="000550AD" w:rsidP="00757E97">
      <w:pPr>
        <w:widowControl w:val="0"/>
        <w:numPr>
          <w:ilvl w:val="0"/>
          <w:numId w:val="5"/>
        </w:numPr>
        <w:tabs>
          <w:tab w:val="left" w:pos="1164"/>
        </w:tabs>
        <w:autoSpaceDE w:val="0"/>
        <w:autoSpaceDN w:val="0"/>
        <w:spacing w:after="0" w:line="240" w:lineRule="auto"/>
        <w:rPr>
          <w:rFonts w:ascii="Arial" w:hAnsi="Arial" w:cs="Arial"/>
          <w:color w:val="333333"/>
          <w:sz w:val="24"/>
          <w:szCs w:val="24"/>
        </w:rPr>
      </w:pPr>
      <w:r w:rsidRPr="000550AD">
        <w:rPr>
          <w:rFonts w:ascii="Arial" w:hAnsi="Arial" w:cs="Arial"/>
          <w:color w:val="333333"/>
          <w:sz w:val="24"/>
          <w:szCs w:val="24"/>
        </w:rPr>
        <w:t>El</w:t>
      </w:r>
      <w:r w:rsidRPr="000550AD">
        <w:rPr>
          <w:rFonts w:ascii="Arial" w:hAnsi="Arial" w:cs="Arial"/>
          <w:color w:val="333333"/>
          <w:spacing w:val="40"/>
          <w:sz w:val="24"/>
          <w:szCs w:val="24"/>
        </w:rPr>
        <w:t xml:space="preserve"> </w:t>
      </w:r>
      <w:r w:rsidRPr="000550AD">
        <w:rPr>
          <w:rFonts w:ascii="Arial" w:hAnsi="Arial" w:cs="Arial"/>
          <w:color w:val="333333"/>
          <w:sz w:val="24"/>
          <w:szCs w:val="24"/>
        </w:rPr>
        <w:t>título</w:t>
      </w:r>
      <w:r w:rsidRPr="000550AD">
        <w:rPr>
          <w:rFonts w:ascii="Arial" w:hAnsi="Arial" w:cs="Arial"/>
          <w:color w:val="333333"/>
          <w:spacing w:val="40"/>
          <w:sz w:val="24"/>
          <w:szCs w:val="24"/>
        </w:rPr>
        <w:t xml:space="preserve"> </w:t>
      </w:r>
      <w:r w:rsidRPr="000550AD">
        <w:rPr>
          <w:rFonts w:ascii="Arial" w:hAnsi="Arial" w:cs="Arial"/>
          <w:color w:val="333333"/>
          <w:sz w:val="24"/>
          <w:szCs w:val="24"/>
        </w:rPr>
        <w:t>exhibido</w:t>
      </w:r>
      <w:r w:rsidRPr="000550AD">
        <w:rPr>
          <w:rFonts w:ascii="Arial" w:hAnsi="Arial" w:cs="Arial"/>
          <w:color w:val="333333"/>
          <w:spacing w:val="40"/>
          <w:sz w:val="24"/>
          <w:szCs w:val="24"/>
        </w:rPr>
        <w:t xml:space="preserve"> </w:t>
      </w:r>
      <w:r w:rsidRPr="000550AD">
        <w:rPr>
          <w:rFonts w:ascii="Arial" w:hAnsi="Arial" w:cs="Arial"/>
          <w:color w:val="333333"/>
          <w:sz w:val="24"/>
          <w:szCs w:val="24"/>
        </w:rPr>
        <w:t>no</w:t>
      </w:r>
      <w:r w:rsidRPr="000550AD">
        <w:rPr>
          <w:rFonts w:ascii="Arial" w:hAnsi="Arial" w:cs="Arial"/>
          <w:color w:val="333333"/>
          <w:spacing w:val="40"/>
          <w:sz w:val="24"/>
          <w:szCs w:val="24"/>
        </w:rPr>
        <w:t xml:space="preserve"> </w:t>
      </w:r>
      <w:r w:rsidRPr="000550AD">
        <w:rPr>
          <w:rFonts w:ascii="Arial" w:hAnsi="Arial" w:cs="Arial"/>
          <w:color w:val="333333"/>
          <w:sz w:val="24"/>
          <w:szCs w:val="24"/>
        </w:rPr>
        <w:t>esté</w:t>
      </w:r>
      <w:r w:rsidRPr="000550AD">
        <w:rPr>
          <w:rFonts w:ascii="Arial" w:hAnsi="Arial" w:cs="Arial"/>
          <w:color w:val="333333"/>
          <w:spacing w:val="40"/>
          <w:sz w:val="24"/>
          <w:szCs w:val="24"/>
        </w:rPr>
        <w:t xml:space="preserve"> </w:t>
      </w:r>
      <w:r w:rsidRPr="000550AD">
        <w:rPr>
          <w:rFonts w:ascii="Arial" w:hAnsi="Arial" w:cs="Arial"/>
          <w:color w:val="333333"/>
          <w:sz w:val="24"/>
          <w:szCs w:val="24"/>
        </w:rPr>
        <w:t>debidamente</w:t>
      </w:r>
      <w:r w:rsidRPr="000550AD">
        <w:rPr>
          <w:rFonts w:ascii="Arial" w:hAnsi="Arial" w:cs="Arial"/>
          <w:color w:val="333333"/>
          <w:spacing w:val="40"/>
          <w:sz w:val="24"/>
          <w:szCs w:val="24"/>
        </w:rPr>
        <w:t xml:space="preserve"> </w:t>
      </w:r>
      <w:r w:rsidRPr="000550AD">
        <w:rPr>
          <w:rFonts w:ascii="Arial" w:hAnsi="Arial" w:cs="Arial"/>
          <w:color w:val="333333"/>
          <w:sz w:val="24"/>
          <w:szCs w:val="24"/>
        </w:rPr>
        <w:t>validado</w:t>
      </w:r>
      <w:r w:rsidRPr="000550AD">
        <w:rPr>
          <w:rFonts w:ascii="Arial" w:hAnsi="Arial" w:cs="Arial"/>
          <w:color w:val="333333"/>
          <w:spacing w:val="40"/>
          <w:sz w:val="24"/>
          <w:szCs w:val="24"/>
        </w:rPr>
        <w:t xml:space="preserve"> </w:t>
      </w:r>
      <w:r w:rsidRPr="000550AD">
        <w:rPr>
          <w:rFonts w:ascii="Arial" w:hAnsi="Arial" w:cs="Arial"/>
          <w:color w:val="333333"/>
          <w:sz w:val="24"/>
          <w:szCs w:val="24"/>
        </w:rPr>
        <w:t>y</w:t>
      </w:r>
      <w:r w:rsidRPr="000550AD">
        <w:rPr>
          <w:rFonts w:ascii="Arial" w:hAnsi="Arial" w:cs="Arial"/>
          <w:color w:val="333333"/>
          <w:spacing w:val="40"/>
          <w:sz w:val="24"/>
          <w:szCs w:val="24"/>
        </w:rPr>
        <w:t xml:space="preserve"> </w:t>
      </w:r>
      <w:r w:rsidRPr="000550AD">
        <w:rPr>
          <w:rFonts w:ascii="Arial" w:hAnsi="Arial" w:cs="Arial"/>
          <w:color w:val="333333"/>
          <w:sz w:val="24"/>
          <w:szCs w:val="24"/>
        </w:rPr>
        <w:t>cancelado</w:t>
      </w:r>
      <w:r w:rsidRPr="000550AD">
        <w:rPr>
          <w:rFonts w:ascii="Arial" w:hAnsi="Arial" w:cs="Arial"/>
          <w:color w:val="333333"/>
          <w:spacing w:val="40"/>
          <w:sz w:val="24"/>
          <w:szCs w:val="24"/>
        </w:rPr>
        <w:t xml:space="preserve"> </w:t>
      </w:r>
      <w:r w:rsidRPr="000550AD">
        <w:rPr>
          <w:rFonts w:ascii="Arial" w:hAnsi="Arial" w:cs="Arial"/>
          <w:color w:val="333333"/>
          <w:sz w:val="24"/>
          <w:szCs w:val="24"/>
        </w:rPr>
        <w:t>para</w:t>
      </w:r>
      <w:r w:rsidRPr="000550AD">
        <w:rPr>
          <w:rFonts w:ascii="Arial" w:hAnsi="Arial" w:cs="Arial"/>
          <w:color w:val="333333"/>
          <w:spacing w:val="40"/>
          <w:sz w:val="24"/>
          <w:szCs w:val="24"/>
        </w:rPr>
        <w:t xml:space="preserve"> </w:t>
      </w:r>
      <w:r w:rsidRPr="000550AD">
        <w:rPr>
          <w:rFonts w:ascii="Arial" w:hAnsi="Arial" w:cs="Arial"/>
          <w:color w:val="333333"/>
          <w:sz w:val="24"/>
          <w:szCs w:val="24"/>
        </w:rPr>
        <w:t>el</w:t>
      </w:r>
      <w:r w:rsidRPr="000550AD">
        <w:rPr>
          <w:rFonts w:ascii="Arial" w:hAnsi="Arial" w:cs="Arial"/>
          <w:color w:val="333333"/>
          <w:spacing w:val="40"/>
          <w:sz w:val="24"/>
          <w:szCs w:val="24"/>
        </w:rPr>
        <w:t xml:space="preserve"> </w:t>
      </w:r>
      <w:r w:rsidRPr="000550AD">
        <w:rPr>
          <w:rFonts w:ascii="Arial" w:hAnsi="Arial" w:cs="Arial"/>
          <w:color w:val="333333"/>
          <w:sz w:val="24"/>
          <w:szCs w:val="24"/>
        </w:rPr>
        <w:t>trayecto</w:t>
      </w:r>
      <w:r w:rsidRPr="000550AD">
        <w:rPr>
          <w:rFonts w:ascii="Arial" w:hAnsi="Arial" w:cs="Arial"/>
          <w:color w:val="333333"/>
          <w:spacing w:val="40"/>
          <w:sz w:val="24"/>
          <w:szCs w:val="24"/>
        </w:rPr>
        <w:t xml:space="preserve"> </w:t>
      </w:r>
      <w:r w:rsidRPr="000550AD">
        <w:rPr>
          <w:rFonts w:ascii="Arial" w:hAnsi="Arial" w:cs="Arial"/>
          <w:color w:val="333333"/>
          <w:sz w:val="24"/>
          <w:szCs w:val="24"/>
        </w:rPr>
        <w:t>que</w:t>
      </w:r>
      <w:r w:rsidRPr="000550AD">
        <w:rPr>
          <w:rFonts w:ascii="Arial" w:hAnsi="Arial" w:cs="Arial"/>
          <w:color w:val="333333"/>
          <w:spacing w:val="40"/>
          <w:sz w:val="24"/>
          <w:szCs w:val="24"/>
        </w:rPr>
        <w:t xml:space="preserve"> </w:t>
      </w:r>
      <w:r w:rsidRPr="000550AD">
        <w:rPr>
          <w:rFonts w:ascii="Arial" w:hAnsi="Arial" w:cs="Arial"/>
          <w:color w:val="333333"/>
          <w:sz w:val="24"/>
          <w:szCs w:val="24"/>
        </w:rPr>
        <w:t>esté realizando o haya realizado</w:t>
      </w:r>
    </w:p>
    <w:p w14:paraId="7F71E663" w14:textId="77777777" w:rsidR="000550AD" w:rsidRPr="000550AD" w:rsidRDefault="000550AD" w:rsidP="00757E97">
      <w:pPr>
        <w:spacing w:before="142"/>
        <w:rPr>
          <w:rFonts w:ascii="Arial" w:hAnsi="Arial" w:cs="Arial"/>
          <w:sz w:val="24"/>
          <w:szCs w:val="24"/>
        </w:rPr>
      </w:pPr>
      <w:r w:rsidRPr="000550AD">
        <w:rPr>
          <w:rFonts w:ascii="Arial" w:hAnsi="Arial" w:cs="Arial"/>
          <w:color w:val="333333"/>
          <w:sz w:val="24"/>
          <w:szCs w:val="24"/>
        </w:rPr>
        <w:t>Las</w:t>
      </w:r>
      <w:r w:rsidRPr="000550AD">
        <w:rPr>
          <w:rFonts w:ascii="Arial" w:hAnsi="Arial" w:cs="Arial"/>
          <w:color w:val="333333"/>
          <w:spacing w:val="40"/>
          <w:sz w:val="24"/>
          <w:szCs w:val="24"/>
        </w:rPr>
        <w:t xml:space="preserve"> </w:t>
      </w:r>
      <w:r w:rsidRPr="000550AD">
        <w:rPr>
          <w:rFonts w:ascii="Arial" w:hAnsi="Arial" w:cs="Arial"/>
          <w:color w:val="333333"/>
          <w:sz w:val="24"/>
          <w:szCs w:val="24"/>
        </w:rPr>
        <w:t>condiciones</w:t>
      </w:r>
      <w:r w:rsidRPr="000550AD">
        <w:rPr>
          <w:rFonts w:ascii="Arial" w:hAnsi="Arial" w:cs="Arial"/>
          <w:color w:val="333333"/>
          <w:spacing w:val="40"/>
          <w:sz w:val="24"/>
          <w:szCs w:val="24"/>
        </w:rPr>
        <w:t xml:space="preserve"> </w:t>
      </w:r>
      <w:r w:rsidRPr="000550AD">
        <w:rPr>
          <w:rFonts w:ascii="Arial" w:hAnsi="Arial" w:cs="Arial"/>
          <w:color w:val="333333"/>
          <w:sz w:val="24"/>
          <w:szCs w:val="24"/>
        </w:rPr>
        <w:t>generales</w:t>
      </w:r>
      <w:r w:rsidRPr="000550AD">
        <w:rPr>
          <w:rFonts w:ascii="Arial" w:hAnsi="Arial" w:cs="Arial"/>
          <w:color w:val="333333"/>
          <w:spacing w:val="40"/>
          <w:sz w:val="24"/>
          <w:szCs w:val="24"/>
        </w:rPr>
        <w:t xml:space="preserve"> </w:t>
      </w:r>
      <w:r w:rsidRPr="000550AD">
        <w:rPr>
          <w:rFonts w:ascii="Arial" w:hAnsi="Arial" w:cs="Arial"/>
          <w:color w:val="333333"/>
          <w:sz w:val="24"/>
          <w:szCs w:val="24"/>
        </w:rPr>
        <w:t>de</w:t>
      </w:r>
      <w:r w:rsidRPr="000550AD">
        <w:rPr>
          <w:rFonts w:ascii="Arial" w:hAnsi="Arial" w:cs="Arial"/>
          <w:color w:val="333333"/>
          <w:spacing w:val="40"/>
          <w:sz w:val="24"/>
          <w:szCs w:val="24"/>
        </w:rPr>
        <w:t xml:space="preserve"> </w:t>
      </w:r>
      <w:r w:rsidRPr="000550AD">
        <w:rPr>
          <w:rFonts w:ascii="Arial" w:hAnsi="Arial" w:cs="Arial"/>
          <w:color w:val="333333"/>
          <w:sz w:val="24"/>
          <w:szCs w:val="24"/>
        </w:rPr>
        <w:t>contratación</w:t>
      </w:r>
      <w:r w:rsidRPr="000550AD">
        <w:rPr>
          <w:rFonts w:ascii="Arial" w:hAnsi="Arial" w:cs="Arial"/>
          <w:color w:val="333333"/>
          <w:spacing w:val="40"/>
          <w:sz w:val="24"/>
          <w:szCs w:val="24"/>
        </w:rPr>
        <w:t xml:space="preserve"> </w:t>
      </w:r>
      <w:r w:rsidRPr="000550AD">
        <w:rPr>
          <w:rFonts w:ascii="Arial" w:hAnsi="Arial" w:cs="Arial"/>
          <w:color w:val="333333"/>
          <w:sz w:val="24"/>
          <w:szCs w:val="24"/>
        </w:rPr>
        <w:t>y</w:t>
      </w:r>
      <w:r w:rsidRPr="000550AD">
        <w:rPr>
          <w:rFonts w:ascii="Arial" w:hAnsi="Arial" w:cs="Arial"/>
          <w:color w:val="333333"/>
          <w:spacing w:val="40"/>
          <w:sz w:val="24"/>
          <w:szCs w:val="24"/>
        </w:rPr>
        <w:t xml:space="preserve"> </w:t>
      </w:r>
      <w:r w:rsidRPr="000550AD">
        <w:rPr>
          <w:rFonts w:ascii="Arial" w:hAnsi="Arial" w:cs="Arial"/>
          <w:color w:val="333333"/>
          <w:sz w:val="24"/>
          <w:szCs w:val="24"/>
        </w:rPr>
        <w:t>utilización</w:t>
      </w:r>
      <w:r w:rsidRPr="000550AD">
        <w:rPr>
          <w:rFonts w:ascii="Arial" w:hAnsi="Arial" w:cs="Arial"/>
          <w:color w:val="333333"/>
          <w:spacing w:val="40"/>
          <w:sz w:val="24"/>
          <w:szCs w:val="24"/>
        </w:rPr>
        <w:t xml:space="preserve"> </w:t>
      </w:r>
      <w:r w:rsidRPr="000550AD">
        <w:rPr>
          <w:rFonts w:ascii="Arial" w:hAnsi="Arial" w:cs="Arial"/>
          <w:color w:val="333333"/>
          <w:sz w:val="24"/>
          <w:szCs w:val="24"/>
        </w:rPr>
        <w:t>de</w:t>
      </w:r>
      <w:r w:rsidRPr="000550AD">
        <w:rPr>
          <w:rFonts w:ascii="Arial" w:hAnsi="Arial" w:cs="Arial"/>
          <w:color w:val="333333"/>
          <w:spacing w:val="40"/>
          <w:sz w:val="24"/>
          <w:szCs w:val="24"/>
        </w:rPr>
        <w:t xml:space="preserve"> </w:t>
      </w:r>
      <w:r w:rsidRPr="000550AD">
        <w:rPr>
          <w:rFonts w:ascii="Arial" w:hAnsi="Arial" w:cs="Arial"/>
          <w:color w:val="333333"/>
          <w:sz w:val="24"/>
          <w:szCs w:val="24"/>
        </w:rPr>
        <w:t>las</w:t>
      </w:r>
      <w:r w:rsidRPr="000550AD">
        <w:rPr>
          <w:rFonts w:ascii="Arial" w:hAnsi="Arial" w:cs="Arial"/>
          <w:color w:val="333333"/>
          <w:spacing w:val="40"/>
          <w:sz w:val="24"/>
          <w:szCs w:val="24"/>
        </w:rPr>
        <w:t xml:space="preserve"> </w:t>
      </w:r>
      <w:r w:rsidRPr="000550AD">
        <w:rPr>
          <w:rFonts w:ascii="Arial" w:hAnsi="Arial" w:cs="Arial"/>
          <w:color w:val="333333"/>
          <w:sz w:val="24"/>
          <w:szCs w:val="24"/>
        </w:rPr>
        <w:t>tarjetas</w:t>
      </w:r>
      <w:r w:rsidRPr="000550AD">
        <w:rPr>
          <w:rFonts w:ascii="Arial" w:hAnsi="Arial" w:cs="Arial"/>
          <w:color w:val="333333"/>
          <w:spacing w:val="40"/>
          <w:sz w:val="24"/>
          <w:szCs w:val="24"/>
        </w:rPr>
        <w:t xml:space="preserve"> </w:t>
      </w:r>
      <w:r w:rsidRPr="000550AD">
        <w:rPr>
          <w:rFonts w:ascii="Arial" w:hAnsi="Arial" w:cs="Arial"/>
          <w:color w:val="333333"/>
          <w:sz w:val="24"/>
          <w:szCs w:val="24"/>
        </w:rPr>
        <w:t>de</w:t>
      </w:r>
      <w:r w:rsidRPr="000550AD">
        <w:rPr>
          <w:rFonts w:ascii="Arial" w:hAnsi="Arial" w:cs="Arial"/>
          <w:color w:val="333333"/>
          <w:spacing w:val="40"/>
          <w:sz w:val="24"/>
          <w:szCs w:val="24"/>
        </w:rPr>
        <w:t xml:space="preserve"> </w:t>
      </w:r>
      <w:r w:rsidRPr="000550AD">
        <w:rPr>
          <w:rFonts w:ascii="Arial" w:hAnsi="Arial" w:cs="Arial"/>
          <w:color w:val="333333"/>
          <w:sz w:val="24"/>
          <w:szCs w:val="24"/>
        </w:rPr>
        <w:t>transporte</w:t>
      </w:r>
      <w:r w:rsidRPr="000550AD">
        <w:rPr>
          <w:rFonts w:ascii="Arial" w:hAnsi="Arial" w:cs="Arial"/>
          <w:color w:val="333333"/>
          <w:spacing w:val="40"/>
          <w:sz w:val="24"/>
          <w:szCs w:val="24"/>
        </w:rPr>
        <w:t xml:space="preserve"> </w:t>
      </w:r>
      <w:r w:rsidRPr="000550AD">
        <w:rPr>
          <w:rFonts w:ascii="Arial" w:hAnsi="Arial" w:cs="Arial"/>
          <w:color w:val="333333"/>
          <w:sz w:val="24"/>
          <w:szCs w:val="24"/>
        </w:rPr>
        <w:t>público</w:t>
      </w:r>
      <w:r w:rsidRPr="000550AD">
        <w:rPr>
          <w:rFonts w:ascii="Arial" w:hAnsi="Arial" w:cs="Arial"/>
          <w:color w:val="333333"/>
          <w:spacing w:val="40"/>
          <w:sz w:val="24"/>
          <w:szCs w:val="24"/>
        </w:rPr>
        <w:t xml:space="preserve"> </w:t>
      </w:r>
      <w:r w:rsidRPr="000550AD">
        <w:rPr>
          <w:rFonts w:ascii="Arial" w:hAnsi="Arial" w:cs="Arial"/>
          <w:color w:val="333333"/>
          <w:sz w:val="24"/>
          <w:szCs w:val="24"/>
        </w:rPr>
        <w:t>no</w:t>
      </w:r>
      <w:r w:rsidRPr="000550AD">
        <w:rPr>
          <w:rFonts w:ascii="Arial" w:hAnsi="Arial" w:cs="Arial"/>
          <w:color w:val="333333"/>
          <w:spacing w:val="80"/>
          <w:sz w:val="24"/>
          <w:szCs w:val="24"/>
        </w:rPr>
        <w:t xml:space="preserve"> </w:t>
      </w:r>
      <w:r w:rsidRPr="000550AD">
        <w:rPr>
          <w:rFonts w:ascii="Arial" w:hAnsi="Arial" w:cs="Arial"/>
          <w:color w:val="333333"/>
          <w:sz w:val="24"/>
          <w:szCs w:val="24"/>
        </w:rPr>
        <w:t>personales pueden consultarse en:</w:t>
      </w:r>
    </w:p>
    <w:p w14:paraId="03749220" w14:textId="77777777" w:rsidR="00757E97" w:rsidRPr="00B256BE" w:rsidRDefault="00000000" w:rsidP="00757E97">
      <w:pPr>
        <w:spacing w:before="146"/>
        <w:rPr>
          <w:rFonts w:ascii="Arial" w:hAnsi="Arial" w:cs="Arial"/>
          <w:b/>
          <w:bCs/>
          <w:spacing w:val="-2"/>
          <w:sz w:val="20"/>
          <w:szCs w:val="20"/>
        </w:rPr>
      </w:pPr>
      <w:hyperlink r:id="rId39">
        <w:r w:rsidR="000550AD" w:rsidRPr="00B256BE">
          <w:rPr>
            <w:rFonts w:ascii="Arial" w:hAnsi="Arial" w:cs="Arial"/>
            <w:b/>
            <w:bCs/>
            <w:sz w:val="24"/>
            <w:szCs w:val="24"/>
          </w:rPr>
          <w:t>Condiciones</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generales</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de</w:t>
        </w:r>
        <w:r w:rsidR="000550AD" w:rsidRPr="00B256BE">
          <w:rPr>
            <w:rFonts w:ascii="Arial" w:hAnsi="Arial" w:cs="Arial"/>
            <w:b/>
            <w:bCs/>
            <w:spacing w:val="-2"/>
            <w:sz w:val="24"/>
            <w:szCs w:val="24"/>
          </w:rPr>
          <w:t xml:space="preserve"> </w:t>
        </w:r>
        <w:r w:rsidR="000550AD" w:rsidRPr="00B256BE">
          <w:rPr>
            <w:rFonts w:ascii="Arial" w:hAnsi="Arial" w:cs="Arial"/>
            <w:b/>
            <w:bCs/>
            <w:sz w:val="24"/>
            <w:szCs w:val="24"/>
          </w:rPr>
          <w:t>contratación</w:t>
        </w:r>
        <w:r w:rsidR="000550AD" w:rsidRPr="00B256BE">
          <w:rPr>
            <w:rFonts w:ascii="Arial" w:hAnsi="Arial" w:cs="Arial"/>
            <w:b/>
            <w:bCs/>
            <w:spacing w:val="-2"/>
            <w:sz w:val="24"/>
            <w:szCs w:val="24"/>
          </w:rPr>
          <w:t xml:space="preserve"> </w:t>
        </w:r>
        <w:r w:rsidR="000550AD" w:rsidRPr="00B256BE">
          <w:rPr>
            <w:rFonts w:ascii="Arial" w:hAnsi="Arial" w:cs="Arial"/>
            <w:b/>
            <w:bCs/>
            <w:sz w:val="24"/>
            <w:szCs w:val="24"/>
          </w:rPr>
          <w:t>y</w:t>
        </w:r>
        <w:r w:rsidR="000550AD" w:rsidRPr="00B256BE">
          <w:rPr>
            <w:rFonts w:ascii="Arial" w:hAnsi="Arial" w:cs="Arial"/>
            <w:b/>
            <w:bCs/>
            <w:spacing w:val="-6"/>
            <w:sz w:val="24"/>
            <w:szCs w:val="24"/>
          </w:rPr>
          <w:t xml:space="preserve"> </w:t>
        </w:r>
        <w:r w:rsidR="000550AD" w:rsidRPr="00B256BE">
          <w:rPr>
            <w:rFonts w:ascii="Arial" w:hAnsi="Arial" w:cs="Arial"/>
            <w:b/>
            <w:bCs/>
            <w:sz w:val="24"/>
            <w:szCs w:val="24"/>
          </w:rPr>
          <w:t>utilización</w:t>
        </w:r>
        <w:r w:rsidR="000550AD" w:rsidRPr="00B256BE">
          <w:rPr>
            <w:rFonts w:ascii="Arial" w:hAnsi="Arial" w:cs="Arial"/>
            <w:b/>
            <w:bCs/>
            <w:spacing w:val="-3"/>
            <w:sz w:val="24"/>
            <w:szCs w:val="24"/>
          </w:rPr>
          <w:t xml:space="preserve"> </w:t>
        </w:r>
        <w:r w:rsidR="000550AD" w:rsidRPr="00B256BE">
          <w:rPr>
            <w:rFonts w:ascii="Arial" w:hAnsi="Arial" w:cs="Arial"/>
            <w:b/>
            <w:bCs/>
            <w:sz w:val="24"/>
            <w:szCs w:val="24"/>
          </w:rPr>
          <w:t>de</w:t>
        </w:r>
        <w:r w:rsidR="000550AD" w:rsidRPr="00B256BE">
          <w:rPr>
            <w:rFonts w:ascii="Arial" w:hAnsi="Arial" w:cs="Arial"/>
            <w:b/>
            <w:bCs/>
            <w:spacing w:val="-2"/>
            <w:sz w:val="24"/>
            <w:szCs w:val="24"/>
          </w:rPr>
          <w:t xml:space="preserve"> </w:t>
        </w:r>
        <w:r w:rsidR="000550AD" w:rsidRPr="00B256BE">
          <w:rPr>
            <w:rFonts w:ascii="Arial" w:hAnsi="Arial" w:cs="Arial"/>
            <w:b/>
            <w:bCs/>
            <w:sz w:val="24"/>
            <w:szCs w:val="24"/>
          </w:rPr>
          <w:t>las</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tarjetas</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de</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transporte</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público</w:t>
        </w:r>
        <w:r w:rsidR="000550AD" w:rsidRPr="00B256BE">
          <w:rPr>
            <w:rFonts w:ascii="Arial" w:hAnsi="Arial" w:cs="Arial"/>
            <w:b/>
            <w:bCs/>
            <w:spacing w:val="-5"/>
            <w:sz w:val="24"/>
            <w:szCs w:val="24"/>
          </w:rPr>
          <w:t xml:space="preserve"> </w:t>
        </w:r>
        <w:r w:rsidR="000550AD" w:rsidRPr="00B256BE">
          <w:rPr>
            <w:rFonts w:ascii="Arial" w:hAnsi="Arial" w:cs="Arial"/>
            <w:b/>
            <w:bCs/>
            <w:sz w:val="24"/>
            <w:szCs w:val="24"/>
          </w:rPr>
          <w:t>no</w:t>
        </w:r>
        <w:r w:rsidR="000550AD" w:rsidRPr="00B256BE">
          <w:rPr>
            <w:rFonts w:ascii="Arial" w:hAnsi="Arial" w:cs="Arial"/>
            <w:b/>
            <w:bCs/>
            <w:spacing w:val="-4"/>
            <w:sz w:val="24"/>
            <w:szCs w:val="24"/>
          </w:rPr>
          <w:t xml:space="preserve"> </w:t>
        </w:r>
        <w:r w:rsidR="000550AD" w:rsidRPr="00B256BE">
          <w:rPr>
            <w:rFonts w:ascii="Arial" w:hAnsi="Arial" w:cs="Arial"/>
            <w:b/>
            <w:bCs/>
            <w:spacing w:val="-2"/>
            <w:sz w:val="24"/>
            <w:szCs w:val="24"/>
          </w:rPr>
          <w:t>personales</w:t>
        </w:r>
      </w:hyperlink>
      <w:r w:rsidR="000550AD" w:rsidRPr="00B256BE">
        <w:rPr>
          <w:rFonts w:ascii="Arial" w:hAnsi="Arial" w:cs="Arial"/>
          <w:b/>
          <w:bCs/>
          <w:spacing w:val="-2"/>
          <w:sz w:val="24"/>
          <w:szCs w:val="24"/>
        </w:rPr>
        <w:t>.</w:t>
      </w:r>
      <w:r w:rsidR="000550AD" w:rsidRPr="00B256BE">
        <w:rPr>
          <w:rFonts w:ascii="Arial" w:hAnsi="Arial" w:cs="Arial"/>
          <w:b/>
          <w:bCs/>
          <w:spacing w:val="-2"/>
          <w:sz w:val="20"/>
          <w:szCs w:val="20"/>
        </w:rPr>
        <w:br/>
      </w:r>
    </w:p>
    <w:p w14:paraId="4FA058B4" w14:textId="6A1DF9CE" w:rsidR="000550AD" w:rsidRPr="000550AD" w:rsidRDefault="00757E97" w:rsidP="00757E97">
      <w:pPr>
        <w:spacing w:before="146"/>
        <w:rPr>
          <w:rFonts w:ascii="Arial" w:eastAsia="Calibri" w:hAnsi="Arial" w:cs="Arial"/>
          <w:b/>
          <w:bCs/>
          <w:color w:val="333333"/>
          <w:sz w:val="24"/>
          <w:szCs w:val="24"/>
          <w:u w:val="single"/>
        </w:rPr>
      </w:pPr>
      <w:r w:rsidRPr="005B443A">
        <w:rPr>
          <w:rFonts w:ascii="Arial" w:eastAsia="Calibri" w:hAnsi="Arial" w:cs="Arial"/>
          <w:b/>
          <w:bCs/>
          <w:color w:val="333333"/>
          <w:sz w:val="24"/>
          <w:szCs w:val="24"/>
          <w:u w:val="single"/>
        </w:rPr>
        <w:t>GARANTÍAS:</w:t>
      </w:r>
    </w:p>
    <w:p w14:paraId="5577CB3B" w14:textId="41066B61" w:rsidR="000550AD" w:rsidRDefault="000550AD" w:rsidP="00757E97">
      <w:pPr>
        <w:spacing w:before="147"/>
        <w:jc w:val="both"/>
        <w:rPr>
          <w:rFonts w:ascii="Arial" w:hAnsi="Arial" w:cs="Arial"/>
          <w:color w:val="333333"/>
          <w:sz w:val="24"/>
          <w:szCs w:val="24"/>
        </w:rPr>
      </w:pPr>
      <w:r w:rsidRPr="000550AD">
        <w:rPr>
          <w:rFonts w:ascii="Arial" w:hAnsi="Arial" w:cs="Arial"/>
          <w:color w:val="333333"/>
          <w:sz w:val="24"/>
          <w:szCs w:val="24"/>
        </w:rPr>
        <w:t xml:space="preserve">La Tarjeta Multi tiene </w:t>
      </w:r>
      <w:r w:rsidR="00B91A72">
        <w:rPr>
          <w:rFonts w:ascii="Arial" w:hAnsi="Arial" w:cs="Arial"/>
          <w:color w:val="333333"/>
          <w:sz w:val="24"/>
          <w:szCs w:val="24"/>
        </w:rPr>
        <w:t>tres</w:t>
      </w:r>
      <w:r w:rsidRPr="000550AD">
        <w:rPr>
          <w:rFonts w:ascii="Arial" w:hAnsi="Arial" w:cs="Arial"/>
          <w:color w:val="333333"/>
          <w:sz w:val="24"/>
          <w:szCs w:val="24"/>
        </w:rPr>
        <w:t xml:space="preserve"> años de garantía, durante los cuales el usuario tiene derecho a la sustitución sin coste alguno de las tarjetas defectuosas, siempre que los desperfectos no sean debidos al mal uso de la misma.</w:t>
      </w:r>
    </w:p>
    <w:p w14:paraId="65D37F5E" w14:textId="19544CAF" w:rsidR="00757E97" w:rsidRDefault="00757E97" w:rsidP="00757E97">
      <w:pPr>
        <w:spacing w:before="147"/>
        <w:jc w:val="both"/>
        <w:rPr>
          <w:rFonts w:ascii="Arial" w:hAnsi="Arial" w:cs="Arial"/>
          <w:sz w:val="24"/>
          <w:szCs w:val="24"/>
        </w:rPr>
      </w:pPr>
      <w:r w:rsidRPr="00757E97">
        <w:rPr>
          <w:rFonts w:ascii="Arial" w:hAnsi="Arial" w:cs="Arial"/>
          <w:color w:val="333333"/>
          <w:sz w:val="24"/>
          <w:szCs w:val="24"/>
        </w:rPr>
        <w:t xml:space="preserve">La gestión de garantías se realiza a través de las </w:t>
      </w:r>
      <w:hyperlink r:id="rId40">
        <w:r w:rsidRPr="00757E97">
          <w:rPr>
            <w:rFonts w:ascii="Arial" w:hAnsi="Arial" w:cs="Arial"/>
            <w:sz w:val="24"/>
            <w:szCs w:val="24"/>
          </w:rPr>
          <w:t>Oficinas de Gestión de Tarjetas de Transporte Público</w:t>
        </w:r>
      </w:hyperlink>
      <w:r w:rsidRPr="00757E97">
        <w:rPr>
          <w:rFonts w:ascii="Arial" w:hAnsi="Arial" w:cs="Arial"/>
          <w:sz w:val="24"/>
          <w:szCs w:val="24"/>
        </w:rPr>
        <w:t xml:space="preserve"> </w:t>
      </w:r>
      <w:hyperlink r:id="rId41">
        <w:r w:rsidRPr="00757E97">
          <w:rPr>
            <w:rFonts w:ascii="Arial" w:hAnsi="Arial" w:cs="Arial"/>
            <w:sz w:val="24"/>
            <w:szCs w:val="24"/>
          </w:rPr>
          <w:t>del CRTM</w:t>
        </w:r>
      </w:hyperlink>
      <w:r w:rsidRPr="00757E97">
        <w:rPr>
          <w:rFonts w:ascii="Arial" w:hAnsi="Arial" w:cs="Arial"/>
          <w:sz w:val="24"/>
          <w:szCs w:val="24"/>
        </w:rPr>
        <w:t>.</w:t>
      </w:r>
    </w:p>
    <w:p w14:paraId="520EA7EB" w14:textId="0E2E3940" w:rsidR="00757E97" w:rsidRDefault="00757E97" w:rsidP="00757E97">
      <w:pPr>
        <w:spacing w:before="147"/>
        <w:jc w:val="both"/>
        <w:rPr>
          <w:rFonts w:ascii="Arial" w:hAnsi="Arial" w:cs="Arial"/>
          <w:sz w:val="24"/>
          <w:szCs w:val="24"/>
        </w:rPr>
      </w:pPr>
    </w:p>
    <w:p w14:paraId="1E570AD1" w14:textId="0C46C11B" w:rsidR="005B443A" w:rsidRDefault="005B443A" w:rsidP="00757E97">
      <w:pPr>
        <w:spacing w:before="147"/>
        <w:jc w:val="both"/>
        <w:rPr>
          <w:rFonts w:ascii="Arial" w:hAnsi="Arial" w:cs="Arial"/>
          <w:sz w:val="24"/>
          <w:szCs w:val="24"/>
        </w:rPr>
      </w:pPr>
    </w:p>
    <w:p w14:paraId="116ADFBC" w14:textId="4C15E83E" w:rsidR="005B443A" w:rsidRDefault="005B443A" w:rsidP="00757E97">
      <w:pPr>
        <w:spacing w:before="147"/>
        <w:jc w:val="both"/>
        <w:rPr>
          <w:rFonts w:ascii="Arial" w:hAnsi="Arial" w:cs="Arial"/>
          <w:sz w:val="24"/>
          <w:szCs w:val="24"/>
        </w:rPr>
      </w:pPr>
    </w:p>
    <w:p w14:paraId="7F7B6E28" w14:textId="3D3DFA5B" w:rsidR="005B443A" w:rsidRDefault="005B443A" w:rsidP="00757E97">
      <w:pPr>
        <w:spacing w:before="147"/>
        <w:jc w:val="both"/>
        <w:rPr>
          <w:rFonts w:ascii="Arial" w:hAnsi="Arial" w:cs="Arial"/>
          <w:sz w:val="24"/>
          <w:szCs w:val="24"/>
        </w:rPr>
      </w:pPr>
    </w:p>
    <w:p w14:paraId="0DBA386C" w14:textId="3C134606" w:rsidR="005B443A" w:rsidRDefault="005B443A" w:rsidP="00757E97">
      <w:pPr>
        <w:spacing w:before="147"/>
        <w:jc w:val="both"/>
        <w:rPr>
          <w:rFonts w:ascii="Arial" w:hAnsi="Arial" w:cs="Arial"/>
          <w:sz w:val="24"/>
          <w:szCs w:val="24"/>
        </w:rPr>
      </w:pPr>
    </w:p>
    <w:p w14:paraId="4A723643" w14:textId="77777777" w:rsidR="005B443A" w:rsidRDefault="005B443A" w:rsidP="00757E97">
      <w:pPr>
        <w:spacing w:before="147"/>
        <w:jc w:val="both"/>
        <w:rPr>
          <w:rFonts w:ascii="Arial" w:hAnsi="Arial" w:cs="Arial"/>
          <w:sz w:val="24"/>
          <w:szCs w:val="24"/>
        </w:rPr>
      </w:pPr>
    </w:p>
    <w:p w14:paraId="1E3B0E38" w14:textId="16CD5AA7" w:rsidR="00757E97" w:rsidRDefault="00757E97" w:rsidP="004770FA">
      <w:pPr>
        <w:pStyle w:val="Ttulo4"/>
      </w:pPr>
      <w:bookmarkStart w:id="25" w:name="_Toc202780542"/>
      <w:r>
        <w:lastRenderedPageBreak/>
        <w:t>1.</w:t>
      </w:r>
      <w:r w:rsidR="00F92201">
        <w:t>7</w:t>
      </w:r>
      <w:r>
        <w:t>.1.</w:t>
      </w:r>
      <w:r w:rsidR="006C2D84">
        <w:t>2</w:t>
      </w:r>
      <w:r>
        <w:t xml:space="preserve"> Tarjeta Personal (TTP)</w:t>
      </w:r>
      <w:bookmarkEnd w:id="25"/>
    </w:p>
    <w:p w14:paraId="4620E846" w14:textId="293D0DC1" w:rsidR="00757E97" w:rsidRPr="00757E97" w:rsidRDefault="00757E97" w:rsidP="00757E97">
      <w:pPr>
        <w:spacing w:before="240"/>
        <w:jc w:val="both"/>
        <w:rPr>
          <w:rFonts w:ascii="Arial" w:hAnsi="Arial" w:cs="Arial"/>
          <w:sz w:val="24"/>
          <w:szCs w:val="24"/>
        </w:rPr>
      </w:pPr>
      <w:r w:rsidRPr="00757E97">
        <w:rPr>
          <w:rFonts w:ascii="Arial" w:hAnsi="Arial" w:cs="Arial"/>
          <w:noProof/>
          <w:sz w:val="24"/>
          <w:szCs w:val="24"/>
        </w:rPr>
        <w:drawing>
          <wp:anchor distT="0" distB="0" distL="114300" distR="114300" simplePos="0" relativeHeight="251700224" behindDoc="0" locked="0" layoutInCell="1" allowOverlap="1" wp14:anchorId="2E1A9571" wp14:editId="26457031">
            <wp:simplePos x="0" y="0"/>
            <wp:positionH relativeFrom="margin">
              <wp:align>left</wp:align>
            </wp:positionH>
            <wp:positionV relativeFrom="paragraph">
              <wp:posOffset>44133</wp:posOffset>
            </wp:positionV>
            <wp:extent cx="1223645" cy="148590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23645" cy="1485900"/>
                    </a:xfrm>
                    <a:prstGeom prst="rect">
                      <a:avLst/>
                    </a:prstGeom>
                  </pic:spPr>
                </pic:pic>
              </a:graphicData>
            </a:graphic>
            <wp14:sizeRelH relativeFrom="page">
              <wp14:pctWidth>0</wp14:pctWidth>
            </wp14:sizeRelH>
            <wp14:sizeRelV relativeFrom="page">
              <wp14:pctHeight>0</wp14:pctHeight>
            </wp14:sizeRelV>
          </wp:anchor>
        </w:drawing>
      </w:r>
      <w:r w:rsidRPr="00757E97">
        <w:rPr>
          <w:rFonts w:ascii="Arial" w:hAnsi="Arial" w:cs="Arial"/>
          <w:sz w:val="24"/>
          <w:szCs w:val="24"/>
        </w:rPr>
        <w:t>Se trata de una tarjeta personal e intransferible,</w:t>
      </w:r>
      <w:r w:rsidRPr="00757E97">
        <w:rPr>
          <w:rFonts w:ascii="Arial" w:hAnsi="Arial" w:cs="Arial"/>
          <w:spacing w:val="-1"/>
          <w:sz w:val="24"/>
          <w:szCs w:val="24"/>
        </w:rPr>
        <w:t xml:space="preserve"> </w:t>
      </w:r>
      <w:r w:rsidRPr="00757E97">
        <w:rPr>
          <w:rFonts w:ascii="Arial" w:hAnsi="Arial" w:cs="Arial"/>
          <w:sz w:val="24"/>
          <w:szCs w:val="24"/>
        </w:rPr>
        <w:t>caduca a los 10 años de</w:t>
      </w:r>
      <w:r w:rsidRPr="00757E97">
        <w:rPr>
          <w:rFonts w:ascii="Arial" w:hAnsi="Arial" w:cs="Arial"/>
          <w:spacing w:val="-1"/>
          <w:sz w:val="24"/>
          <w:szCs w:val="24"/>
        </w:rPr>
        <w:t xml:space="preserve"> </w:t>
      </w:r>
      <w:r w:rsidRPr="00757E97">
        <w:rPr>
          <w:rFonts w:ascii="Arial" w:hAnsi="Arial" w:cs="Arial"/>
          <w:sz w:val="24"/>
          <w:szCs w:val="24"/>
        </w:rPr>
        <w:t>su fecha</w:t>
      </w:r>
      <w:r w:rsidRPr="00757E97">
        <w:rPr>
          <w:rFonts w:ascii="Arial" w:hAnsi="Arial" w:cs="Arial"/>
          <w:spacing w:val="-11"/>
          <w:sz w:val="24"/>
          <w:szCs w:val="24"/>
        </w:rPr>
        <w:t xml:space="preserve"> </w:t>
      </w:r>
      <w:r w:rsidRPr="00757E97">
        <w:rPr>
          <w:rFonts w:ascii="Arial" w:hAnsi="Arial" w:cs="Arial"/>
          <w:sz w:val="24"/>
          <w:szCs w:val="24"/>
        </w:rPr>
        <w:t>de</w:t>
      </w:r>
      <w:r w:rsidRPr="00757E97">
        <w:rPr>
          <w:rFonts w:ascii="Arial" w:hAnsi="Arial" w:cs="Arial"/>
          <w:spacing w:val="-11"/>
          <w:sz w:val="24"/>
          <w:szCs w:val="24"/>
        </w:rPr>
        <w:t xml:space="preserve"> </w:t>
      </w:r>
      <w:r w:rsidRPr="00757E97">
        <w:rPr>
          <w:rFonts w:ascii="Arial" w:hAnsi="Arial" w:cs="Arial"/>
          <w:sz w:val="24"/>
          <w:szCs w:val="24"/>
        </w:rPr>
        <w:t>emisión</w:t>
      </w:r>
      <w:r w:rsidRPr="00757E97">
        <w:rPr>
          <w:rFonts w:ascii="Arial" w:hAnsi="Arial" w:cs="Arial"/>
          <w:spacing w:val="-8"/>
          <w:sz w:val="24"/>
          <w:szCs w:val="24"/>
        </w:rPr>
        <w:t xml:space="preserve"> </w:t>
      </w:r>
      <w:r w:rsidRPr="00757E97">
        <w:rPr>
          <w:rFonts w:ascii="Arial" w:hAnsi="Arial" w:cs="Arial"/>
          <w:sz w:val="24"/>
          <w:szCs w:val="24"/>
        </w:rPr>
        <w:t>y</w:t>
      </w:r>
      <w:r w:rsidRPr="00757E97">
        <w:rPr>
          <w:rFonts w:ascii="Arial" w:hAnsi="Arial" w:cs="Arial"/>
          <w:spacing w:val="-12"/>
          <w:sz w:val="24"/>
          <w:szCs w:val="24"/>
        </w:rPr>
        <w:t xml:space="preserve"> </w:t>
      </w:r>
      <w:r w:rsidRPr="00757E97">
        <w:rPr>
          <w:rFonts w:ascii="Arial" w:hAnsi="Arial" w:cs="Arial"/>
          <w:sz w:val="24"/>
          <w:szCs w:val="24"/>
        </w:rPr>
        <w:t>sirve</w:t>
      </w:r>
      <w:r w:rsidRPr="00757E97">
        <w:rPr>
          <w:rFonts w:ascii="Arial" w:hAnsi="Arial" w:cs="Arial"/>
          <w:spacing w:val="-11"/>
          <w:sz w:val="24"/>
          <w:szCs w:val="24"/>
        </w:rPr>
        <w:t xml:space="preserve"> </w:t>
      </w:r>
      <w:r w:rsidRPr="00757E97">
        <w:rPr>
          <w:rFonts w:ascii="Arial" w:hAnsi="Arial" w:cs="Arial"/>
          <w:sz w:val="24"/>
          <w:szCs w:val="24"/>
        </w:rPr>
        <w:t>para</w:t>
      </w:r>
      <w:r w:rsidRPr="00757E97">
        <w:rPr>
          <w:rFonts w:ascii="Arial" w:hAnsi="Arial" w:cs="Arial"/>
          <w:spacing w:val="-8"/>
          <w:sz w:val="24"/>
          <w:szCs w:val="24"/>
        </w:rPr>
        <w:t xml:space="preserve"> </w:t>
      </w:r>
      <w:r w:rsidRPr="00757E97">
        <w:rPr>
          <w:rFonts w:ascii="Arial" w:hAnsi="Arial" w:cs="Arial"/>
          <w:sz w:val="24"/>
          <w:szCs w:val="24"/>
        </w:rPr>
        <w:t>cargar</w:t>
      </w:r>
      <w:r w:rsidRPr="00757E97">
        <w:rPr>
          <w:rFonts w:ascii="Arial" w:hAnsi="Arial" w:cs="Arial"/>
          <w:spacing w:val="-10"/>
          <w:sz w:val="24"/>
          <w:szCs w:val="24"/>
        </w:rPr>
        <w:t xml:space="preserve"> </w:t>
      </w:r>
      <w:r w:rsidRPr="00757E97">
        <w:rPr>
          <w:rFonts w:ascii="Arial" w:hAnsi="Arial" w:cs="Arial"/>
          <w:sz w:val="24"/>
          <w:szCs w:val="24"/>
        </w:rPr>
        <w:t>los</w:t>
      </w:r>
      <w:r w:rsidRPr="00757E97">
        <w:rPr>
          <w:rFonts w:ascii="Arial" w:hAnsi="Arial" w:cs="Arial"/>
          <w:spacing w:val="-11"/>
          <w:sz w:val="24"/>
          <w:szCs w:val="24"/>
        </w:rPr>
        <w:t xml:space="preserve"> </w:t>
      </w:r>
      <w:r w:rsidRPr="00757E97">
        <w:rPr>
          <w:rFonts w:ascii="Arial" w:hAnsi="Arial" w:cs="Arial"/>
          <w:sz w:val="24"/>
          <w:szCs w:val="24"/>
        </w:rPr>
        <w:t>títulos</w:t>
      </w:r>
      <w:r w:rsidRPr="00757E97">
        <w:rPr>
          <w:rFonts w:ascii="Arial" w:hAnsi="Arial" w:cs="Arial"/>
          <w:spacing w:val="-11"/>
          <w:sz w:val="24"/>
          <w:szCs w:val="24"/>
        </w:rPr>
        <w:t xml:space="preserve"> </w:t>
      </w:r>
      <w:r w:rsidRPr="00757E97">
        <w:rPr>
          <w:rFonts w:ascii="Arial" w:hAnsi="Arial" w:cs="Arial"/>
          <w:sz w:val="24"/>
          <w:szCs w:val="24"/>
        </w:rPr>
        <w:t>de</w:t>
      </w:r>
      <w:r w:rsidRPr="00757E97">
        <w:rPr>
          <w:rFonts w:ascii="Arial" w:hAnsi="Arial" w:cs="Arial"/>
          <w:spacing w:val="-11"/>
          <w:sz w:val="24"/>
          <w:szCs w:val="24"/>
        </w:rPr>
        <w:t xml:space="preserve"> </w:t>
      </w:r>
      <w:r w:rsidRPr="00757E97">
        <w:rPr>
          <w:rFonts w:ascii="Arial" w:hAnsi="Arial" w:cs="Arial"/>
          <w:sz w:val="24"/>
          <w:szCs w:val="24"/>
        </w:rPr>
        <w:t>transporte</w:t>
      </w:r>
      <w:r w:rsidRPr="00757E97">
        <w:rPr>
          <w:rFonts w:ascii="Arial" w:hAnsi="Arial" w:cs="Arial"/>
          <w:spacing w:val="-11"/>
          <w:sz w:val="24"/>
          <w:szCs w:val="24"/>
        </w:rPr>
        <w:t xml:space="preserve"> </w:t>
      </w:r>
      <w:r w:rsidRPr="00757E97">
        <w:rPr>
          <w:rFonts w:ascii="Arial" w:hAnsi="Arial" w:cs="Arial"/>
          <w:sz w:val="24"/>
          <w:szCs w:val="24"/>
        </w:rPr>
        <w:t>personales</w:t>
      </w:r>
      <w:r w:rsidRPr="00757E97">
        <w:rPr>
          <w:rFonts w:ascii="Arial" w:hAnsi="Arial" w:cs="Arial"/>
          <w:spacing w:val="-11"/>
          <w:sz w:val="24"/>
          <w:szCs w:val="24"/>
        </w:rPr>
        <w:t xml:space="preserve"> </w:t>
      </w:r>
      <w:r w:rsidRPr="00757E97">
        <w:rPr>
          <w:rFonts w:ascii="Arial" w:hAnsi="Arial" w:cs="Arial"/>
          <w:sz w:val="24"/>
          <w:szCs w:val="24"/>
        </w:rPr>
        <w:t>y</w:t>
      </w:r>
      <w:r w:rsidRPr="00757E97">
        <w:rPr>
          <w:rFonts w:ascii="Arial" w:hAnsi="Arial" w:cs="Arial"/>
          <w:spacing w:val="-12"/>
          <w:sz w:val="24"/>
          <w:szCs w:val="24"/>
        </w:rPr>
        <w:t xml:space="preserve"> </w:t>
      </w:r>
      <w:r w:rsidRPr="00757E97">
        <w:rPr>
          <w:rFonts w:ascii="Arial" w:hAnsi="Arial" w:cs="Arial"/>
          <w:sz w:val="24"/>
          <w:szCs w:val="24"/>
        </w:rPr>
        <w:t>no personales.</w:t>
      </w:r>
      <w:r w:rsidRPr="00757E97">
        <w:rPr>
          <w:rFonts w:ascii="Arial" w:hAnsi="Arial" w:cs="Arial"/>
          <w:spacing w:val="-14"/>
          <w:sz w:val="24"/>
          <w:szCs w:val="24"/>
        </w:rPr>
        <w:t xml:space="preserve"> </w:t>
      </w:r>
      <w:r w:rsidRPr="00757E97">
        <w:rPr>
          <w:rFonts w:ascii="Arial" w:hAnsi="Arial" w:cs="Arial"/>
          <w:sz w:val="24"/>
          <w:szCs w:val="24"/>
        </w:rPr>
        <w:t>En</w:t>
      </w:r>
      <w:r w:rsidRPr="00757E97">
        <w:rPr>
          <w:rFonts w:ascii="Arial" w:hAnsi="Arial" w:cs="Arial"/>
          <w:spacing w:val="-14"/>
          <w:sz w:val="24"/>
          <w:szCs w:val="24"/>
        </w:rPr>
        <w:t xml:space="preserve"> </w:t>
      </w:r>
      <w:r w:rsidRPr="00757E97">
        <w:rPr>
          <w:rFonts w:ascii="Arial" w:hAnsi="Arial" w:cs="Arial"/>
          <w:sz w:val="24"/>
          <w:szCs w:val="24"/>
        </w:rPr>
        <w:t>la</w:t>
      </w:r>
      <w:r w:rsidRPr="00757E97">
        <w:rPr>
          <w:rFonts w:ascii="Arial" w:hAnsi="Arial" w:cs="Arial"/>
          <w:spacing w:val="-13"/>
          <w:sz w:val="24"/>
          <w:szCs w:val="24"/>
        </w:rPr>
        <w:t xml:space="preserve"> </w:t>
      </w:r>
      <w:r w:rsidRPr="00757E97">
        <w:rPr>
          <w:rFonts w:ascii="Arial" w:hAnsi="Arial" w:cs="Arial"/>
          <w:sz w:val="24"/>
          <w:szCs w:val="24"/>
        </w:rPr>
        <w:t>tarjeta</w:t>
      </w:r>
      <w:r w:rsidRPr="00757E97">
        <w:rPr>
          <w:rFonts w:ascii="Arial" w:hAnsi="Arial" w:cs="Arial"/>
          <w:spacing w:val="-14"/>
          <w:sz w:val="24"/>
          <w:szCs w:val="24"/>
        </w:rPr>
        <w:t xml:space="preserve"> </w:t>
      </w:r>
      <w:r w:rsidRPr="00757E97">
        <w:rPr>
          <w:rFonts w:ascii="Arial" w:hAnsi="Arial" w:cs="Arial"/>
          <w:sz w:val="24"/>
          <w:szCs w:val="24"/>
        </w:rPr>
        <w:t>figuran</w:t>
      </w:r>
      <w:r w:rsidRPr="00757E97">
        <w:rPr>
          <w:rFonts w:ascii="Arial" w:hAnsi="Arial" w:cs="Arial"/>
          <w:spacing w:val="-13"/>
          <w:sz w:val="24"/>
          <w:szCs w:val="24"/>
        </w:rPr>
        <w:t xml:space="preserve"> </w:t>
      </w:r>
      <w:r w:rsidRPr="00757E97">
        <w:rPr>
          <w:rFonts w:ascii="Arial" w:hAnsi="Arial" w:cs="Arial"/>
          <w:sz w:val="24"/>
          <w:szCs w:val="24"/>
        </w:rPr>
        <w:t>impresos</w:t>
      </w:r>
      <w:r w:rsidRPr="00757E97">
        <w:rPr>
          <w:rFonts w:ascii="Arial" w:hAnsi="Arial" w:cs="Arial"/>
          <w:spacing w:val="-14"/>
          <w:sz w:val="24"/>
          <w:szCs w:val="24"/>
        </w:rPr>
        <w:t xml:space="preserve"> </w:t>
      </w:r>
      <w:r w:rsidRPr="00757E97">
        <w:rPr>
          <w:rFonts w:ascii="Arial" w:hAnsi="Arial" w:cs="Arial"/>
          <w:sz w:val="24"/>
          <w:szCs w:val="24"/>
        </w:rPr>
        <w:t>el</w:t>
      </w:r>
      <w:r w:rsidRPr="00757E97">
        <w:rPr>
          <w:rFonts w:ascii="Arial" w:hAnsi="Arial" w:cs="Arial"/>
          <w:spacing w:val="-13"/>
          <w:sz w:val="24"/>
          <w:szCs w:val="24"/>
        </w:rPr>
        <w:t xml:space="preserve"> </w:t>
      </w:r>
      <w:r w:rsidRPr="00757E97">
        <w:rPr>
          <w:rFonts w:ascii="Arial" w:hAnsi="Arial" w:cs="Arial"/>
          <w:sz w:val="24"/>
          <w:szCs w:val="24"/>
        </w:rPr>
        <w:t>nombre</w:t>
      </w:r>
      <w:r w:rsidRPr="00757E97">
        <w:rPr>
          <w:rFonts w:ascii="Arial" w:hAnsi="Arial" w:cs="Arial"/>
          <w:spacing w:val="-14"/>
          <w:sz w:val="24"/>
          <w:szCs w:val="24"/>
        </w:rPr>
        <w:t xml:space="preserve"> </w:t>
      </w:r>
      <w:r w:rsidRPr="00757E97">
        <w:rPr>
          <w:rFonts w:ascii="Arial" w:hAnsi="Arial" w:cs="Arial"/>
          <w:sz w:val="24"/>
          <w:szCs w:val="24"/>
        </w:rPr>
        <w:t>y</w:t>
      </w:r>
      <w:r w:rsidRPr="00757E97">
        <w:rPr>
          <w:rFonts w:ascii="Arial" w:hAnsi="Arial" w:cs="Arial"/>
          <w:spacing w:val="-14"/>
          <w:sz w:val="24"/>
          <w:szCs w:val="24"/>
        </w:rPr>
        <w:t xml:space="preserve"> </w:t>
      </w:r>
      <w:r w:rsidRPr="00757E97">
        <w:rPr>
          <w:rFonts w:ascii="Arial" w:hAnsi="Arial" w:cs="Arial"/>
          <w:sz w:val="24"/>
          <w:szCs w:val="24"/>
        </w:rPr>
        <w:t>la</w:t>
      </w:r>
      <w:r w:rsidRPr="00757E97">
        <w:rPr>
          <w:rFonts w:ascii="Arial" w:hAnsi="Arial" w:cs="Arial"/>
          <w:spacing w:val="-13"/>
          <w:sz w:val="24"/>
          <w:szCs w:val="24"/>
        </w:rPr>
        <w:t xml:space="preserve"> </w:t>
      </w:r>
      <w:r w:rsidRPr="00757E97">
        <w:rPr>
          <w:rFonts w:ascii="Arial" w:hAnsi="Arial" w:cs="Arial"/>
          <w:sz w:val="24"/>
          <w:szCs w:val="24"/>
        </w:rPr>
        <w:t>fotografía</w:t>
      </w:r>
      <w:r w:rsidRPr="00757E97">
        <w:rPr>
          <w:rFonts w:ascii="Arial" w:hAnsi="Arial" w:cs="Arial"/>
          <w:spacing w:val="-14"/>
          <w:sz w:val="24"/>
          <w:szCs w:val="24"/>
        </w:rPr>
        <w:t xml:space="preserve"> </w:t>
      </w:r>
      <w:r w:rsidRPr="00757E97">
        <w:rPr>
          <w:rFonts w:ascii="Arial" w:hAnsi="Arial" w:cs="Arial"/>
          <w:sz w:val="24"/>
          <w:szCs w:val="24"/>
        </w:rPr>
        <w:t>del</w:t>
      </w:r>
      <w:r w:rsidRPr="00757E97">
        <w:rPr>
          <w:rFonts w:ascii="Arial" w:hAnsi="Arial" w:cs="Arial"/>
          <w:spacing w:val="-13"/>
          <w:sz w:val="24"/>
          <w:szCs w:val="24"/>
        </w:rPr>
        <w:t xml:space="preserve"> </w:t>
      </w:r>
      <w:r w:rsidRPr="00757E97">
        <w:rPr>
          <w:rFonts w:ascii="Arial" w:hAnsi="Arial" w:cs="Arial"/>
          <w:sz w:val="24"/>
          <w:szCs w:val="24"/>
        </w:rPr>
        <w:t>titular y un número de identificación de la tarjeta.</w:t>
      </w:r>
    </w:p>
    <w:p w14:paraId="777BA782" w14:textId="77777777" w:rsidR="00757E97" w:rsidRPr="00757E97" w:rsidRDefault="00757E97" w:rsidP="00757E97">
      <w:pPr>
        <w:spacing w:before="147"/>
        <w:jc w:val="both"/>
        <w:rPr>
          <w:rFonts w:ascii="Arial" w:hAnsi="Arial" w:cs="Arial"/>
          <w:sz w:val="24"/>
          <w:szCs w:val="24"/>
        </w:rPr>
      </w:pPr>
      <w:r w:rsidRPr="00757E97">
        <w:rPr>
          <w:rFonts w:ascii="Arial" w:hAnsi="Arial" w:cs="Arial"/>
          <w:sz w:val="24"/>
          <w:szCs w:val="24"/>
        </w:rPr>
        <w:t>Las familias numerosas y las personas con discapacidad igual o superior al 65% cuentan con una serie de bonificaciones en los títulos que se carguen en esta tarjeta.</w:t>
      </w:r>
    </w:p>
    <w:p w14:paraId="5DD61D83" w14:textId="77777777" w:rsidR="00757E97" w:rsidRPr="00757E97" w:rsidRDefault="00757E97" w:rsidP="00757E97">
      <w:pPr>
        <w:spacing w:before="146"/>
        <w:jc w:val="both"/>
        <w:rPr>
          <w:rFonts w:ascii="Arial" w:hAnsi="Arial" w:cs="Arial"/>
          <w:sz w:val="24"/>
          <w:szCs w:val="24"/>
        </w:rPr>
      </w:pPr>
      <w:r w:rsidRPr="00757E97">
        <w:rPr>
          <w:rFonts w:ascii="Arial" w:hAnsi="Arial" w:cs="Arial"/>
          <w:sz w:val="24"/>
          <w:szCs w:val="24"/>
        </w:rPr>
        <w:t xml:space="preserve">Además, las familias numerosas tienen derecho a estas bonificaciones durante el periodo de tramitación o renovación del título oficial de familia numerosa. Más información sobre </w:t>
      </w:r>
      <w:hyperlink r:id="rId43" w:anchor="panel6">
        <w:r w:rsidRPr="00757E97">
          <w:rPr>
            <w:rFonts w:ascii="Arial" w:hAnsi="Arial" w:cs="Arial"/>
            <w:sz w:val="24"/>
            <w:szCs w:val="24"/>
          </w:rPr>
          <w:t>la compensación durante este periodo</w:t>
        </w:r>
      </w:hyperlink>
      <w:r w:rsidRPr="00757E97">
        <w:rPr>
          <w:rFonts w:ascii="Arial" w:hAnsi="Arial" w:cs="Arial"/>
          <w:sz w:val="24"/>
          <w:szCs w:val="24"/>
        </w:rPr>
        <w:t>.</w:t>
      </w:r>
    </w:p>
    <w:p w14:paraId="6E31A5ED" w14:textId="77777777" w:rsidR="005B443A" w:rsidRPr="000550AD" w:rsidRDefault="005B443A" w:rsidP="005B443A">
      <w:pPr>
        <w:widowControl w:val="0"/>
        <w:autoSpaceDE w:val="0"/>
        <w:autoSpaceDN w:val="0"/>
        <w:spacing w:after="0" w:line="240" w:lineRule="auto"/>
        <w:jc w:val="both"/>
        <w:outlineLvl w:val="3"/>
        <w:rPr>
          <w:rFonts w:ascii="Arial" w:eastAsia="Calibri" w:hAnsi="Arial" w:cs="Arial"/>
          <w:b/>
          <w:bCs/>
          <w:sz w:val="24"/>
          <w:szCs w:val="24"/>
          <w:u w:val="single"/>
        </w:rPr>
      </w:pPr>
      <w:bookmarkStart w:id="26" w:name="_Toc201246699"/>
      <w:bookmarkStart w:id="27" w:name="_Toc202780543"/>
      <w:r w:rsidRPr="00DB48B5">
        <w:rPr>
          <w:rFonts w:ascii="Arial" w:eastAsia="Calibri" w:hAnsi="Arial" w:cs="Arial"/>
          <w:b/>
          <w:bCs/>
          <w:sz w:val="24"/>
          <w:szCs w:val="24"/>
          <w:u w:val="single"/>
        </w:rPr>
        <w:t>¿CÓMO OBTENERLA?:</w:t>
      </w:r>
      <w:bookmarkEnd w:id="26"/>
      <w:bookmarkEnd w:id="27"/>
    </w:p>
    <w:p w14:paraId="08713A73" w14:textId="77777777" w:rsidR="005B443A" w:rsidRPr="005B443A" w:rsidRDefault="005B443A" w:rsidP="005B443A">
      <w:pPr>
        <w:spacing w:before="146"/>
        <w:jc w:val="both"/>
        <w:rPr>
          <w:rFonts w:ascii="Arial" w:hAnsi="Arial" w:cs="Arial"/>
          <w:sz w:val="24"/>
          <w:szCs w:val="24"/>
        </w:rPr>
      </w:pPr>
      <w:r w:rsidRPr="005B443A">
        <w:rPr>
          <w:rFonts w:ascii="Arial" w:hAnsi="Arial" w:cs="Arial"/>
          <w:sz w:val="24"/>
          <w:szCs w:val="24"/>
        </w:rPr>
        <w:t>La adquisición de la Tarjeta Transporte Público Personal se puede realizar por internet o en estancos. Toda</w:t>
      </w:r>
      <w:r w:rsidRPr="005B443A">
        <w:rPr>
          <w:rFonts w:ascii="Arial" w:hAnsi="Arial" w:cs="Arial"/>
          <w:spacing w:val="-11"/>
          <w:sz w:val="24"/>
          <w:szCs w:val="24"/>
        </w:rPr>
        <w:t xml:space="preserve"> </w:t>
      </w:r>
      <w:r w:rsidRPr="005B443A">
        <w:rPr>
          <w:rFonts w:ascii="Arial" w:hAnsi="Arial" w:cs="Arial"/>
          <w:sz w:val="24"/>
          <w:szCs w:val="24"/>
        </w:rPr>
        <w:t>la</w:t>
      </w:r>
      <w:r w:rsidRPr="005B443A">
        <w:rPr>
          <w:rFonts w:ascii="Arial" w:hAnsi="Arial" w:cs="Arial"/>
          <w:spacing w:val="-9"/>
          <w:sz w:val="24"/>
          <w:szCs w:val="24"/>
        </w:rPr>
        <w:t xml:space="preserve"> </w:t>
      </w:r>
      <w:r w:rsidRPr="005B443A">
        <w:rPr>
          <w:rFonts w:ascii="Arial" w:hAnsi="Arial" w:cs="Arial"/>
          <w:sz w:val="24"/>
          <w:szCs w:val="24"/>
        </w:rPr>
        <w:t>información</w:t>
      </w:r>
      <w:r w:rsidRPr="005B443A">
        <w:rPr>
          <w:rFonts w:ascii="Arial" w:hAnsi="Arial" w:cs="Arial"/>
          <w:spacing w:val="-8"/>
          <w:sz w:val="24"/>
          <w:szCs w:val="24"/>
        </w:rPr>
        <w:t xml:space="preserve"> </w:t>
      </w:r>
      <w:r w:rsidRPr="005B443A">
        <w:rPr>
          <w:rFonts w:ascii="Arial" w:hAnsi="Arial" w:cs="Arial"/>
          <w:sz w:val="24"/>
          <w:szCs w:val="24"/>
        </w:rPr>
        <w:t>sobre</w:t>
      </w:r>
      <w:r w:rsidRPr="005B443A">
        <w:rPr>
          <w:rFonts w:ascii="Arial" w:hAnsi="Arial" w:cs="Arial"/>
          <w:spacing w:val="-8"/>
          <w:sz w:val="24"/>
          <w:szCs w:val="24"/>
        </w:rPr>
        <w:t xml:space="preserve"> </w:t>
      </w:r>
      <w:r w:rsidRPr="005B443A">
        <w:rPr>
          <w:rFonts w:ascii="Arial" w:hAnsi="Arial" w:cs="Arial"/>
          <w:sz w:val="24"/>
          <w:szCs w:val="24"/>
        </w:rPr>
        <w:t>condiciones,</w:t>
      </w:r>
      <w:r w:rsidRPr="005B443A">
        <w:rPr>
          <w:rFonts w:ascii="Arial" w:hAnsi="Arial" w:cs="Arial"/>
          <w:spacing w:val="-11"/>
          <w:sz w:val="24"/>
          <w:szCs w:val="24"/>
        </w:rPr>
        <w:t xml:space="preserve"> </w:t>
      </w:r>
      <w:r w:rsidRPr="005B443A">
        <w:rPr>
          <w:rFonts w:ascii="Arial" w:hAnsi="Arial" w:cs="Arial"/>
          <w:sz w:val="24"/>
          <w:szCs w:val="24"/>
        </w:rPr>
        <w:t>impresos,</w:t>
      </w:r>
      <w:r w:rsidRPr="005B443A">
        <w:rPr>
          <w:rFonts w:ascii="Arial" w:hAnsi="Arial" w:cs="Arial"/>
          <w:spacing w:val="-11"/>
          <w:sz w:val="24"/>
          <w:szCs w:val="24"/>
        </w:rPr>
        <w:t xml:space="preserve"> </w:t>
      </w:r>
      <w:r w:rsidRPr="005B443A">
        <w:rPr>
          <w:rFonts w:ascii="Arial" w:hAnsi="Arial" w:cs="Arial"/>
          <w:sz w:val="24"/>
          <w:szCs w:val="24"/>
        </w:rPr>
        <w:t>tarifas</w:t>
      </w:r>
      <w:r w:rsidRPr="005B443A">
        <w:rPr>
          <w:rFonts w:ascii="Arial" w:hAnsi="Arial" w:cs="Arial"/>
          <w:spacing w:val="-11"/>
          <w:sz w:val="24"/>
          <w:szCs w:val="24"/>
        </w:rPr>
        <w:t xml:space="preserve"> </w:t>
      </w:r>
      <w:r w:rsidRPr="005B443A">
        <w:rPr>
          <w:rFonts w:ascii="Arial" w:hAnsi="Arial" w:cs="Arial"/>
          <w:sz w:val="24"/>
          <w:szCs w:val="24"/>
        </w:rPr>
        <w:t>y</w:t>
      </w:r>
      <w:r w:rsidRPr="005B443A">
        <w:rPr>
          <w:rFonts w:ascii="Arial" w:hAnsi="Arial" w:cs="Arial"/>
          <w:spacing w:val="-9"/>
          <w:sz w:val="24"/>
          <w:szCs w:val="24"/>
        </w:rPr>
        <w:t xml:space="preserve"> </w:t>
      </w:r>
      <w:r w:rsidRPr="005B443A">
        <w:rPr>
          <w:rFonts w:ascii="Arial" w:hAnsi="Arial" w:cs="Arial"/>
          <w:sz w:val="24"/>
          <w:szCs w:val="24"/>
        </w:rPr>
        <w:t>documentos</w:t>
      </w:r>
      <w:r w:rsidRPr="005B443A">
        <w:rPr>
          <w:rFonts w:ascii="Arial" w:hAnsi="Arial" w:cs="Arial"/>
          <w:spacing w:val="-11"/>
          <w:sz w:val="24"/>
          <w:szCs w:val="24"/>
        </w:rPr>
        <w:t xml:space="preserve"> </w:t>
      </w:r>
      <w:r w:rsidRPr="005B443A">
        <w:rPr>
          <w:rFonts w:ascii="Arial" w:hAnsi="Arial" w:cs="Arial"/>
          <w:sz w:val="24"/>
          <w:szCs w:val="24"/>
        </w:rPr>
        <w:t>necesarios,</w:t>
      </w:r>
      <w:r w:rsidRPr="005B443A">
        <w:rPr>
          <w:rFonts w:ascii="Arial" w:hAnsi="Arial" w:cs="Arial"/>
          <w:spacing w:val="-8"/>
          <w:sz w:val="24"/>
          <w:szCs w:val="24"/>
        </w:rPr>
        <w:t xml:space="preserve"> </w:t>
      </w:r>
      <w:r w:rsidRPr="005B443A">
        <w:rPr>
          <w:rFonts w:ascii="Arial" w:hAnsi="Arial" w:cs="Arial"/>
          <w:sz w:val="24"/>
          <w:szCs w:val="24"/>
        </w:rPr>
        <w:t>así</w:t>
      </w:r>
      <w:r w:rsidRPr="005B443A">
        <w:rPr>
          <w:rFonts w:ascii="Arial" w:hAnsi="Arial" w:cs="Arial"/>
          <w:spacing w:val="-9"/>
          <w:sz w:val="24"/>
          <w:szCs w:val="24"/>
        </w:rPr>
        <w:t xml:space="preserve"> </w:t>
      </w:r>
      <w:r w:rsidRPr="005B443A">
        <w:rPr>
          <w:rFonts w:ascii="Arial" w:hAnsi="Arial" w:cs="Arial"/>
          <w:sz w:val="24"/>
          <w:szCs w:val="24"/>
        </w:rPr>
        <w:t>como</w:t>
      </w:r>
      <w:r w:rsidRPr="005B443A">
        <w:rPr>
          <w:rFonts w:ascii="Arial" w:hAnsi="Arial" w:cs="Arial"/>
          <w:spacing w:val="-11"/>
          <w:sz w:val="24"/>
          <w:szCs w:val="24"/>
        </w:rPr>
        <w:t xml:space="preserve"> </w:t>
      </w:r>
      <w:r w:rsidRPr="005B443A">
        <w:rPr>
          <w:rFonts w:ascii="Arial" w:hAnsi="Arial" w:cs="Arial"/>
          <w:sz w:val="24"/>
          <w:szCs w:val="24"/>
        </w:rPr>
        <w:t>plazos</w:t>
      </w:r>
      <w:r w:rsidRPr="005B443A">
        <w:rPr>
          <w:rFonts w:ascii="Arial" w:hAnsi="Arial" w:cs="Arial"/>
          <w:spacing w:val="-11"/>
          <w:sz w:val="24"/>
          <w:szCs w:val="24"/>
        </w:rPr>
        <w:t xml:space="preserve"> </w:t>
      </w:r>
      <w:r w:rsidRPr="005B443A">
        <w:rPr>
          <w:rFonts w:ascii="Arial" w:hAnsi="Arial" w:cs="Arial"/>
          <w:sz w:val="24"/>
          <w:szCs w:val="24"/>
        </w:rPr>
        <w:t>para su obtención se pueden consultar en</w:t>
      </w:r>
      <w:r w:rsidRPr="005B443A">
        <w:rPr>
          <w:rFonts w:ascii="Arial" w:hAnsi="Arial" w:cs="Arial"/>
          <w:spacing w:val="-1"/>
          <w:sz w:val="24"/>
          <w:szCs w:val="24"/>
        </w:rPr>
        <w:t xml:space="preserve"> </w:t>
      </w:r>
      <w:hyperlink r:id="rId44">
        <w:r w:rsidRPr="005B443A">
          <w:rPr>
            <w:rFonts w:ascii="Arial" w:hAnsi="Arial" w:cs="Arial"/>
            <w:sz w:val="24"/>
            <w:szCs w:val="24"/>
          </w:rPr>
          <w:t>Tarjeta Transporte Público</w:t>
        </w:r>
      </w:hyperlink>
      <w:r w:rsidRPr="005B443A">
        <w:rPr>
          <w:rFonts w:ascii="Arial" w:hAnsi="Arial" w:cs="Arial"/>
          <w:spacing w:val="-1"/>
          <w:sz w:val="24"/>
          <w:szCs w:val="24"/>
        </w:rPr>
        <w:t xml:space="preserve"> </w:t>
      </w:r>
      <w:r w:rsidRPr="005B443A">
        <w:rPr>
          <w:rFonts w:ascii="Arial" w:hAnsi="Arial" w:cs="Arial"/>
          <w:sz w:val="24"/>
          <w:szCs w:val="24"/>
        </w:rPr>
        <w:t>y en</w:t>
      </w:r>
      <w:r w:rsidRPr="005B443A">
        <w:rPr>
          <w:rFonts w:ascii="Arial" w:hAnsi="Arial" w:cs="Arial"/>
          <w:spacing w:val="-2"/>
          <w:sz w:val="24"/>
          <w:szCs w:val="24"/>
        </w:rPr>
        <w:t xml:space="preserve"> </w:t>
      </w:r>
      <w:hyperlink r:id="rId45">
        <w:r w:rsidRPr="005B443A">
          <w:rPr>
            <w:rFonts w:ascii="Arial" w:hAnsi="Arial" w:cs="Arial"/>
            <w:sz w:val="24"/>
            <w:szCs w:val="24"/>
          </w:rPr>
          <w:t>Solicitud Tarjeta Transporte</w:t>
        </w:r>
      </w:hyperlink>
      <w:r w:rsidRPr="005B443A">
        <w:rPr>
          <w:rFonts w:ascii="Arial" w:hAnsi="Arial" w:cs="Arial"/>
          <w:sz w:val="24"/>
          <w:szCs w:val="24"/>
        </w:rPr>
        <w:t xml:space="preserve"> </w:t>
      </w:r>
      <w:hyperlink r:id="rId46">
        <w:r w:rsidRPr="005B443A">
          <w:rPr>
            <w:rFonts w:ascii="Arial" w:hAnsi="Arial" w:cs="Arial"/>
            <w:spacing w:val="-2"/>
            <w:sz w:val="24"/>
            <w:szCs w:val="24"/>
          </w:rPr>
          <w:t>Público</w:t>
        </w:r>
      </w:hyperlink>
      <w:r w:rsidRPr="005B443A">
        <w:rPr>
          <w:rFonts w:ascii="Arial" w:hAnsi="Arial" w:cs="Arial"/>
          <w:spacing w:val="-2"/>
          <w:sz w:val="24"/>
          <w:szCs w:val="24"/>
        </w:rPr>
        <w:t>.</w:t>
      </w:r>
    </w:p>
    <w:p w14:paraId="7ADC0033" w14:textId="77777777" w:rsidR="005B443A" w:rsidRPr="005B443A" w:rsidRDefault="005B443A" w:rsidP="005B443A">
      <w:pPr>
        <w:spacing w:before="149"/>
        <w:jc w:val="both"/>
        <w:rPr>
          <w:rFonts w:ascii="Arial" w:hAnsi="Arial" w:cs="Arial"/>
          <w:sz w:val="24"/>
          <w:szCs w:val="24"/>
        </w:rPr>
      </w:pPr>
      <w:r w:rsidRPr="005B443A">
        <w:rPr>
          <w:rFonts w:ascii="Arial" w:hAnsi="Arial" w:cs="Arial"/>
          <w:sz w:val="24"/>
          <w:szCs w:val="24"/>
        </w:rPr>
        <w:t>También</w:t>
      </w:r>
      <w:r w:rsidRPr="005B443A">
        <w:rPr>
          <w:rFonts w:ascii="Arial" w:hAnsi="Arial" w:cs="Arial"/>
          <w:spacing w:val="-1"/>
          <w:sz w:val="24"/>
          <w:szCs w:val="24"/>
        </w:rPr>
        <w:t xml:space="preserve"> </w:t>
      </w:r>
      <w:r w:rsidRPr="005B443A">
        <w:rPr>
          <w:rFonts w:ascii="Arial" w:hAnsi="Arial" w:cs="Arial"/>
          <w:sz w:val="24"/>
          <w:szCs w:val="24"/>
        </w:rPr>
        <w:t>existen Oficinas</w:t>
      </w:r>
      <w:r w:rsidRPr="005B443A">
        <w:rPr>
          <w:rFonts w:ascii="Arial" w:hAnsi="Arial" w:cs="Arial"/>
          <w:spacing w:val="-2"/>
          <w:sz w:val="24"/>
          <w:szCs w:val="24"/>
        </w:rPr>
        <w:t xml:space="preserve"> </w:t>
      </w:r>
      <w:r w:rsidRPr="005B443A">
        <w:rPr>
          <w:rFonts w:ascii="Arial" w:hAnsi="Arial" w:cs="Arial"/>
          <w:sz w:val="24"/>
          <w:szCs w:val="24"/>
        </w:rPr>
        <w:t>de Gestión</w:t>
      </w:r>
      <w:r w:rsidRPr="005B443A">
        <w:rPr>
          <w:rFonts w:ascii="Arial" w:hAnsi="Arial" w:cs="Arial"/>
          <w:spacing w:val="-1"/>
          <w:sz w:val="24"/>
          <w:szCs w:val="24"/>
        </w:rPr>
        <w:t xml:space="preserve"> </w:t>
      </w:r>
      <w:r w:rsidRPr="005B443A">
        <w:rPr>
          <w:rFonts w:ascii="Arial" w:hAnsi="Arial" w:cs="Arial"/>
          <w:sz w:val="24"/>
          <w:szCs w:val="24"/>
        </w:rPr>
        <w:t>de</w:t>
      </w:r>
      <w:r w:rsidRPr="005B443A">
        <w:rPr>
          <w:rFonts w:ascii="Arial" w:hAnsi="Arial" w:cs="Arial"/>
          <w:spacing w:val="-1"/>
          <w:sz w:val="24"/>
          <w:szCs w:val="24"/>
        </w:rPr>
        <w:t xml:space="preserve"> </w:t>
      </w:r>
      <w:r w:rsidRPr="005B443A">
        <w:rPr>
          <w:rFonts w:ascii="Arial" w:hAnsi="Arial" w:cs="Arial"/>
          <w:sz w:val="24"/>
          <w:szCs w:val="24"/>
        </w:rPr>
        <w:t>la</w:t>
      </w:r>
      <w:r w:rsidRPr="005B443A">
        <w:rPr>
          <w:rFonts w:ascii="Arial" w:hAnsi="Arial" w:cs="Arial"/>
          <w:spacing w:val="-2"/>
          <w:sz w:val="24"/>
          <w:szCs w:val="24"/>
        </w:rPr>
        <w:t xml:space="preserve"> </w:t>
      </w:r>
      <w:r w:rsidRPr="005B443A">
        <w:rPr>
          <w:rFonts w:ascii="Arial" w:hAnsi="Arial" w:cs="Arial"/>
          <w:sz w:val="24"/>
          <w:szCs w:val="24"/>
        </w:rPr>
        <w:t>Tarjeta</w:t>
      </w:r>
      <w:r w:rsidRPr="005B443A">
        <w:rPr>
          <w:rFonts w:ascii="Arial" w:hAnsi="Arial" w:cs="Arial"/>
          <w:spacing w:val="-2"/>
          <w:sz w:val="24"/>
          <w:szCs w:val="24"/>
        </w:rPr>
        <w:t xml:space="preserve"> </w:t>
      </w:r>
      <w:r w:rsidRPr="005B443A">
        <w:rPr>
          <w:rFonts w:ascii="Arial" w:hAnsi="Arial" w:cs="Arial"/>
          <w:sz w:val="24"/>
          <w:szCs w:val="24"/>
        </w:rPr>
        <w:t>Transporte</w:t>
      </w:r>
      <w:r w:rsidRPr="005B443A">
        <w:rPr>
          <w:rFonts w:ascii="Arial" w:hAnsi="Arial" w:cs="Arial"/>
          <w:spacing w:val="-4"/>
          <w:sz w:val="24"/>
          <w:szCs w:val="24"/>
        </w:rPr>
        <w:t xml:space="preserve"> </w:t>
      </w:r>
      <w:r w:rsidRPr="005B443A">
        <w:rPr>
          <w:rFonts w:ascii="Arial" w:hAnsi="Arial" w:cs="Arial"/>
          <w:sz w:val="24"/>
          <w:szCs w:val="24"/>
        </w:rPr>
        <w:t>Público</w:t>
      </w:r>
      <w:r w:rsidRPr="005B443A">
        <w:rPr>
          <w:rFonts w:ascii="Arial" w:hAnsi="Arial" w:cs="Arial"/>
          <w:spacing w:val="-1"/>
          <w:sz w:val="24"/>
          <w:szCs w:val="24"/>
        </w:rPr>
        <w:t xml:space="preserve"> </w:t>
      </w:r>
      <w:r w:rsidRPr="005B443A">
        <w:rPr>
          <w:rFonts w:ascii="Arial" w:hAnsi="Arial" w:cs="Arial"/>
          <w:sz w:val="24"/>
          <w:szCs w:val="24"/>
        </w:rPr>
        <w:t>donde</w:t>
      </w:r>
      <w:r w:rsidRPr="005B443A">
        <w:rPr>
          <w:rFonts w:ascii="Arial" w:hAnsi="Arial" w:cs="Arial"/>
          <w:spacing w:val="-1"/>
          <w:sz w:val="24"/>
          <w:szCs w:val="24"/>
        </w:rPr>
        <w:t xml:space="preserve"> </w:t>
      </w:r>
      <w:r w:rsidRPr="005B443A">
        <w:rPr>
          <w:rFonts w:ascii="Arial" w:hAnsi="Arial" w:cs="Arial"/>
          <w:sz w:val="24"/>
          <w:szCs w:val="24"/>
        </w:rPr>
        <w:t>poder</w:t>
      </w:r>
      <w:r w:rsidRPr="005B443A">
        <w:rPr>
          <w:rFonts w:ascii="Arial" w:hAnsi="Arial" w:cs="Arial"/>
          <w:spacing w:val="-1"/>
          <w:sz w:val="24"/>
          <w:szCs w:val="24"/>
        </w:rPr>
        <w:t xml:space="preserve"> </w:t>
      </w:r>
      <w:r w:rsidRPr="005B443A">
        <w:rPr>
          <w:rFonts w:ascii="Arial" w:hAnsi="Arial" w:cs="Arial"/>
          <w:sz w:val="24"/>
          <w:szCs w:val="24"/>
        </w:rPr>
        <w:t>tramitar</w:t>
      </w:r>
      <w:r w:rsidRPr="005B443A">
        <w:rPr>
          <w:rFonts w:ascii="Arial" w:hAnsi="Arial" w:cs="Arial"/>
          <w:spacing w:val="-1"/>
          <w:sz w:val="24"/>
          <w:szCs w:val="24"/>
        </w:rPr>
        <w:t xml:space="preserve"> </w:t>
      </w:r>
      <w:r w:rsidRPr="005B443A">
        <w:rPr>
          <w:rFonts w:ascii="Arial" w:hAnsi="Arial" w:cs="Arial"/>
          <w:sz w:val="24"/>
          <w:szCs w:val="24"/>
        </w:rPr>
        <w:t>esta</w:t>
      </w:r>
      <w:r w:rsidRPr="005B443A">
        <w:rPr>
          <w:rFonts w:ascii="Arial" w:hAnsi="Arial" w:cs="Arial"/>
          <w:spacing w:val="-2"/>
          <w:sz w:val="24"/>
          <w:szCs w:val="24"/>
        </w:rPr>
        <w:t xml:space="preserve"> </w:t>
      </w:r>
      <w:r w:rsidRPr="005B443A">
        <w:rPr>
          <w:rFonts w:ascii="Arial" w:hAnsi="Arial" w:cs="Arial"/>
          <w:sz w:val="24"/>
          <w:szCs w:val="24"/>
        </w:rPr>
        <w:t xml:space="preserve">tarjeta y obtener información general de la misma. Para poder realizar gestiones en estas oficinas se debe solicitar cita previa en </w:t>
      </w:r>
      <w:hyperlink r:id="rId47">
        <w:r w:rsidRPr="005B443A">
          <w:rPr>
            <w:rFonts w:ascii="Arial" w:hAnsi="Arial" w:cs="Arial"/>
            <w:sz w:val="24"/>
            <w:szCs w:val="24"/>
          </w:rPr>
          <w:t>Solicitud Tarjeta Transporte Público</w:t>
        </w:r>
      </w:hyperlink>
      <w:r w:rsidRPr="005B443A">
        <w:rPr>
          <w:rFonts w:ascii="Arial" w:hAnsi="Arial" w:cs="Arial"/>
          <w:sz w:val="24"/>
          <w:szCs w:val="24"/>
        </w:rPr>
        <w:t>.</w:t>
      </w:r>
    </w:p>
    <w:p w14:paraId="5FF1035E" w14:textId="4C67AB13" w:rsidR="005B443A" w:rsidRDefault="005B443A" w:rsidP="005B443A">
      <w:pPr>
        <w:widowControl w:val="0"/>
        <w:autoSpaceDE w:val="0"/>
        <w:autoSpaceDN w:val="0"/>
        <w:spacing w:line="440" w:lineRule="atLeast"/>
        <w:outlineLvl w:val="3"/>
        <w:rPr>
          <w:rFonts w:ascii="Arial" w:hAnsi="Arial" w:cs="Arial"/>
          <w:color w:val="333333"/>
          <w:sz w:val="24"/>
          <w:szCs w:val="24"/>
        </w:rPr>
      </w:pPr>
      <w:bookmarkStart w:id="28" w:name="_Toc201246700"/>
      <w:bookmarkStart w:id="29" w:name="_Toc202780544"/>
      <w:r w:rsidRPr="00DB48B5">
        <w:rPr>
          <w:rFonts w:ascii="Arial" w:eastAsia="Calibri" w:hAnsi="Arial" w:cs="Arial"/>
          <w:b/>
          <w:bCs/>
          <w:sz w:val="24"/>
          <w:szCs w:val="24"/>
          <w:u w:val="single"/>
        </w:rPr>
        <w:t>¿QUÉ TÍTULOS PUEDES CARGAR?</w:t>
      </w:r>
      <w:r>
        <w:rPr>
          <w:rFonts w:ascii="Arial" w:eastAsia="Calibri" w:hAnsi="Arial" w:cs="Arial"/>
          <w:b/>
          <w:bCs/>
          <w:sz w:val="24"/>
          <w:szCs w:val="24"/>
          <w:u w:val="single"/>
        </w:rPr>
        <w:t>:</w:t>
      </w:r>
      <w:bookmarkEnd w:id="28"/>
      <w:bookmarkEnd w:id="29"/>
      <w:r w:rsidRPr="000550AD">
        <w:rPr>
          <w:rFonts w:ascii="Arial" w:eastAsia="Calibri" w:hAnsi="Arial" w:cs="Arial"/>
          <w:b/>
          <w:bCs/>
          <w:spacing w:val="80"/>
          <w:sz w:val="20"/>
          <w:szCs w:val="20"/>
        </w:rPr>
        <w:t xml:space="preserve"> </w:t>
      </w:r>
    </w:p>
    <w:p w14:paraId="654F242B" w14:textId="77777777" w:rsidR="005B443A" w:rsidRPr="004770FA" w:rsidRDefault="005B443A" w:rsidP="004770FA">
      <w:pPr>
        <w:rPr>
          <w:rFonts w:ascii="Arial" w:hAnsi="Arial" w:cs="Arial"/>
          <w:sz w:val="24"/>
          <w:szCs w:val="24"/>
        </w:rPr>
      </w:pPr>
      <w:r w:rsidRPr="004770FA">
        <w:rPr>
          <w:rFonts w:ascii="Arial" w:hAnsi="Arial" w:cs="Arial"/>
          <w:sz w:val="24"/>
          <w:szCs w:val="24"/>
        </w:rPr>
        <w:t>Puedes cargar los siguientes títulos:</w:t>
      </w:r>
    </w:p>
    <w:p w14:paraId="282B7C89" w14:textId="77777777" w:rsidR="005B443A" w:rsidRPr="005B443A" w:rsidRDefault="00000000"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hyperlink r:id="rId48" w:anchor="panel2">
        <w:r w:rsidR="005B443A" w:rsidRPr="005B443A">
          <w:rPr>
            <w:rFonts w:ascii="Arial" w:hAnsi="Arial" w:cs="Arial"/>
            <w:color w:val="333333"/>
            <w:sz w:val="24"/>
            <w:szCs w:val="24"/>
          </w:rPr>
          <w:t>Abono 30 Días</w:t>
        </w:r>
      </w:hyperlink>
      <w:r w:rsidR="005B443A" w:rsidRPr="005B443A">
        <w:rPr>
          <w:rFonts w:ascii="Arial" w:hAnsi="Arial" w:cs="Arial"/>
          <w:color w:val="333333"/>
          <w:sz w:val="24"/>
          <w:szCs w:val="24"/>
        </w:rPr>
        <w:t>.</w:t>
      </w:r>
    </w:p>
    <w:p w14:paraId="2755515D" w14:textId="77777777" w:rsidR="005B443A" w:rsidRPr="005B443A" w:rsidRDefault="00000000"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hyperlink r:id="rId49" w:anchor="panel3">
        <w:r w:rsidR="005B443A" w:rsidRPr="005B443A">
          <w:rPr>
            <w:rFonts w:ascii="Arial" w:hAnsi="Arial" w:cs="Arial"/>
            <w:color w:val="333333"/>
            <w:sz w:val="24"/>
            <w:szCs w:val="24"/>
          </w:rPr>
          <w:t>Abono Anual</w:t>
        </w:r>
      </w:hyperlink>
      <w:r w:rsidR="005B443A" w:rsidRPr="005B443A">
        <w:rPr>
          <w:rFonts w:ascii="Arial" w:hAnsi="Arial" w:cs="Arial"/>
          <w:color w:val="333333"/>
          <w:sz w:val="24"/>
          <w:szCs w:val="24"/>
        </w:rPr>
        <w:t>.</w:t>
      </w:r>
    </w:p>
    <w:p w14:paraId="0F1F1C1A" w14:textId="77777777" w:rsidR="005B443A" w:rsidRPr="005B443A" w:rsidRDefault="005B443A"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5B443A">
        <w:rPr>
          <w:rFonts w:ascii="Arial" w:hAnsi="Arial" w:cs="Arial"/>
          <w:color w:val="333333"/>
          <w:sz w:val="24"/>
          <w:szCs w:val="24"/>
        </w:rPr>
        <w:t>Sencillos válidos en Metro, TFM, Metro Ligero 1 y Metro Ligero Oeste.</w:t>
      </w:r>
    </w:p>
    <w:p w14:paraId="3785D794" w14:textId="77777777" w:rsidR="005B443A" w:rsidRPr="005B443A" w:rsidRDefault="005B443A"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r w:rsidRPr="005B443A">
        <w:rPr>
          <w:rFonts w:ascii="Arial" w:hAnsi="Arial" w:cs="Arial"/>
          <w:color w:val="333333"/>
          <w:sz w:val="24"/>
          <w:szCs w:val="24"/>
        </w:rPr>
        <w:t>10 Viajes válidos en Metro, TFM, Metro Ligero 1, Metro Ligero Oeste y autobuses urbanos e interurbanos.</w:t>
      </w:r>
    </w:p>
    <w:p w14:paraId="24AC2335" w14:textId="77777777" w:rsidR="005B443A" w:rsidRPr="005B443A" w:rsidRDefault="00000000"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hyperlink r:id="rId50">
        <w:r w:rsidR="005B443A" w:rsidRPr="005B443A">
          <w:rPr>
            <w:rFonts w:ascii="Arial" w:hAnsi="Arial" w:cs="Arial"/>
            <w:color w:val="333333"/>
            <w:sz w:val="24"/>
            <w:szCs w:val="24"/>
          </w:rPr>
          <w:t>Suplemento de Aeropuerto</w:t>
        </w:r>
      </w:hyperlink>
      <w:r w:rsidR="005B443A" w:rsidRPr="005B443A">
        <w:rPr>
          <w:rFonts w:ascii="Arial" w:hAnsi="Arial" w:cs="Arial"/>
          <w:color w:val="333333"/>
          <w:sz w:val="24"/>
          <w:szCs w:val="24"/>
        </w:rPr>
        <w:t>, necesario para poder entrar o salir de las estaciones de Metro de Aeropuerto T1-T2-T3 o Aeropuerto T4 si se viaja con un billete Sencillo o 10 Viajes.</w:t>
      </w:r>
    </w:p>
    <w:p w14:paraId="7ACF64F1" w14:textId="77777777" w:rsidR="005B443A" w:rsidRPr="005B443A" w:rsidRDefault="005B443A" w:rsidP="005B443A">
      <w:pPr>
        <w:spacing w:before="149"/>
        <w:jc w:val="both"/>
        <w:rPr>
          <w:rFonts w:ascii="Arial" w:hAnsi="Arial" w:cs="Arial"/>
          <w:sz w:val="24"/>
          <w:szCs w:val="24"/>
        </w:rPr>
      </w:pPr>
      <w:r w:rsidRPr="005B443A">
        <w:rPr>
          <w:rFonts w:ascii="Arial" w:hAnsi="Arial" w:cs="Arial"/>
          <w:sz w:val="24"/>
          <w:szCs w:val="24"/>
        </w:rPr>
        <w:t>Los billetes Sencillos y Suplementos de Aeropuerto, una vez cargados en cualquier tarjeta, deben consumirse en el día de la compra y se considera que son válidos hasta la finalización del servicio, no del día natural. Si se intentan utilizar al día siguiente de haber sido adquiridos, los validadores no permiten el paso por estar caducado.</w:t>
      </w:r>
    </w:p>
    <w:p w14:paraId="1124DBC4" w14:textId="4976F065" w:rsidR="005B443A" w:rsidRPr="000550AD" w:rsidRDefault="005B443A" w:rsidP="005B443A">
      <w:pPr>
        <w:widowControl w:val="0"/>
        <w:autoSpaceDE w:val="0"/>
        <w:autoSpaceDN w:val="0"/>
        <w:spacing w:before="149" w:line="240" w:lineRule="auto"/>
        <w:outlineLvl w:val="3"/>
        <w:rPr>
          <w:rFonts w:ascii="Arial" w:eastAsia="Calibri" w:hAnsi="Arial" w:cs="Arial"/>
          <w:b/>
          <w:bCs/>
          <w:sz w:val="24"/>
          <w:szCs w:val="24"/>
          <w:u w:val="single"/>
        </w:rPr>
      </w:pPr>
      <w:bookmarkStart w:id="30" w:name="_Toc201246701"/>
      <w:bookmarkStart w:id="31" w:name="_Toc202780545"/>
      <w:r w:rsidRPr="000550AD">
        <w:rPr>
          <w:rFonts w:ascii="Arial" w:eastAsia="Calibri" w:hAnsi="Arial" w:cs="Arial"/>
          <w:b/>
          <w:bCs/>
          <w:sz w:val="24"/>
          <w:szCs w:val="24"/>
          <w:u w:val="single"/>
        </w:rPr>
        <w:t>T</w:t>
      </w:r>
      <w:r>
        <w:rPr>
          <w:rFonts w:ascii="Arial" w:eastAsia="Calibri" w:hAnsi="Arial" w:cs="Arial"/>
          <w:b/>
          <w:bCs/>
          <w:sz w:val="24"/>
          <w:szCs w:val="24"/>
          <w:u w:val="single"/>
        </w:rPr>
        <w:t xml:space="preserve">ÍTULOS NO DISPONIBLES EN LA TARJETA </w:t>
      </w:r>
      <w:r w:rsidR="00BC3887">
        <w:rPr>
          <w:rFonts w:ascii="Arial" w:eastAsia="Calibri" w:hAnsi="Arial" w:cs="Arial"/>
          <w:b/>
          <w:bCs/>
          <w:sz w:val="24"/>
          <w:szCs w:val="24"/>
          <w:u w:val="single"/>
        </w:rPr>
        <w:t>PERSONAL</w:t>
      </w:r>
      <w:r>
        <w:rPr>
          <w:rFonts w:ascii="Arial" w:eastAsia="Calibri" w:hAnsi="Arial" w:cs="Arial"/>
          <w:b/>
          <w:bCs/>
          <w:sz w:val="24"/>
          <w:szCs w:val="24"/>
          <w:u w:val="single"/>
        </w:rPr>
        <w:t>:</w:t>
      </w:r>
      <w:bookmarkEnd w:id="30"/>
      <w:bookmarkEnd w:id="31"/>
    </w:p>
    <w:p w14:paraId="42D7E820" w14:textId="77777777" w:rsidR="005B443A" w:rsidRPr="005B443A" w:rsidRDefault="00000000" w:rsidP="007A184F">
      <w:pPr>
        <w:widowControl w:val="0"/>
        <w:numPr>
          <w:ilvl w:val="0"/>
          <w:numId w:val="6"/>
        </w:numPr>
        <w:autoSpaceDE w:val="0"/>
        <w:autoSpaceDN w:val="0"/>
        <w:spacing w:after="0" w:line="292" w:lineRule="exact"/>
        <w:ind w:left="709" w:hanging="283"/>
        <w:jc w:val="both"/>
        <w:rPr>
          <w:rFonts w:ascii="Arial" w:hAnsi="Arial" w:cs="Arial"/>
          <w:color w:val="333333"/>
          <w:sz w:val="24"/>
          <w:szCs w:val="24"/>
        </w:rPr>
      </w:pPr>
      <w:hyperlink r:id="rId51" w:anchor="panel4">
        <w:r w:rsidR="005B443A" w:rsidRPr="005B443A">
          <w:rPr>
            <w:rFonts w:ascii="Arial" w:hAnsi="Arial" w:cs="Arial"/>
            <w:color w:val="333333"/>
            <w:sz w:val="24"/>
            <w:szCs w:val="24"/>
          </w:rPr>
          <w:t>Título Turístico</w:t>
        </w:r>
      </w:hyperlink>
    </w:p>
    <w:p w14:paraId="209B0F81" w14:textId="77777777" w:rsidR="005B443A" w:rsidRDefault="005B443A" w:rsidP="005B443A">
      <w:pPr>
        <w:spacing w:before="146"/>
        <w:rPr>
          <w:rFonts w:ascii="Arial" w:hAnsi="Arial" w:cs="Arial"/>
          <w:color w:val="333333"/>
          <w:sz w:val="24"/>
          <w:szCs w:val="24"/>
        </w:rPr>
      </w:pPr>
      <w:r w:rsidRPr="005B443A">
        <w:rPr>
          <w:rFonts w:ascii="Arial" w:hAnsi="Arial" w:cs="Arial"/>
          <w:color w:val="333333"/>
          <w:sz w:val="24"/>
          <w:szCs w:val="24"/>
        </w:rPr>
        <w:t>Para poder adquirir este título es necesario disponer de una Tarjeta Transporte Público Multi.</w:t>
      </w:r>
    </w:p>
    <w:p w14:paraId="04FF7A17" w14:textId="77777777" w:rsidR="005B443A" w:rsidRDefault="005B443A" w:rsidP="005B443A">
      <w:pPr>
        <w:spacing w:before="146"/>
        <w:rPr>
          <w:rFonts w:ascii="Arial" w:eastAsia="Calibri" w:hAnsi="Arial" w:cs="Arial"/>
          <w:b/>
          <w:bCs/>
          <w:sz w:val="20"/>
          <w:szCs w:val="20"/>
        </w:rPr>
      </w:pPr>
    </w:p>
    <w:p w14:paraId="4934AB38" w14:textId="57FB65D9" w:rsidR="005B443A" w:rsidRPr="000550AD" w:rsidRDefault="005B443A" w:rsidP="005B443A">
      <w:pPr>
        <w:spacing w:before="146"/>
        <w:rPr>
          <w:rFonts w:ascii="Arial" w:hAnsi="Arial" w:cs="Arial"/>
          <w:sz w:val="24"/>
          <w:szCs w:val="24"/>
        </w:rPr>
      </w:pPr>
      <w:r w:rsidRPr="000550AD">
        <w:rPr>
          <w:rFonts w:ascii="Arial" w:eastAsia="Calibri" w:hAnsi="Arial" w:cs="Arial"/>
          <w:b/>
          <w:bCs/>
          <w:sz w:val="24"/>
          <w:szCs w:val="24"/>
          <w:u w:val="single"/>
        </w:rPr>
        <w:lastRenderedPageBreak/>
        <w:t>¿C</w:t>
      </w:r>
      <w:r>
        <w:rPr>
          <w:rFonts w:ascii="Arial" w:eastAsia="Calibri" w:hAnsi="Arial" w:cs="Arial"/>
          <w:b/>
          <w:bCs/>
          <w:sz w:val="24"/>
          <w:szCs w:val="24"/>
          <w:u w:val="single"/>
        </w:rPr>
        <w:t>ÓMO FUNCIONA</w:t>
      </w:r>
      <w:r w:rsidRPr="000550AD">
        <w:rPr>
          <w:rFonts w:ascii="Arial" w:eastAsia="Calibri" w:hAnsi="Arial" w:cs="Arial"/>
          <w:b/>
          <w:bCs/>
          <w:sz w:val="24"/>
          <w:szCs w:val="24"/>
          <w:u w:val="single"/>
        </w:rPr>
        <w:t>?</w:t>
      </w:r>
      <w:r>
        <w:rPr>
          <w:rFonts w:ascii="Arial" w:eastAsia="Calibri" w:hAnsi="Arial" w:cs="Arial"/>
          <w:b/>
          <w:bCs/>
          <w:sz w:val="24"/>
          <w:szCs w:val="24"/>
          <w:u w:val="single"/>
        </w:rPr>
        <w:t>:</w:t>
      </w:r>
    </w:p>
    <w:p w14:paraId="6B25EA35" w14:textId="77777777" w:rsidR="005B443A" w:rsidRPr="005B443A" w:rsidRDefault="005B443A" w:rsidP="005B443A">
      <w:pPr>
        <w:spacing w:before="146"/>
        <w:jc w:val="both"/>
        <w:rPr>
          <w:rFonts w:ascii="Arial" w:hAnsi="Arial" w:cs="Arial"/>
          <w:sz w:val="24"/>
          <w:szCs w:val="24"/>
        </w:rPr>
      </w:pPr>
      <w:r w:rsidRPr="005B443A">
        <w:rPr>
          <w:rFonts w:ascii="Arial" w:hAnsi="Arial" w:cs="Arial"/>
          <w:color w:val="333333"/>
          <w:sz w:val="24"/>
          <w:szCs w:val="24"/>
        </w:rPr>
        <w:t>Para utilizar la tarjeta, es preciso cargar un título de transportes válido para el viaje que se pretende realizar.</w:t>
      </w:r>
      <w:r w:rsidRPr="005B443A">
        <w:rPr>
          <w:rFonts w:ascii="Arial" w:hAnsi="Arial" w:cs="Arial"/>
          <w:color w:val="333333"/>
          <w:spacing w:val="-14"/>
          <w:sz w:val="24"/>
          <w:szCs w:val="24"/>
        </w:rPr>
        <w:t xml:space="preserve"> </w:t>
      </w:r>
      <w:r w:rsidRPr="005B443A">
        <w:rPr>
          <w:rFonts w:ascii="Arial" w:hAnsi="Arial" w:cs="Arial"/>
          <w:color w:val="333333"/>
          <w:sz w:val="24"/>
          <w:szCs w:val="24"/>
        </w:rPr>
        <w:t>La</w:t>
      </w:r>
      <w:r w:rsidRPr="005B443A">
        <w:rPr>
          <w:rFonts w:ascii="Arial" w:hAnsi="Arial" w:cs="Arial"/>
          <w:color w:val="333333"/>
          <w:spacing w:val="-14"/>
          <w:sz w:val="24"/>
          <w:szCs w:val="24"/>
        </w:rPr>
        <w:t xml:space="preserve"> </w:t>
      </w:r>
      <w:r w:rsidRPr="005B443A">
        <w:rPr>
          <w:rFonts w:ascii="Arial" w:hAnsi="Arial" w:cs="Arial"/>
          <w:color w:val="333333"/>
          <w:sz w:val="24"/>
          <w:szCs w:val="24"/>
        </w:rPr>
        <w:t>validación</w:t>
      </w:r>
      <w:r w:rsidRPr="005B443A">
        <w:rPr>
          <w:rFonts w:ascii="Arial" w:hAnsi="Arial" w:cs="Arial"/>
          <w:color w:val="333333"/>
          <w:spacing w:val="-13"/>
          <w:sz w:val="24"/>
          <w:szCs w:val="24"/>
        </w:rPr>
        <w:t xml:space="preserve"> </w:t>
      </w:r>
      <w:r w:rsidRPr="005B443A">
        <w:rPr>
          <w:rFonts w:ascii="Arial" w:hAnsi="Arial" w:cs="Arial"/>
          <w:color w:val="333333"/>
          <w:sz w:val="24"/>
          <w:szCs w:val="24"/>
        </w:rPr>
        <w:t>es</w:t>
      </w:r>
      <w:r w:rsidRPr="005B443A">
        <w:rPr>
          <w:rFonts w:ascii="Arial" w:hAnsi="Arial" w:cs="Arial"/>
          <w:color w:val="333333"/>
          <w:spacing w:val="-14"/>
          <w:sz w:val="24"/>
          <w:szCs w:val="24"/>
        </w:rPr>
        <w:t xml:space="preserve"> </w:t>
      </w:r>
      <w:r w:rsidRPr="005B443A">
        <w:rPr>
          <w:rFonts w:ascii="Arial" w:hAnsi="Arial" w:cs="Arial"/>
          <w:color w:val="333333"/>
          <w:sz w:val="24"/>
          <w:szCs w:val="24"/>
        </w:rPr>
        <w:t>obligatoria</w:t>
      </w:r>
      <w:r w:rsidRPr="005B443A">
        <w:rPr>
          <w:rFonts w:ascii="Arial" w:hAnsi="Arial" w:cs="Arial"/>
          <w:color w:val="333333"/>
          <w:spacing w:val="-13"/>
          <w:sz w:val="24"/>
          <w:szCs w:val="24"/>
        </w:rPr>
        <w:t xml:space="preserve"> </w:t>
      </w:r>
      <w:r w:rsidRPr="005B443A">
        <w:rPr>
          <w:rFonts w:ascii="Arial" w:hAnsi="Arial" w:cs="Arial"/>
          <w:color w:val="333333"/>
          <w:sz w:val="24"/>
          <w:szCs w:val="24"/>
        </w:rPr>
        <w:t>en</w:t>
      </w:r>
      <w:r w:rsidRPr="005B443A">
        <w:rPr>
          <w:rFonts w:ascii="Arial" w:hAnsi="Arial" w:cs="Arial"/>
          <w:color w:val="333333"/>
          <w:spacing w:val="-14"/>
          <w:sz w:val="24"/>
          <w:szCs w:val="24"/>
        </w:rPr>
        <w:t xml:space="preserve"> </w:t>
      </w:r>
      <w:r w:rsidRPr="005B443A">
        <w:rPr>
          <w:rFonts w:ascii="Arial" w:hAnsi="Arial" w:cs="Arial"/>
          <w:color w:val="333333"/>
          <w:sz w:val="24"/>
          <w:szCs w:val="24"/>
        </w:rPr>
        <w:t>los</w:t>
      </w:r>
      <w:r w:rsidRPr="005B443A">
        <w:rPr>
          <w:rFonts w:ascii="Arial" w:hAnsi="Arial" w:cs="Arial"/>
          <w:color w:val="333333"/>
          <w:spacing w:val="-13"/>
          <w:sz w:val="24"/>
          <w:szCs w:val="24"/>
        </w:rPr>
        <w:t xml:space="preserve"> </w:t>
      </w:r>
      <w:r w:rsidRPr="005B443A">
        <w:rPr>
          <w:rFonts w:ascii="Arial" w:hAnsi="Arial" w:cs="Arial"/>
          <w:color w:val="333333"/>
          <w:sz w:val="24"/>
          <w:szCs w:val="24"/>
        </w:rPr>
        <w:t>lectores</w:t>
      </w:r>
      <w:r w:rsidRPr="005B443A">
        <w:rPr>
          <w:rFonts w:ascii="Arial" w:hAnsi="Arial" w:cs="Arial"/>
          <w:color w:val="333333"/>
          <w:spacing w:val="-14"/>
          <w:sz w:val="24"/>
          <w:szCs w:val="24"/>
        </w:rPr>
        <w:t xml:space="preserve"> </w:t>
      </w:r>
      <w:r w:rsidRPr="005B443A">
        <w:rPr>
          <w:rFonts w:ascii="Arial" w:hAnsi="Arial" w:cs="Arial"/>
          <w:color w:val="333333"/>
          <w:sz w:val="24"/>
          <w:szCs w:val="24"/>
        </w:rPr>
        <w:t>señalizados</w:t>
      </w:r>
      <w:r w:rsidRPr="005B443A">
        <w:rPr>
          <w:rFonts w:ascii="Arial" w:hAnsi="Arial" w:cs="Arial"/>
          <w:color w:val="333333"/>
          <w:spacing w:val="-14"/>
          <w:sz w:val="24"/>
          <w:szCs w:val="24"/>
        </w:rPr>
        <w:t xml:space="preserve"> </w:t>
      </w:r>
      <w:r w:rsidRPr="005B443A">
        <w:rPr>
          <w:rFonts w:ascii="Arial" w:hAnsi="Arial" w:cs="Arial"/>
          <w:color w:val="333333"/>
          <w:sz w:val="24"/>
          <w:szCs w:val="24"/>
        </w:rPr>
        <w:t>en</w:t>
      </w:r>
      <w:r w:rsidRPr="005B443A">
        <w:rPr>
          <w:rFonts w:ascii="Arial" w:hAnsi="Arial" w:cs="Arial"/>
          <w:color w:val="333333"/>
          <w:spacing w:val="-13"/>
          <w:sz w:val="24"/>
          <w:szCs w:val="24"/>
        </w:rPr>
        <w:t xml:space="preserve"> </w:t>
      </w:r>
      <w:r w:rsidRPr="005B443A">
        <w:rPr>
          <w:rFonts w:ascii="Arial" w:hAnsi="Arial" w:cs="Arial"/>
          <w:color w:val="333333"/>
          <w:sz w:val="24"/>
          <w:szCs w:val="24"/>
        </w:rPr>
        <w:t>los</w:t>
      </w:r>
      <w:r w:rsidRPr="005B443A">
        <w:rPr>
          <w:rFonts w:ascii="Arial" w:hAnsi="Arial" w:cs="Arial"/>
          <w:color w:val="333333"/>
          <w:spacing w:val="-14"/>
          <w:sz w:val="24"/>
          <w:szCs w:val="24"/>
        </w:rPr>
        <w:t xml:space="preserve"> </w:t>
      </w:r>
      <w:r w:rsidRPr="005B443A">
        <w:rPr>
          <w:rFonts w:ascii="Arial" w:hAnsi="Arial" w:cs="Arial"/>
          <w:color w:val="333333"/>
          <w:sz w:val="24"/>
          <w:szCs w:val="24"/>
        </w:rPr>
        <w:t>equipos</w:t>
      </w:r>
      <w:r w:rsidRPr="005B443A">
        <w:rPr>
          <w:rFonts w:ascii="Arial" w:hAnsi="Arial" w:cs="Arial"/>
          <w:color w:val="333333"/>
          <w:spacing w:val="-13"/>
          <w:sz w:val="24"/>
          <w:szCs w:val="24"/>
        </w:rPr>
        <w:t xml:space="preserve"> </w:t>
      </w:r>
      <w:r w:rsidRPr="005B443A">
        <w:rPr>
          <w:rFonts w:ascii="Arial" w:hAnsi="Arial" w:cs="Arial"/>
          <w:color w:val="333333"/>
          <w:sz w:val="24"/>
          <w:szCs w:val="24"/>
        </w:rPr>
        <w:t>de</w:t>
      </w:r>
      <w:r w:rsidRPr="005B443A">
        <w:rPr>
          <w:rFonts w:ascii="Arial" w:hAnsi="Arial" w:cs="Arial"/>
          <w:color w:val="333333"/>
          <w:spacing w:val="-14"/>
          <w:sz w:val="24"/>
          <w:szCs w:val="24"/>
        </w:rPr>
        <w:t xml:space="preserve"> </w:t>
      </w:r>
      <w:r w:rsidRPr="005B443A">
        <w:rPr>
          <w:rFonts w:ascii="Arial" w:hAnsi="Arial" w:cs="Arial"/>
          <w:color w:val="333333"/>
          <w:sz w:val="24"/>
          <w:szCs w:val="24"/>
        </w:rPr>
        <w:t>acceso</w:t>
      </w:r>
      <w:r w:rsidRPr="005B443A">
        <w:rPr>
          <w:rFonts w:ascii="Arial" w:hAnsi="Arial" w:cs="Arial"/>
          <w:color w:val="333333"/>
          <w:spacing w:val="-13"/>
          <w:sz w:val="24"/>
          <w:szCs w:val="24"/>
        </w:rPr>
        <w:t xml:space="preserve"> </w:t>
      </w:r>
      <w:r w:rsidRPr="005B443A">
        <w:rPr>
          <w:rFonts w:ascii="Arial" w:hAnsi="Arial" w:cs="Arial"/>
          <w:color w:val="333333"/>
          <w:sz w:val="24"/>
          <w:szCs w:val="24"/>
        </w:rPr>
        <w:t>de</w:t>
      </w:r>
      <w:r w:rsidRPr="005B443A">
        <w:rPr>
          <w:rFonts w:ascii="Arial" w:hAnsi="Arial" w:cs="Arial"/>
          <w:color w:val="333333"/>
          <w:spacing w:val="-14"/>
          <w:sz w:val="24"/>
          <w:szCs w:val="24"/>
        </w:rPr>
        <w:t xml:space="preserve"> </w:t>
      </w:r>
      <w:r w:rsidRPr="005B443A">
        <w:rPr>
          <w:rFonts w:ascii="Arial" w:hAnsi="Arial" w:cs="Arial"/>
          <w:color w:val="333333"/>
          <w:sz w:val="24"/>
          <w:szCs w:val="24"/>
        </w:rPr>
        <w:t>los</w:t>
      </w:r>
      <w:r w:rsidRPr="005B443A">
        <w:rPr>
          <w:rFonts w:ascii="Arial" w:hAnsi="Arial" w:cs="Arial"/>
          <w:color w:val="333333"/>
          <w:spacing w:val="-14"/>
          <w:sz w:val="24"/>
          <w:szCs w:val="24"/>
        </w:rPr>
        <w:t xml:space="preserve"> </w:t>
      </w:r>
      <w:r w:rsidRPr="005B443A">
        <w:rPr>
          <w:rFonts w:ascii="Arial" w:hAnsi="Arial" w:cs="Arial"/>
          <w:color w:val="333333"/>
          <w:sz w:val="24"/>
          <w:szCs w:val="24"/>
        </w:rPr>
        <w:t>diferentes operadores. La tarjeta admite hasta tres títulos de transporte distintos, por lo que permite al usuario realizar desplazamientos diferentes a su viaje habitual, además de pagar el viaje a acompañantes, con la sola condición de que los viajeros deben iniciar y finalizar el viaje juntos.</w:t>
      </w:r>
    </w:p>
    <w:p w14:paraId="2896D8A2" w14:textId="77777777" w:rsidR="005B443A" w:rsidRPr="005B443A" w:rsidRDefault="005B443A" w:rsidP="005B443A">
      <w:pPr>
        <w:spacing w:before="146"/>
        <w:jc w:val="both"/>
        <w:rPr>
          <w:rFonts w:ascii="Arial" w:hAnsi="Arial" w:cs="Arial"/>
          <w:sz w:val="24"/>
          <w:szCs w:val="24"/>
        </w:rPr>
      </w:pPr>
      <w:r w:rsidRPr="005B443A">
        <w:rPr>
          <w:rFonts w:ascii="Arial" w:hAnsi="Arial" w:cs="Arial"/>
          <w:color w:val="333333"/>
          <w:sz w:val="24"/>
          <w:szCs w:val="24"/>
        </w:rPr>
        <w:t>En el caso de tener cargado un Abono Transporte y estar dentro de la zona correspondiente, los torniquetes</w:t>
      </w:r>
      <w:r w:rsidRPr="005B443A">
        <w:rPr>
          <w:rFonts w:ascii="Arial" w:hAnsi="Arial" w:cs="Arial"/>
          <w:color w:val="333333"/>
          <w:spacing w:val="-10"/>
          <w:sz w:val="24"/>
          <w:szCs w:val="24"/>
        </w:rPr>
        <w:t xml:space="preserve"> </w:t>
      </w:r>
      <w:r w:rsidRPr="005B443A">
        <w:rPr>
          <w:rFonts w:ascii="Arial" w:hAnsi="Arial" w:cs="Arial"/>
          <w:color w:val="333333"/>
          <w:sz w:val="24"/>
          <w:szCs w:val="24"/>
        </w:rPr>
        <w:t>validan</w:t>
      </w:r>
      <w:r w:rsidRPr="005B443A">
        <w:rPr>
          <w:rFonts w:ascii="Arial" w:hAnsi="Arial" w:cs="Arial"/>
          <w:color w:val="333333"/>
          <w:spacing w:val="-11"/>
          <w:sz w:val="24"/>
          <w:szCs w:val="24"/>
        </w:rPr>
        <w:t xml:space="preserve"> </w:t>
      </w:r>
      <w:r w:rsidRPr="005B443A">
        <w:rPr>
          <w:rFonts w:ascii="Arial" w:hAnsi="Arial" w:cs="Arial"/>
          <w:color w:val="333333"/>
          <w:sz w:val="24"/>
          <w:szCs w:val="24"/>
        </w:rPr>
        <w:t>primero</w:t>
      </w:r>
      <w:r w:rsidRPr="005B443A">
        <w:rPr>
          <w:rFonts w:ascii="Arial" w:hAnsi="Arial" w:cs="Arial"/>
          <w:color w:val="333333"/>
          <w:spacing w:val="-9"/>
          <w:sz w:val="24"/>
          <w:szCs w:val="24"/>
        </w:rPr>
        <w:t xml:space="preserve"> </w:t>
      </w:r>
      <w:r w:rsidRPr="005B443A">
        <w:rPr>
          <w:rFonts w:ascii="Arial" w:hAnsi="Arial" w:cs="Arial"/>
          <w:color w:val="333333"/>
          <w:sz w:val="24"/>
          <w:szCs w:val="24"/>
        </w:rPr>
        <w:t>el</w:t>
      </w:r>
      <w:r w:rsidRPr="005B443A">
        <w:rPr>
          <w:rFonts w:ascii="Arial" w:hAnsi="Arial" w:cs="Arial"/>
          <w:color w:val="333333"/>
          <w:spacing w:val="-9"/>
          <w:sz w:val="24"/>
          <w:szCs w:val="24"/>
        </w:rPr>
        <w:t xml:space="preserve"> </w:t>
      </w:r>
      <w:r w:rsidRPr="005B443A">
        <w:rPr>
          <w:rFonts w:ascii="Arial" w:hAnsi="Arial" w:cs="Arial"/>
          <w:color w:val="333333"/>
          <w:sz w:val="24"/>
          <w:szCs w:val="24"/>
        </w:rPr>
        <w:t>abono</w:t>
      </w:r>
      <w:r w:rsidRPr="005B443A">
        <w:rPr>
          <w:rFonts w:ascii="Arial" w:hAnsi="Arial" w:cs="Arial"/>
          <w:color w:val="333333"/>
          <w:spacing w:val="-10"/>
          <w:sz w:val="24"/>
          <w:szCs w:val="24"/>
        </w:rPr>
        <w:t xml:space="preserve"> </w:t>
      </w:r>
      <w:r w:rsidRPr="005B443A">
        <w:rPr>
          <w:rFonts w:ascii="Arial" w:hAnsi="Arial" w:cs="Arial"/>
          <w:color w:val="333333"/>
          <w:sz w:val="24"/>
          <w:szCs w:val="24"/>
        </w:rPr>
        <w:t>y</w:t>
      </w:r>
      <w:r w:rsidRPr="005B443A">
        <w:rPr>
          <w:rFonts w:ascii="Arial" w:hAnsi="Arial" w:cs="Arial"/>
          <w:color w:val="333333"/>
          <w:spacing w:val="-10"/>
          <w:sz w:val="24"/>
          <w:szCs w:val="24"/>
        </w:rPr>
        <w:t xml:space="preserve"> </w:t>
      </w:r>
      <w:r w:rsidRPr="005B443A">
        <w:rPr>
          <w:rFonts w:ascii="Arial" w:hAnsi="Arial" w:cs="Arial"/>
          <w:color w:val="333333"/>
          <w:sz w:val="24"/>
          <w:szCs w:val="24"/>
        </w:rPr>
        <w:t>si</w:t>
      </w:r>
      <w:r w:rsidRPr="005B443A">
        <w:rPr>
          <w:rFonts w:ascii="Arial" w:hAnsi="Arial" w:cs="Arial"/>
          <w:color w:val="333333"/>
          <w:spacing w:val="-10"/>
          <w:sz w:val="24"/>
          <w:szCs w:val="24"/>
        </w:rPr>
        <w:t xml:space="preserve"> </w:t>
      </w:r>
      <w:r w:rsidRPr="005B443A">
        <w:rPr>
          <w:rFonts w:ascii="Arial" w:hAnsi="Arial" w:cs="Arial"/>
          <w:color w:val="333333"/>
          <w:sz w:val="24"/>
          <w:szCs w:val="24"/>
        </w:rPr>
        <w:t>se</w:t>
      </w:r>
      <w:r w:rsidRPr="005B443A">
        <w:rPr>
          <w:rFonts w:ascii="Arial" w:hAnsi="Arial" w:cs="Arial"/>
          <w:color w:val="333333"/>
          <w:spacing w:val="-9"/>
          <w:sz w:val="24"/>
          <w:szCs w:val="24"/>
        </w:rPr>
        <w:t xml:space="preserve"> </w:t>
      </w:r>
      <w:r w:rsidRPr="005B443A">
        <w:rPr>
          <w:rFonts w:ascii="Arial" w:hAnsi="Arial" w:cs="Arial"/>
          <w:color w:val="333333"/>
          <w:sz w:val="24"/>
          <w:szCs w:val="24"/>
        </w:rPr>
        <w:t>realiza</w:t>
      </w:r>
      <w:r w:rsidRPr="005B443A">
        <w:rPr>
          <w:rFonts w:ascii="Arial" w:hAnsi="Arial" w:cs="Arial"/>
          <w:color w:val="333333"/>
          <w:spacing w:val="-10"/>
          <w:sz w:val="24"/>
          <w:szCs w:val="24"/>
        </w:rPr>
        <w:t xml:space="preserve"> </w:t>
      </w:r>
      <w:r w:rsidRPr="005B443A">
        <w:rPr>
          <w:rFonts w:ascii="Arial" w:hAnsi="Arial" w:cs="Arial"/>
          <w:color w:val="333333"/>
          <w:sz w:val="24"/>
          <w:szCs w:val="24"/>
        </w:rPr>
        <w:t>una</w:t>
      </w:r>
      <w:r w:rsidRPr="005B443A">
        <w:rPr>
          <w:rFonts w:ascii="Arial" w:hAnsi="Arial" w:cs="Arial"/>
          <w:color w:val="333333"/>
          <w:spacing w:val="-10"/>
          <w:sz w:val="24"/>
          <w:szCs w:val="24"/>
        </w:rPr>
        <w:t xml:space="preserve"> </w:t>
      </w:r>
      <w:r w:rsidRPr="005B443A">
        <w:rPr>
          <w:rFonts w:ascii="Arial" w:hAnsi="Arial" w:cs="Arial"/>
          <w:color w:val="333333"/>
          <w:sz w:val="24"/>
          <w:szCs w:val="24"/>
        </w:rPr>
        <w:t>validación</w:t>
      </w:r>
      <w:r w:rsidRPr="005B443A">
        <w:rPr>
          <w:rFonts w:ascii="Arial" w:hAnsi="Arial" w:cs="Arial"/>
          <w:color w:val="333333"/>
          <w:spacing w:val="-9"/>
          <w:sz w:val="24"/>
          <w:szCs w:val="24"/>
        </w:rPr>
        <w:t xml:space="preserve"> </w:t>
      </w:r>
      <w:r w:rsidRPr="005B443A">
        <w:rPr>
          <w:rFonts w:ascii="Arial" w:hAnsi="Arial" w:cs="Arial"/>
          <w:color w:val="333333"/>
          <w:sz w:val="24"/>
          <w:szCs w:val="24"/>
        </w:rPr>
        <w:t>consecutiva,</w:t>
      </w:r>
      <w:r w:rsidRPr="005B443A">
        <w:rPr>
          <w:rFonts w:ascii="Arial" w:hAnsi="Arial" w:cs="Arial"/>
          <w:color w:val="333333"/>
          <w:spacing w:val="-10"/>
          <w:sz w:val="24"/>
          <w:szCs w:val="24"/>
        </w:rPr>
        <w:t xml:space="preserve"> </w:t>
      </w:r>
      <w:r w:rsidRPr="005B443A">
        <w:rPr>
          <w:rFonts w:ascii="Arial" w:hAnsi="Arial" w:cs="Arial"/>
          <w:color w:val="333333"/>
          <w:sz w:val="24"/>
          <w:szCs w:val="24"/>
        </w:rPr>
        <w:t>los</w:t>
      </w:r>
      <w:r w:rsidRPr="005B443A">
        <w:rPr>
          <w:rFonts w:ascii="Arial" w:hAnsi="Arial" w:cs="Arial"/>
          <w:color w:val="333333"/>
          <w:spacing w:val="-9"/>
          <w:sz w:val="24"/>
          <w:szCs w:val="24"/>
        </w:rPr>
        <w:t xml:space="preserve"> </w:t>
      </w:r>
      <w:r w:rsidRPr="005B443A">
        <w:rPr>
          <w:rFonts w:ascii="Arial" w:hAnsi="Arial" w:cs="Arial"/>
          <w:color w:val="333333"/>
          <w:sz w:val="24"/>
          <w:szCs w:val="24"/>
        </w:rPr>
        <w:t>validadores</w:t>
      </w:r>
      <w:r w:rsidRPr="005B443A">
        <w:rPr>
          <w:rFonts w:ascii="Arial" w:hAnsi="Arial" w:cs="Arial"/>
          <w:color w:val="333333"/>
          <w:spacing w:val="-10"/>
          <w:sz w:val="24"/>
          <w:szCs w:val="24"/>
        </w:rPr>
        <w:t xml:space="preserve"> </w:t>
      </w:r>
      <w:r w:rsidRPr="005B443A">
        <w:rPr>
          <w:rFonts w:ascii="Arial" w:hAnsi="Arial" w:cs="Arial"/>
          <w:color w:val="333333"/>
          <w:sz w:val="24"/>
          <w:szCs w:val="24"/>
        </w:rPr>
        <w:t>permiten el paso descontando el viaje si existe un billete Sencillo o 10 Viajes válido en la estación.</w:t>
      </w:r>
    </w:p>
    <w:p w14:paraId="3E018F8D" w14:textId="77777777" w:rsidR="005B443A" w:rsidRPr="005B443A" w:rsidRDefault="005B443A" w:rsidP="005B443A">
      <w:pPr>
        <w:spacing w:before="146"/>
        <w:jc w:val="both"/>
        <w:rPr>
          <w:rFonts w:ascii="Arial" w:hAnsi="Arial" w:cs="Arial"/>
          <w:sz w:val="24"/>
          <w:szCs w:val="24"/>
        </w:rPr>
      </w:pPr>
      <w:r w:rsidRPr="005B443A">
        <w:rPr>
          <w:rFonts w:ascii="Arial" w:hAnsi="Arial" w:cs="Arial"/>
          <w:color w:val="333333"/>
          <w:sz w:val="24"/>
          <w:szCs w:val="24"/>
        </w:rPr>
        <w:t>Si el Abono Transporte cargado en la tarjeta no corresponde con la zona tarifaria, los torniquetes permiten el paso descontando el viaje si existe un billete Sencillo o 10 Viajes válido en la estación.</w:t>
      </w:r>
    </w:p>
    <w:p w14:paraId="69B66E67" w14:textId="298A6A49" w:rsidR="005B443A" w:rsidRPr="000550AD" w:rsidRDefault="005B443A" w:rsidP="005B443A">
      <w:pPr>
        <w:spacing w:before="146"/>
        <w:jc w:val="both"/>
        <w:rPr>
          <w:rFonts w:ascii="Arial" w:hAnsi="Arial" w:cs="Arial"/>
          <w:sz w:val="24"/>
          <w:szCs w:val="24"/>
        </w:rPr>
      </w:pPr>
      <w:r w:rsidRPr="005B443A">
        <w:rPr>
          <w:rFonts w:ascii="Arial" w:hAnsi="Arial" w:cs="Arial"/>
          <w:color w:val="333333"/>
          <w:sz w:val="24"/>
          <w:szCs w:val="24"/>
        </w:rPr>
        <w:t>Existen unas reglas de coexistencia para poder cargar estos títulos, ya que no todos son compatibles entre sí.</w:t>
      </w:r>
    </w:p>
    <w:p w14:paraId="6E42EBC9" w14:textId="77777777" w:rsidR="005B443A" w:rsidRPr="000550AD" w:rsidRDefault="005B443A" w:rsidP="005B443A">
      <w:pPr>
        <w:widowControl w:val="0"/>
        <w:autoSpaceDE w:val="0"/>
        <w:autoSpaceDN w:val="0"/>
        <w:spacing w:before="240" w:after="0" w:line="240" w:lineRule="auto"/>
        <w:jc w:val="both"/>
        <w:outlineLvl w:val="3"/>
        <w:rPr>
          <w:rFonts w:ascii="Arial" w:eastAsia="Calibri" w:hAnsi="Arial" w:cs="Arial"/>
          <w:b/>
          <w:bCs/>
          <w:color w:val="333333"/>
          <w:sz w:val="24"/>
          <w:szCs w:val="24"/>
          <w:u w:val="single"/>
        </w:rPr>
      </w:pPr>
      <w:bookmarkStart w:id="32" w:name="_Toc201246702"/>
      <w:bookmarkStart w:id="33" w:name="_Toc202780546"/>
      <w:r w:rsidRPr="000550AD">
        <w:rPr>
          <w:rFonts w:ascii="Arial" w:eastAsia="Calibri" w:hAnsi="Arial" w:cs="Arial"/>
          <w:b/>
          <w:bCs/>
          <w:color w:val="333333"/>
          <w:sz w:val="24"/>
          <w:szCs w:val="24"/>
          <w:u w:val="single"/>
        </w:rPr>
        <w:t>C</w:t>
      </w:r>
      <w:r>
        <w:rPr>
          <w:rFonts w:ascii="Arial" w:eastAsia="Calibri" w:hAnsi="Arial" w:cs="Arial"/>
          <w:b/>
          <w:bCs/>
          <w:color w:val="333333"/>
          <w:sz w:val="24"/>
          <w:szCs w:val="24"/>
          <w:u w:val="single"/>
        </w:rPr>
        <w:t>ONSULTA DE SALDO:</w:t>
      </w:r>
      <w:bookmarkEnd w:id="32"/>
      <w:bookmarkEnd w:id="33"/>
    </w:p>
    <w:p w14:paraId="2DE1B417" w14:textId="77777777" w:rsidR="006C2D84" w:rsidRPr="006C2D84" w:rsidRDefault="006C2D84" w:rsidP="006C2D84">
      <w:pPr>
        <w:spacing w:before="146"/>
        <w:jc w:val="both"/>
        <w:rPr>
          <w:rFonts w:ascii="Arial" w:hAnsi="Arial" w:cs="Arial"/>
          <w:sz w:val="24"/>
          <w:szCs w:val="24"/>
        </w:rPr>
      </w:pPr>
      <w:r w:rsidRPr="006C2D84">
        <w:rPr>
          <w:rFonts w:ascii="Arial" w:hAnsi="Arial" w:cs="Arial"/>
          <w:color w:val="333333"/>
          <w:sz w:val="24"/>
          <w:szCs w:val="24"/>
        </w:rPr>
        <w:t>El</w:t>
      </w:r>
      <w:r w:rsidRPr="006C2D84">
        <w:rPr>
          <w:rFonts w:ascii="Arial" w:hAnsi="Arial" w:cs="Arial"/>
          <w:color w:val="333333"/>
          <w:spacing w:val="-3"/>
          <w:sz w:val="24"/>
          <w:szCs w:val="24"/>
        </w:rPr>
        <w:t xml:space="preserve"> </w:t>
      </w:r>
      <w:r w:rsidRPr="006C2D84">
        <w:rPr>
          <w:rFonts w:ascii="Arial" w:hAnsi="Arial" w:cs="Arial"/>
          <w:color w:val="333333"/>
          <w:sz w:val="24"/>
          <w:szCs w:val="24"/>
        </w:rPr>
        <w:t>saldo</w:t>
      </w:r>
      <w:r w:rsidRPr="006C2D84">
        <w:rPr>
          <w:rFonts w:ascii="Arial" w:hAnsi="Arial" w:cs="Arial"/>
          <w:color w:val="333333"/>
          <w:spacing w:val="-6"/>
          <w:sz w:val="24"/>
          <w:szCs w:val="24"/>
        </w:rPr>
        <w:t xml:space="preserve"> </w:t>
      </w:r>
      <w:r w:rsidRPr="006C2D84">
        <w:rPr>
          <w:rFonts w:ascii="Arial" w:hAnsi="Arial" w:cs="Arial"/>
          <w:color w:val="333333"/>
          <w:sz w:val="24"/>
          <w:szCs w:val="24"/>
        </w:rPr>
        <w:t>disponible</w:t>
      </w:r>
      <w:r w:rsidRPr="006C2D84">
        <w:rPr>
          <w:rFonts w:ascii="Arial" w:hAnsi="Arial" w:cs="Arial"/>
          <w:color w:val="333333"/>
          <w:spacing w:val="-6"/>
          <w:sz w:val="24"/>
          <w:szCs w:val="24"/>
        </w:rPr>
        <w:t xml:space="preserve"> </w:t>
      </w:r>
      <w:r w:rsidRPr="006C2D84">
        <w:rPr>
          <w:rFonts w:ascii="Arial" w:hAnsi="Arial" w:cs="Arial"/>
          <w:color w:val="333333"/>
          <w:sz w:val="24"/>
          <w:szCs w:val="24"/>
        </w:rPr>
        <w:t>de</w:t>
      </w:r>
      <w:r w:rsidRPr="006C2D84">
        <w:rPr>
          <w:rFonts w:ascii="Arial" w:hAnsi="Arial" w:cs="Arial"/>
          <w:color w:val="333333"/>
          <w:spacing w:val="-6"/>
          <w:sz w:val="24"/>
          <w:szCs w:val="24"/>
        </w:rPr>
        <w:t xml:space="preserve"> </w:t>
      </w:r>
      <w:r w:rsidRPr="006C2D84">
        <w:rPr>
          <w:rFonts w:ascii="Arial" w:hAnsi="Arial" w:cs="Arial"/>
          <w:color w:val="333333"/>
          <w:sz w:val="24"/>
          <w:szCs w:val="24"/>
        </w:rPr>
        <w:t>la</w:t>
      </w:r>
      <w:r w:rsidRPr="006C2D84">
        <w:rPr>
          <w:rFonts w:ascii="Arial" w:hAnsi="Arial" w:cs="Arial"/>
          <w:color w:val="333333"/>
          <w:spacing w:val="-9"/>
          <w:sz w:val="24"/>
          <w:szCs w:val="24"/>
        </w:rPr>
        <w:t xml:space="preserve"> </w:t>
      </w:r>
      <w:r w:rsidRPr="006C2D84">
        <w:rPr>
          <w:rFonts w:ascii="Arial" w:hAnsi="Arial" w:cs="Arial"/>
          <w:color w:val="333333"/>
          <w:sz w:val="24"/>
          <w:szCs w:val="24"/>
        </w:rPr>
        <w:t>tarjeta</w:t>
      </w:r>
      <w:r w:rsidRPr="006C2D84">
        <w:rPr>
          <w:rFonts w:ascii="Arial" w:hAnsi="Arial" w:cs="Arial"/>
          <w:color w:val="333333"/>
          <w:spacing w:val="-6"/>
          <w:sz w:val="24"/>
          <w:szCs w:val="24"/>
        </w:rPr>
        <w:t xml:space="preserve"> </w:t>
      </w:r>
      <w:r w:rsidRPr="006C2D84">
        <w:rPr>
          <w:rFonts w:ascii="Arial" w:hAnsi="Arial" w:cs="Arial"/>
          <w:color w:val="333333"/>
          <w:sz w:val="24"/>
          <w:szCs w:val="24"/>
        </w:rPr>
        <w:t>de</w:t>
      </w:r>
      <w:r w:rsidRPr="006C2D84">
        <w:rPr>
          <w:rFonts w:ascii="Arial" w:hAnsi="Arial" w:cs="Arial"/>
          <w:color w:val="333333"/>
          <w:spacing w:val="-6"/>
          <w:sz w:val="24"/>
          <w:szCs w:val="24"/>
        </w:rPr>
        <w:t xml:space="preserve"> </w:t>
      </w:r>
      <w:r w:rsidRPr="006C2D84">
        <w:rPr>
          <w:rFonts w:ascii="Arial" w:hAnsi="Arial" w:cs="Arial"/>
          <w:color w:val="333333"/>
          <w:sz w:val="24"/>
          <w:szCs w:val="24"/>
        </w:rPr>
        <w:t>transporte</w:t>
      </w:r>
      <w:r w:rsidRPr="006C2D84">
        <w:rPr>
          <w:rFonts w:ascii="Arial" w:hAnsi="Arial" w:cs="Arial"/>
          <w:color w:val="333333"/>
          <w:spacing w:val="-6"/>
          <w:sz w:val="24"/>
          <w:szCs w:val="24"/>
        </w:rPr>
        <w:t xml:space="preserve"> </w:t>
      </w:r>
      <w:r w:rsidRPr="006C2D84">
        <w:rPr>
          <w:rFonts w:ascii="Arial" w:hAnsi="Arial" w:cs="Arial"/>
          <w:color w:val="333333"/>
          <w:sz w:val="24"/>
          <w:szCs w:val="24"/>
        </w:rPr>
        <w:t>público</w:t>
      </w:r>
      <w:r w:rsidRPr="006C2D84">
        <w:rPr>
          <w:rFonts w:ascii="Arial" w:hAnsi="Arial" w:cs="Arial"/>
          <w:color w:val="333333"/>
          <w:spacing w:val="-3"/>
          <w:sz w:val="24"/>
          <w:szCs w:val="24"/>
        </w:rPr>
        <w:t xml:space="preserve"> </w:t>
      </w:r>
      <w:r w:rsidRPr="006C2D84">
        <w:rPr>
          <w:rFonts w:ascii="Arial" w:hAnsi="Arial" w:cs="Arial"/>
          <w:color w:val="333333"/>
          <w:sz w:val="24"/>
          <w:szCs w:val="24"/>
        </w:rPr>
        <w:t>se</w:t>
      </w:r>
      <w:r w:rsidRPr="006C2D84">
        <w:rPr>
          <w:rFonts w:ascii="Arial" w:hAnsi="Arial" w:cs="Arial"/>
          <w:color w:val="333333"/>
          <w:spacing w:val="-6"/>
          <w:sz w:val="24"/>
          <w:szCs w:val="24"/>
        </w:rPr>
        <w:t xml:space="preserve"> </w:t>
      </w:r>
      <w:r w:rsidRPr="006C2D84">
        <w:rPr>
          <w:rFonts w:ascii="Arial" w:hAnsi="Arial" w:cs="Arial"/>
          <w:color w:val="333333"/>
          <w:sz w:val="24"/>
          <w:szCs w:val="24"/>
        </w:rPr>
        <w:t>puede</w:t>
      </w:r>
      <w:r w:rsidRPr="006C2D84">
        <w:rPr>
          <w:rFonts w:ascii="Arial" w:hAnsi="Arial" w:cs="Arial"/>
          <w:color w:val="333333"/>
          <w:spacing w:val="-3"/>
          <w:sz w:val="24"/>
          <w:szCs w:val="24"/>
        </w:rPr>
        <w:t xml:space="preserve"> </w:t>
      </w:r>
      <w:r w:rsidRPr="006C2D84">
        <w:rPr>
          <w:rFonts w:ascii="Arial" w:hAnsi="Arial" w:cs="Arial"/>
          <w:color w:val="333333"/>
          <w:sz w:val="24"/>
          <w:szCs w:val="24"/>
        </w:rPr>
        <w:t>comprobar</w:t>
      </w:r>
      <w:r w:rsidRPr="006C2D84">
        <w:rPr>
          <w:rFonts w:ascii="Arial" w:hAnsi="Arial" w:cs="Arial"/>
          <w:color w:val="333333"/>
          <w:spacing w:val="-8"/>
          <w:sz w:val="24"/>
          <w:szCs w:val="24"/>
        </w:rPr>
        <w:t xml:space="preserve"> </w:t>
      </w:r>
      <w:r w:rsidRPr="006C2D84">
        <w:rPr>
          <w:rFonts w:ascii="Arial" w:hAnsi="Arial" w:cs="Arial"/>
          <w:color w:val="333333"/>
          <w:sz w:val="24"/>
          <w:szCs w:val="24"/>
        </w:rPr>
        <w:t>en</w:t>
      </w:r>
      <w:r w:rsidRPr="006C2D84">
        <w:rPr>
          <w:rFonts w:ascii="Arial" w:hAnsi="Arial" w:cs="Arial"/>
          <w:color w:val="333333"/>
          <w:spacing w:val="-5"/>
          <w:sz w:val="24"/>
          <w:szCs w:val="24"/>
        </w:rPr>
        <w:t xml:space="preserve"> </w:t>
      </w:r>
      <w:r w:rsidRPr="006C2D84">
        <w:rPr>
          <w:rFonts w:ascii="Arial" w:hAnsi="Arial" w:cs="Arial"/>
          <w:color w:val="333333"/>
          <w:sz w:val="24"/>
          <w:szCs w:val="24"/>
        </w:rPr>
        <w:t xml:space="preserve">la </w:t>
      </w:r>
      <w:hyperlink r:id="rId52">
        <w:r w:rsidRPr="006C2D84">
          <w:rPr>
            <w:rFonts w:ascii="Arial" w:hAnsi="Arial" w:cs="Arial"/>
            <w:color w:val="245E9C"/>
            <w:sz w:val="24"/>
            <w:szCs w:val="24"/>
          </w:rPr>
          <w:t>app</w:t>
        </w:r>
        <w:r w:rsidRPr="006C2D84">
          <w:rPr>
            <w:rFonts w:ascii="Arial" w:hAnsi="Arial" w:cs="Arial"/>
            <w:color w:val="245E9C"/>
            <w:spacing w:val="-5"/>
            <w:sz w:val="24"/>
            <w:szCs w:val="24"/>
          </w:rPr>
          <w:t xml:space="preserve"> </w:t>
        </w:r>
        <w:r w:rsidRPr="006C2D84">
          <w:rPr>
            <w:rFonts w:ascii="Arial" w:hAnsi="Arial" w:cs="Arial"/>
            <w:color w:val="245E9C"/>
            <w:sz w:val="24"/>
            <w:szCs w:val="24"/>
          </w:rPr>
          <w:t>oficial</w:t>
        </w:r>
        <w:r w:rsidRPr="006C2D84">
          <w:rPr>
            <w:rFonts w:ascii="Arial" w:hAnsi="Arial" w:cs="Arial"/>
            <w:color w:val="245E9C"/>
            <w:spacing w:val="-6"/>
            <w:sz w:val="24"/>
            <w:szCs w:val="24"/>
          </w:rPr>
          <w:t xml:space="preserve"> </w:t>
        </w:r>
        <w:r w:rsidRPr="006C2D84">
          <w:rPr>
            <w:rFonts w:ascii="Arial" w:hAnsi="Arial" w:cs="Arial"/>
            <w:color w:val="245E9C"/>
            <w:sz w:val="24"/>
            <w:szCs w:val="24"/>
          </w:rPr>
          <w:t>de</w:t>
        </w:r>
        <w:r w:rsidRPr="006C2D84">
          <w:rPr>
            <w:rFonts w:ascii="Arial" w:hAnsi="Arial" w:cs="Arial"/>
            <w:color w:val="245E9C"/>
            <w:spacing w:val="-6"/>
            <w:sz w:val="24"/>
            <w:szCs w:val="24"/>
          </w:rPr>
          <w:t xml:space="preserve"> </w:t>
        </w:r>
        <w:r w:rsidRPr="006C2D84">
          <w:rPr>
            <w:rFonts w:ascii="Arial" w:hAnsi="Arial" w:cs="Arial"/>
            <w:color w:val="245E9C"/>
            <w:sz w:val="24"/>
            <w:szCs w:val="24"/>
          </w:rPr>
          <w:t>Metro</w:t>
        </w:r>
        <w:r w:rsidRPr="006C2D84">
          <w:rPr>
            <w:rFonts w:ascii="Arial" w:hAnsi="Arial" w:cs="Arial"/>
            <w:color w:val="245E9C"/>
            <w:spacing w:val="-6"/>
            <w:sz w:val="24"/>
            <w:szCs w:val="24"/>
          </w:rPr>
          <w:t xml:space="preserve"> </w:t>
        </w:r>
        <w:r w:rsidRPr="006C2D84">
          <w:rPr>
            <w:rFonts w:ascii="Arial" w:hAnsi="Arial" w:cs="Arial"/>
            <w:color w:val="245E9C"/>
            <w:sz w:val="24"/>
            <w:szCs w:val="24"/>
          </w:rPr>
          <w:t>de</w:t>
        </w:r>
      </w:hyperlink>
      <w:r w:rsidRPr="006C2D84">
        <w:rPr>
          <w:rFonts w:ascii="Arial" w:hAnsi="Arial" w:cs="Arial"/>
          <w:color w:val="245E9C"/>
          <w:sz w:val="24"/>
          <w:szCs w:val="24"/>
        </w:rPr>
        <w:t xml:space="preserve"> </w:t>
      </w:r>
      <w:hyperlink r:id="rId53">
        <w:r w:rsidRPr="006C2D84">
          <w:rPr>
            <w:rFonts w:ascii="Arial" w:hAnsi="Arial" w:cs="Arial"/>
            <w:color w:val="245E9C"/>
            <w:sz w:val="24"/>
            <w:szCs w:val="24"/>
          </w:rPr>
          <w:t>Madrid</w:t>
        </w:r>
      </w:hyperlink>
      <w:r w:rsidRPr="006C2D84">
        <w:rPr>
          <w:rFonts w:ascii="Arial" w:hAnsi="Arial" w:cs="Arial"/>
          <w:color w:val="333333"/>
          <w:sz w:val="24"/>
          <w:szCs w:val="24"/>
        </w:rPr>
        <w:t>, en las máquinas automáticas del suburbano, de las estaciones de Cercanías, intercambiadores de transportes y en los estancos autorizados.</w:t>
      </w:r>
    </w:p>
    <w:p w14:paraId="46C68FC0" w14:textId="77777777" w:rsidR="006C2D84" w:rsidRPr="006C2D84" w:rsidRDefault="006C2D84" w:rsidP="006C2D84">
      <w:pPr>
        <w:spacing w:before="148"/>
        <w:jc w:val="both"/>
        <w:rPr>
          <w:rFonts w:ascii="Arial" w:hAnsi="Arial" w:cs="Arial"/>
          <w:sz w:val="24"/>
          <w:szCs w:val="24"/>
        </w:rPr>
      </w:pPr>
      <w:r w:rsidRPr="006C2D84">
        <w:rPr>
          <w:rFonts w:ascii="Arial" w:hAnsi="Arial" w:cs="Arial"/>
          <w:color w:val="333333"/>
          <w:sz w:val="24"/>
          <w:szCs w:val="24"/>
        </w:rPr>
        <w:t>Los tornos de las estaciones de Metro de Madrid informan de los viajes disponibles de los billetes Sencillos y 10 Viajes cuando se realiza la validación. En el caso de los títulos Turísticos, informa de la fecha hasta la cual es válido cuando se aproxima su fecha de caducidad.</w:t>
      </w:r>
    </w:p>
    <w:p w14:paraId="4A8597D5" w14:textId="77777777" w:rsidR="006C2D84" w:rsidRPr="006C2D84" w:rsidRDefault="006C2D84" w:rsidP="006C2D84">
      <w:pPr>
        <w:spacing w:before="146"/>
        <w:jc w:val="both"/>
        <w:rPr>
          <w:rFonts w:ascii="Arial" w:hAnsi="Arial" w:cs="Arial"/>
          <w:sz w:val="24"/>
          <w:szCs w:val="24"/>
        </w:rPr>
      </w:pPr>
      <w:r w:rsidRPr="006C2D84">
        <w:rPr>
          <w:rFonts w:ascii="Arial" w:hAnsi="Arial" w:cs="Arial"/>
          <w:color w:val="333333"/>
          <w:sz w:val="24"/>
          <w:szCs w:val="24"/>
        </w:rPr>
        <w:t>Asimismo, el Consorcio Regional de Transportes de Madrid también ha desarrollado app 'Tarjeta Transporte</w:t>
      </w:r>
      <w:r w:rsidRPr="006C2D84">
        <w:rPr>
          <w:rFonts w:ascii="Arial" w:hAnsi="Arial" w:cs="Arial"/>
          <w:color w:val="333333"/>
          <w:spacing w:val="67"/>
          <w:sz w:val="24"/>
          <w:szCs w:val="24"/>
        </w:rPr>
        <w:t xml:space="preserve"> </w:t>
      </w:r>
      <w:r w:rsidRPr="006C2D84">
        <w:rPr>
          <w:rFonts w:ascii="Arial" w:hAnsi="Arial" w:cs="Arial"/>
          <w:color w:val="333333"/>
          <w:sz w:val="24"/>
          <w:szCs w:val="24"/>
        </w:rPr>
        <w:t>Público'</w:t>
      </w:r>
      <w:r w:rsidRPr="006C2D84">
        <w:rPr>
          <w:rFonts w:ascii="Arial" w:hAnsi="Arial" w:cs="Arial"/>
          <w:color w:val="333333"/>
          <w:spacing w:val="70"/>
          <w:sz w:val="24"/>
          <w:szCs w:val="24"/>
        </w:rPr>
        <w:t xml:space="preserve"> </w:t>
      </w:r>
      <w:r w:rsidRPr="006C2D84">
        <w:rPr>
          <w:rFonts w:ascii="Arial" w:hAnsi="Arial" w:cs="Arial"/>
          <w:color w:val="333333"/>
          <w:sz w:val="24"/>
          <w:szCs w:val="24"/>
        </w:rPr>
        <w:t>para</w:t>
      </w:r>
      <w:r w:rsidRPr="006C2D84">
        <w:rPr>
          <w:rFonts w:ascii="Arial" w:hAnsi="Arial" w:cs="Arial"/>
          <w:color w:val="333333"/>
          <w:spacing w:val="69"/>
          <w:sz w:val="24"/>
          <w:szCs w:val="24"/>
        </w:rPr>
        <w:t xml:space="preserve"> </w:t>
      </w:r>
      <w:r w:rsidRPr="006C2D84">
        <w:rPr>
          <w:rFonts w:ascii="Arial" w:hAnsi="Arial" w:cs="Arial"/>
          <w:color w:val="333333"/>
          <w:sz w:val="24"/>
          <w:szCs w:val="24"/>
        </w:rPr>
        <w:t>consultar</w:t>
      </w:r>
      <w:r w:rsidRPr="006C2D84">
        <w:rPr>
          <w:rFonts w:ascii="Arial" w:hAnsi="Arial" w:cs="Arial"/>
          <w:color w:val="333333"/>
          <w:spacing w:val="70"/>
          <w:sz w:val="24"/>
          <w:szCs w:val="24"/>
        </w:rPr>
        <w:t xml:space="preserve"> </w:t>
      </w:r>
      <w:r w:rsidRPr="006C2D84">
        <w:rPr>
          <w:rFonts w:ascii="Arial" w:hAnsi="Arial" w:cs="Arial"/>
          <w:color w:val="333333"/>
          <w:sz w:val="24"/>
          <w:szCs w:val="24"/>
        </w:rPr>
        <w:t>el</w:t>
      </w:r>
      <w:r w:rsidRPr="006C2D84">
        <w:rPr>
          <w:rFonts w:ascii="Arial" w:hAnsi="Arial" w:cs="Arial"/>
          <w:color w:val="333333"/>
          <w:spacing w:val="70"/>
          <w:sz w:val="24"/>
          <w:szCs w:val="24"/>
        </w:rPr>
        <w:t xml:space="preserve"> </w:t>
      </w:r>
      <w:r w:rsidRPr="006C2D84">
        <w:rPr>
          <w:rFonts w:ascii="Arial" w:hAnsi="Arial" w:cs="Arial"/>
          <w:color w:val="333333"/>
          <w:sz w:val="24"/>
          <w:szCs w:val="24"/>
        </w:rPr>
        <w:t>saldo</w:t>
      </w:r>
      <w:r w:rsidRPr="006C2D84">
        <w:rPr>
          <w:rFonts w:ascii="Arial" w:hAnsi="Arial" w:cs="Arial"/>
          <w:color w:val="333333"/>
          <w:spacing w:val="70"/>
          <w:sz w:val="24"/>
          <w:szCs w:val="24"/>
        </w:rPr>
        <w:t xml:space="preserve"> </w:t>
      </w:r>
      <w:r w:rsidRPr="006C2D84">
        <w:rPr>
          <w:rFonts w:ascii="Arial" w:hAnsi="Arial" w:cs="Arial"/>
          <w:color w:val="333333"/>
          <w:sz w:val="24"/>
          <w:szCs w:val="24"/>
        </w:rPr>
        <w:t>disponible</w:t>
      </w:r>
      <w:r w:rsidRPr="006C2D84">
        <w:rPr>
          <w:rFonts w:ascii="Arial" w:hAnsi="Arial" w:cs="Arial"/>
          <w:color w:val="333333"/>
          <w:spacing w:val="70"/>
          <w:sz w:val="24"/>
          <w:szCs w:val="24"/>
        </w:rPr>
        <w:t xml:space="preserve"> </w:t>
      </w:r>
      <w:r w:rsidRPr="006C2D84">
        <w:rPr>
          <w:rFonts w:ascii="Arial" w:hAnsi="Arial" w:cs="Arial"/>
          <w:color w:val="333333"/>
          <w:sz w:val="24"/>
          <w:szCs w:val="24"/>
        </w:rPr>
        <w:t>de</w:t>
      </w:r>
      <w:r w:rsidRPr="006C2D84">
        <w:rPr>
          <w:rFonts w:ascii="Arial" w:hAnsi="Arial" w:cs="Arial"/>
          <w:color w:val="333333"/>
          <w:spacing w:val="70"/>
          <w:sz w:val="24"/>
          <w:szCs w:val="24"/>
        </w:rPr>
        <w:t xml:space="preserve"> </w:t>
      </w:r>
      <w:r w:rsidRPr="006C2D84">
        <w:rPr>
          <w:rFonts w:ascii="Arial" w:hAnsi="Arial" w:cs="Arial"/>
          <w:color w:val="333333"/>
          <w:sz w:val="24"/>
          <w:szCs w:val="24"/>
        </w:rPr>
        <w:t>cada</w:t>
      </w:r>
      <w:r w:rsidRPr="006C2D84">
        <w:rPr>
          <w:rFonts w:ascii="Arial" w:hAnsi="Arial" w:cs="Arial"/>
          <w:color w:val="333333"/>
          <w:spacing w:val="67"/>
          <w:sz w:val="24"/>
          <w:szCs w:val="24"/>
        </w:rPr>
        <w:t xml:space="preserve"> </w:t>
      </w:r>
      <w:r w:rsidRPr="006C2D84">
        <w:rPr>
          <w:rFonts w:ascii="Arial" w:hAnsi="Arial" w:cs="Arial"/>
          <w:color w:val="333333"/>
          <w:sz w:val="24"/>
          <w:szCs w:val="24"/>
        </w:rPr>
        <w:t>título</w:t>
      </w:r>
      <w:r w:rsidRPr="006C2D84">
        <w:rPr>
          <w:rFonts w:ascii="Arial" w:hAnsi="Arial" w:cs="Arial"/>
          <w:color w:val="333333"/>
          <w:spacing w:val="67"/>
          <w:sz w:val="24"/>
          <w:szCs w:val="24"/>
        </w:rPr>
        <w:t xml:space="preserve"> </w:t>
      </w:r>
      <w:r w:rsidRPr="006C2D84">
        <w:rPr>
          <w:rFonts w:ascii="Arial" w:hAnsi="Arial" w:cs="Arial"/>
          <w:color w:val="333333"/>
          <w:sz w:val="24"/>
          <w:szCs w:val="24"/>
        </w:rPr>
        <w:t xml:space="preserve">cargado. </w:t>
      </w:r>
      <w:hyperlink r:id="rId54">
        <w:r w:rsidRPr="006C2D84">
          <w:rPr>
            <w:rFonts w:ascii="Arial" w:hAnsi="Arial" w:cs="Arial"/>
            <w:color w:val="245E9C"/>
            <w:sz w:val="24"/>
            <w:szCs w:val="24"/>
          </w:rPr>
          <w:t>Más</w:t>
        </w:r>
        <w:r w:rsidRPr="006C2D84">
          <w:rPr>
            <w:rFonts w:ascii="Arial" w:hAnsi="Arial" w:cs="Arial"/>
            <w:color w:val="245E9C"/>
            <w:spacing w:val="69"/>
            <w:sz w:val="24"/>
            <w:szCs w:val="24"/>
          </w:rPr>
          <w:t xml:space="preserve"> </w:t>
        </w:r>
        <w:r w:rsidRPr="006C2D84">
          <w:rPr>
            <w:rFonts w:ascii="Arial" w:hAnsi="Arial" w:cs="Arial"/>
            <w:color w:val="245E9C"/>
            <w:sz w:val="24"/>
            <w:szCs w:val="24"/>
          </w:rPr>
          <w:t>información</w:t>
        </w:r>
      </w:hyperlink>
      <w:r w:rsidRPr="006C2D84">
        <w:rPr>
          <w:rFonts w:ascii="Arial" w:hAnsi="Arial" w:cs="Arial"/>
          <w:color w:val="333333"/>
          <w:sz w:val="24"/>
          <w:szCs w:val="24"/>
        </w:rPr>
        <w:t>.</w:t>
      </w:r>
    </w:p>
    <w:p w14:paraId="3D5047B2" w14:textId="66B156C7" w:rsidR="005B443A" w:rsidRPr="000550AD" w:rsidRDefault="005B443A" w:rsidP="005B443A">
      <w:pPr>
        <w:spacing w:before="149"/>
        <w:jc w:val="both"/>
        <w:rPr>
          <w:rFonts w:ascii="Arial" w:hAnsi="Arial" w:cs="Arial"/>
          <w:sz w:val="20"/>
          <w:szCs w:val="20"/>
        </w:rPr>
      </w:pPr>
      <w:r w:rsidRPr="00757E97">
        <w:rPr>
          <w:rFonts w:ascii="Arial" w:eastAsia="Calibri" w:hAnsi="Arial" w:cs="Arial"/>
          <w:b/>
          <w:bCs/>
          <w:color w:val="333333"/>
          <w:sz w:val="24"/>
          <w:szCs w:val="24"/>
          <w:u w:val="single"/>
        </w:rPr>
        <w:t>CONTROL DE INSPECCIÓN:</w:t>
      </w:r>
    </w:p>
    <w:p w14:paraId="2FFD5C6B" w14:textId="77777777" w:rsidR="006C2D84" w:rsidRPr="006C2D84" w:rsidRDefault="006C2D84" w:rsidP="006C2D84">
      <w:pPr>
        <w:spacing w:before="146"/>
        <w:jc w:val="both"/>
        <w:rPr>
          <w:rFonts w:ascii="Arial" w:hAnsi="Arial" w:cs="Arial"/>
          <w:color w:val="333333"/>
          <w:sz w:val="24"/>
          <w:szCs w:val="24"/>
        </w:rPr>
      </w:pPr>
      <w:r w:rsidRPr="006C2D84">
        <w:rPr>
          <w:rFonts w:ascii="Arial" w:hAnsi="Arial" w:cs="Arial"/>
          <w:color w:val="333333"/>
          <w:sz w:val="24"/>
          <w:szCs w:val="24"/>
        </w:rPr>
        <w:t>Todo viajero, antes de iniciar su viaje, debe estar provisto de un título de transporte válido, acorde con el trayecto que va a realizar y que tendrá que haber validado para dicho trayecto.</w:t>
      </w:r>
    </w:p>
    <w:p w14:paraId="2C27CB63" w14:textId="0DB25F4C" w:rsidR="006C2D84" w:rsidRPr="006C2D84" w:rsidRDefault="006C2D84" w:rsidP="006C2D84">
      <w:pPr>
        <w:widowControl w:val="0"/>
        <w:autoSpaceDE w:val="0"/>
        <w:autoSpaceDN w:val="0"/>
        <w:spacing w:before="149" w:after="0" w:line="240" w:lineRule="auto"/>
        <w:ind w:left="605"/>
        <w:jc w:val="both"/>
        <w:outlineLvl w:val="3"/>
        <w:rPr>
          <w:rFonts w:ascii="Arial" w:eastAsia="Calibri" w:hAnsi="Arial" w:cs="Arial"/>
          <w:b/>
          <w:bCs/>
          <w:color w:val="333333"/>
          <w:sz w:val="24"/>
          <w:szCs w:val="24"/>
        </w:rPr>
      </w:pPr>
      <w:bookmarkStart w:id="34" w:name="_Toc201246703"/>
      <w:bookmarkStart w:id="35" w:name="_Toc202780547"/>
      <w:r w:rsidRPr="006C2D84">
        <w:rPr>
          <w:rFonts w:ascii="Arial" w:eastAsia="Calibri" w:hAnsi="Arial" w:cs="Arial"/>
          <w:b/>
          <w:bCs/>
          <w:color w:val="333333"/>
          <w:sz w:val="24"/>
          <w:szCs w:val="24"/>
        </w:rPr>
        <w:t>Durante todo el viaje, y hasta llegar a las barreras de salida de la estación de destino, el viajero debe conservar el título de transporte a disposición de cualquier agente del Ferrocarril Metropolitano o de la inspección del Consorcio Regional de Transportes que pudiera solicitárselo.</w:t>
      </w:r>
      <w:bookmarkEnd w:id="34"/>
      <w:bookmarkEnd w:id="35"/>
    </w:p>
    <w:p w14:paraId="19C4138E" w14:textId="77777777" w:rsidR="006C2D84" w:rsidRPr="006C2D84" w:rsidRDefault="006C2D84" w:rsidP="006C2D84">
      <w:pPr>
        <w:spacing w:before="146"/>
        <w:jc w:val="both"/>
        <w:rPr>
          <w:rFonts w:ascii="Arial" w:hAnsi="Arial" w:cs="Arial"/>
          <w:color w:val="333333"/>
          <w:sz w:val="24"/>
          <w:szCs w:val="24"/>
        </w:rPr>
      </w:pPr>
      <w:r w:rsidRPr="006C2D84">
        <w:rPr>
          <w:rFonts w:ascii="Arial" w:hAnsi="Arial" w:cs="Arial"/>
          <w:color w:val="333333"/>
          <w:sz w:val="24"/>
          <w:szCs w:val="24"/>
        </w:rPr>
        <w:t>Los viajeros desprovistos de título de transporte válido, están obligados a abonar el importe de 80€, en concepto de recargo extraordinario por el servicio utilizado o que se pretenda utilizar. Este importe se reduce a la mitad en caso de pago inmediato o en el plazo máximo de quince días hábiles. El pago se realiza a la empresa operadora del Ferrocarril Metropolitano.</w:t>
      </w:r>
    </w:p>
    <w:p w14:paraId="122EEFB4" w14:textId="428AC093" w:rsidR="006C2D84" w:rsidRPr="006C2D84" w:rsidRDefault="006C2D84" w:rsidP="006C2D84">
      <w:pPr>
        <w:spacing w:before="146"/>
        <w:rPr>
          <w:rFonts w:ascii="Arial" w:hAnsi="Arial" w:cs="Arial"/>
          <w:color w:val="333333"/>
          <w:sz w:val="24"/>
          <w:szCs w:val="24"/>
        </w:rPr>
      </w:pPr>
      <w:r w:rsidRPr="006C2D84">
        <w:rPr>
          <w:rFonts w:ascii="Arial" w:hAnsi="Arial" w:cs="Arial"/>
          <w:color w:val="333333"/>
          <w:sz w:val="24"/>
          <w:szCs w:val="24"/>
        </w:rPr>
        <w:lastRenderedPageBreak/>
        <w:t>Se considera que un viajero está desprovisto de título de transporte válido cuando al serle requerida su exhibición por cualquier agente del Ferrocarril Metropolitano o de la Inspección del Consorcio Regional de Transportes:</w:t>
      </w:r>
    </w:p>
    <w:p w14:paraId="1989238A" w14:textId="77777777" w:rsidR="006C2D84" w:rsidRPr="006C2D84" w:rsidRDefault="006C2D84" w:rsidP="007A184F">
      <w:pPr>
        <w:pStyle w:val="Prrafodelista"/>
        <w:numPr>
          <w:ilvl w:val="0"/>
          <w:numId w:val="6"/>
        </w:numPr>
        <w:spacing w:before="146"/>
        <w:ind w:left="709"/>
        <w:rPr>
          <w:rFonts w:ascii="Arial" w:hAnsi="Arial" w:cs="Arial"/>
          <w:color w:val="333333"/>
          <w:szCs w:val="24"/>
        </w:rPr>
      </w:pPr>
      <w:r w:rsidRPr="006C2D84">
        <w:rPr>
          <w:rFonts w:ascii="Arial" w:hAnsi="Arial" w:cs="Arial"/>
          <w:color w:val="333333"/>
          <w:szCs w:val="24"/>
        </w:rPr>
        <w:t xml:space="preserve">No </w:t>
      </w:r>
      <w:proofErr w:type="spellStart"/>
      <w:r w:rsidRPr="006C2D84">
        <w:rPr>
          <w:rFonts w:ascii="Arial" w:hAnsi="Arial" w:cs="Arial"/>
          <w:color w:val="333333"/>
          <w:szCs w:val="24"/>
        </w:rPr>
        <w:t>muestre</w:t>
      </w:r>
      <w:proofErr w:type="spellEnd"/>
      <w:r w:rsidRPr="006C2D84">
        <w:rPr>
          <w:rFonts w:ascii="Arial" w:hAnsi="Arial" w:cs="Arial"/>
          <w:color w:val="333333"/>
          <w:szCs w:val="24"/>
        </w:rPr>
        <w:t xml:space="preserve"> </w:t>
      </w:r>
      <w:proofErr w:type="spellStart"/>
      <w:r w:rsidRPr="006C2D84">
        <w:rPr>
          <w:rFonts w:ascii="Arial" w:hAnsi="Arial" w:cs="Arial"/>
          <w:color w:val="333333"/>
          <w:szCs w:val="24"/>
        </w:rPr>
        <w:t>título</w:t>
      </w:r>
      <w:proofErr w:type="spellEnd"/>
      <w:r w:rsidRPr="006C2D84">
        <w:rPr>
          <w:rFonts w:ascii="Arial" w:hAnsi="Arial" w:cs="Arial"/>
          <w:color w:val="333333"/>
          <w:szCs w:val="24"/>
        </w:rPr>
        <w:t xml:space="preserve"> </w:t>
      </w:r>
      <w:proofErr w:type="spellStart"/>
      <w:r w:rsidRPr="006C2D84">
        <w:rPr>
          <w:rFonts w:ascii="Arial" w:hAnsi="Arial" w:cs="Arial"/>
          <w:color w:val="333333"/>
          <w:szCs w:val="24"/>
        </w:rPr>
        <w:t>alguno</w:t>
      </w:r>
      <w:proofErr w:type="spellEnd"/>
    </w:p>
    <w:p w14:paraId="3D252AD1" w14:textId="3F4B4035" w:rsidR="006C2D84" w:rsidRPr="00B91A72" w:rsidRDefault="006C2D84"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Muestre un título insuficiente o no coincidente con el trayecto que está realizando o haya realizado</w:t>
      </w:r>
    </w:p>
    <w:p w14:paraId="55E86AEB" w14:textId="77777777" w:rsidR="006C2D84" w:rsidRPr="00B91A72" w:rsidRDefault="006C2D84"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El título exhibido no esté debidamente validado y cancelado para el trayecto que esté realizando o haya realizado</w:t>
      </w:r>
    </w:p>
    <w:p w14:paraId="6F183EF5" w14:textId="5C5ABAE4" w:rsidR="005B443A" w:rsidRPr="000550AD" w:rsidRDefault="005B443A" w:rsidP="005B443A">
      <w:pPr>
        <w:spacing w:before="146"/>
        <w:rPr>
          <w:rFonts w:ascii="Arial" w:eastAsia="Calibri" w:hAnsi="Arial" w:cs="Arial"/>
          <w:b/>
          <w:bCs/>
          <w:color w:val="333333"/>
          <w:sz w:val="24"/>
          <w:szCs w:val="24"/>
          <w:u w:val="single"/>
        </w:rPr>
      </w:pPr>
      <w:r w:rsidRPr="005B443A">
        <w:rPr>
          <w:rFonts w:ascii="Arial" w:eastAsia="Calibri" w:hAnsi="Arial" w:cs="Arial"/>
          <w:b/>
          <w:bCs/>
          <w:color w:val="333333"/>
          <w:sz w:val="24"/>
          <w:szCs w:val="24"/>
          <w:u w:val="single"/>
        </w:rPr>
        <w:t>GARANTÍAS:</w:t>
      </w:r>
    </w:p>
    <w:p w14:paraId="1C736860" w14:textId="29509E4A" w:rsidR="006C2D84" w:rsidRPr="006C2D84" w:rsidRDefault="006C2D84" w:rsidP="006C2D84">
      <w:pPr>
        <w:spacing w:before="146"/>
        <w:jc w:val="both"/>
        <w:rPr>
          <w:rFonts w:ascii="Arial" w:hAnsi="Arial" w:cs="Arial"/>
          <w:sz w:val="24"/>
          <w:szCs w:val="24"/>
        </w:rPr>
      </w:pPr>
      <w:r w:rsidRPr="006C2D84">
        <w:rPr>
          <w:rFonts w:ascii="Arial" w:hAnsi="Arial" w:cs="Arial"/>
          <w:color w:val="333333"/>
          <w:sz w:val="24"/>
          <w:szCs w:val="24"/>
        </w:rPr>
        <w:t>La</w:t>
      </w:r>
      <w:r w:rsidRPr="006C2D84">
        <w:rPr>
          <w:rFonts w:ascii="Arial" w:hAnsi="Arial" w:cs="Arial"/>
          <w:color w:val="333333"/>
          <w:spacing w:val="-3"/>
          <w:sz w:val="24"/>
          <w:szCs w:val="24"/>
        </w:rPr>
        <w:t xml:space="preserve"> </w:t>
      </w:r>
      <w:r w:rsidRPr="006C2D84">
        <w:rPr>
          <w:rFonts w:ascii="Arial" w:hAnsi="Arial" w:cs="Arial"/>
          <w:color w:val="333333"/>
          <w:sz w:val="24"/>
          <w:szCs w:val="24"/>
        </w:rPr>
        <w:t>Tarjeta</w:t>
      </w:r>
      <w:r w:rsidRPr="006C2D84">
        <w:rPr>
          <w:rFonts w:ascii="Arial" w:hAnsi="Arial" w:cs="Arial"/>
          <w:color w:val="333333"/>
          <w:spacing w:val="-5"/>
          <w:sz w:val="24"/>
          <w:szCs w:val="24"/>
        </w:rPr>
        <w:t xml:space="preserve"> </w:t>
      </w:r>
      <w:r w:rsidRPr="006C2D84">
        <w:rPr>
          <w:rFonts w:ascii="Arial" w:hAnsi="Arial" w:cs="Arial"/>
          <w:color w:val="333333"/>
          <w:sz w:val="24"/>
          <w:szCs w:val="24"/>
        </w:rPr>
        <w:t>Transporte</w:t>
      </w:r>
      <w:r w:rsidRPr="006C2D84">
        <w:rPr>
          <w:rFonts w:ascii="Arial" w:hAnsi="Arial" w:cs="Arial"/>
          <w:color w:val="333333"/>
          <w:spacing w:val="-2"/>
          <w:sz w:val="24"/>
          <w:szCs w:val="24"/>
        </w:rPr>
        <w:t xml:space="preserve"> </w:t>
      </w:r>
      <w:r w:rsidRPr="006C2D84">
        <w:rPr>
          <w:rFonts w:ascii="Arial" w:hAnsi="Arial" w:cs="Arial"/>
          <w:color w:val="333333"/>
          <w:sz w:val="24"/>
          <w:szCs w:val="24"/>
        </w:rPr>
        <w:t>Público Personal</w:t>
      </w:r>
      <w:r w:rsidRPr="006C2D84">
        <w:rPr>
          <w:rFonts w:ascii="Arial" w:hAnsi="Arial" w:cs="Arial"/>
          <w:color w:val="333333"/>
          <w:spacing w:val="-5"/>
          <w:sz w:val="24"/>
          <w:szCs w:val="24"/>
        </w:rPr>
        <w:t xml:space="preserve"> </w:t>
      </w:r>
      <w:r w:rsidRPr="006C2D84">
        <w:rPr>
          <w:rFonts w:ascii="Arial" w:hAnsi="Arial" w:cs="Arial"/>
          <w:color w:val="333333"/>
          <w:sz w:val="24"/>
          <w:szCs w:val="24"/>
        </w:rPr>
        <w:t>tiene</w:t>
      </w:r>
      <w:r w:rsidRPr="006C2D84">
        <w:rPr>
          <w:rFonts w:ascii="Arial" w:hAnsi="Arial" w:cs="Arial"/>
          <w:color w:val="333333"/>
          <w:spacing w:val="-5"/>
          <w:sz w:val="24"/>
          <w:szCs w:val="24"/>
        </w:rPr>
        <w:t xml:space="preserve"> </w:t>
      </w:r>
      <w:r w:rsidR="00B91A72">
        <w:rPr>
          <w:rFonts w:ascii="Arial" w:hAnsi="Arial" w:cs="Arial"/>
          <w:color w:val="333333"/>
          <w:sz w:val="24"/>
          <w:szCs w:val="24"/>
        </w:rPr>
        <w:t>tres</w:t>
      </w:r>
      <w:r w:rsidRPr="006C2D84">
        <w:rPr>
          <w:rFonts w:ascii="Arial" w:hAnsi="Arial" w:cs="Arial"/>
          <w:color w:val="333333"/>
          <w:spacing w:val="-7"/>
          <w:sz w:val="24"/>
          <w:szCs w:val="24"/>
        </w:rPr>
        <w:t xml:space="preserve"> </w:t>
      </w:r>
      <w:r w:rsidRPr="006C2D84">
        <w:rPr>
          <w:rFonts w:ascii="Arial" w:hAnsi="Arial" w:cs="Arial"/>
          <w:color w:val="333333"/>
          <w:sz w:val="24"/>
          <w:szCs w:val="24"/>
        </w:rPr>
        <w:t>años</w:t>
      </w:r>
      <w:r w:rsidRPr="006C2D84">
        <w:rPr>
          <w:rFonts w:ascii="Arial" w:hAnsi="Arial" w:cs="Arial"/>
          <w:color w:val="333333"/>
          <w:spacing w:val="-4"/>
          <w:sz w:val="24"/>
          <w:szCs w:val="24"/>
        </w:rPr>
        <w:t xml:space="preserve"> </w:t>
      </w:r>
      <w:r w:rsidRPr="006C2D84">
        <w:rPr>
          <w:rFonts w:ascii="Arial" w:hAnsi="Arial" w:cs="Arial"/>
          <w:color w:val="333333"/>
          <w:sz w:val="24"/>
          <w:szCs w:val="24"/>
        </w:rPr>
        <w:t>de</w:t>
      </w:r>
      <w:r w:rsidRPr="006C2D84">
        <w:rPr>
          <w:rFonts w:ascii="Arial" w:hAnsi="Arial" w:cs="Arial"/>
          <w:color w:val="333333"/>
          <w:spacing w:val="-2"/>
          <w:sz w:val="24"/>
          <w:szCs w:val="24"/>
        </w:rPr>
        <w:t xml:space="preserve"> </w:t>
      </w:r>
      <w:r w:rsidRPr="006C2D84">
        <w:rPr>
          <w:rFonts w:ascii="Arial" w:hAnsi="Arial" w:cs="Arial"/>
          <w:color w:val="333333"/>
          <w:sz w:val="24"/>
          <w:szCs w:val="24"/>
        </w:rPr>
        <w:t>garantía,</w:t>
      </w:r>
      <w:r w:rsidRPr="006C2D84">
        <w:rPr>
          <w:rFonts w:ascii="Arial" w:hAnsi="Arial" w:cs="Arial"/>
          <w:color w:val="333333"/>
          <w:spacing w:val="-2"/>
          <w:sz w:val="24"/>
          <w:szCs w:val="24"/>
        </w:rPr>
        <w:t xml:space="preserve"> </w:t>
      </w:r>
      <w:r w:rsidRPr="006C2D84">
        <w:rPr>
          <w:rFonts w:ascii="Arial" w:hAnsi="Arial" w:cs="Arial"/>
          <w:color w:val="333333"/>
          <w:sz w:val="24"/>
          <w:szCs w:val="24"/>
        </w:rPr>
        <w:t>durante</w:t>
      </w:r>
      <w:r w:rsidRPr="006C2D84">
        <w:rPr>
          <w:rFonts w:ascii="Arial" w:hAnsi="Arial" w:cs="Arial"/>
          <w:color w:val="333333"/>
          <w:spacing w:val="-2"/>
          <w:sz w:val="24"/>
          <w:szCs w:val="24"/>
        </w:rPr>
        <w:t xml:space="preserve"> </w:t>
      </w:r>
      <w:r w:rsidRPr="006C2D84">
        <w:rPr>
          <w:rFonts w:ascii="Arial" w:hAnsi="Arial" w:cs="Arial"/>
          <w:color w:val="333333"/>
          <w:sz w:val="24"/>
          <w:szCs w:val="24"/>
        </w:rPr>
        <w:t>los</w:t>
      </w:r>
      <w:r w:rsidRPr="006C2D84">
        <w:rPr>
          <w:rFonts w:ascii="Arial" w:hAnsi="Arial" w:cs="Arial"/>
          <w:color w:val="333333"/>
          <w:spacing w:val="-2"/>
          <w:sz w:val="24"/>
          <w:szCs w:val="24"/>
        </w:rPr>
        <w:t xml:space="preserve"> </w:t>
      </w:r>
      <w:r w:rsidRPr="006C2D84">
        <w:rPr>
          <w:rFonts w:ascii="Arial" w:hAnsi="Arial" w:cs="Arial"/>
          <w:color w:val="333333"/>
          <w:sz w:val="24"/>
          <w:szCs w:val="24"/>
        </w:rPr>
        <w:t>cuales</w:t>
      </w:r>
      <w:r w:rsidRPr="006C2D84">
        <w:rPr>
          <w:rFonts w:ascii="Arial" w:hAnsi="Arial" w:cs="Arial"/>
          <w:color w:val="333333"/>
          <w:spacing w:val="-3"/>
          <w:sz w:val="24"/>
          <w:szCs w:val="24"/>
        </w:rPr>
        <w:t xml:space="preserve"> </w:t>
      </w:r>
      <w:r w:rsidRPr="006C2D84">
        <w:rPr>
          <w:rFonts w:ascii="Arial" w:hAnsi="Arial" w:cs="Arial"/>
          <w:color w:val="333333"/>
          <w:sz w:val="24"/>
          <w:szCs w:val="24"/>
        </w:rPr>
        <w:t>el</w:t>
      </w:r>
      <w:r w:rsidRPr="006C2D84">
        <w:rPr>
          <w:rFonts w:ascii="Arial" w:hAnsi="Arial" w:cs="Arial"/>
          <w:color w:val="333333"/>
          <w:spacing w:val="-5"/>
          <w:sz w:val="24"/>
          <w:szCs w:val="24"/>
        </w:rPr>
        <w:t xml:space="preserve"> </w:t>
      </w:r>
      <w:r w:rsidRPr="006C2D84">
        <w:rPr>
          <w:rFonts w:ascii="Arial" w:hAnsi="Arial" w:cs="Arial"/>
          <w:color w:val="333333"/>
          <w:sz w:val="24"/>
          <w:szCs w:val="24"/>
        </w:rPr>
        <w:t>usuario</w:t>
      </w:r>
      <w:r w:rsidRPr="006C2D84">
        <w:rPr>
          <w:rFonts w:ascii="Arial" w:hAnsi="Arial" w:cs="Arial"/>
          <w:color w:val="333333"/>
          <w:spacing w:val="-4"/>
          <w:sz w:val="24"/>
          <w:szCs w:val="24"/>
        </w:rPr>
        <w:t xml:space="preserve"> </w:t>
      </w:r>
      <w:r w:rsidRPr="006C2D84">
        <w:rPr>
          <w:rFonts w:ascii="Arial" w:hAnsi="Arial" w:cs="Arial"/>
          <w:color w:val="333333"/>
          <w:sz w:val="24"/>
          <w:szCs w:val="24"/>
        </w:rPr>
        <w:t>tendrá derecho a la sustitución sin coste alguno de las tarjetas defectuosas, siempre que los desperfectos no sean debidos al mal uso de la misma.</w:t>
      </w:r>
    </w:p>
    <w:p w14:paraId="1277F1AF" w14:textId="74885BED" w:rsidR="006C2D84" w:rsidRDefault="006C2D84" w:rsidP="006C2D84">
      <w:pPr>
        <w:spacing w:before="147"/>
        <w:jc w:val="both"/>
        <w:rPr>
          <w:rFonts w:ascii="Arial" w:hAnsi="Arial" w:cs="Arial"/>
          <w:sz w:val="24"/>
          <w:szCs w:val="24"/>
        </w:rPr>
      </w:pPr>
      <w:r w:rsidRPr="006C2D84">
        <w:rPr>
          <w:rFonts w:ascii="Arial" w:hAnsi="Arial" w:cs="Arial"/>
          <w:color w:val="333333"/>
          <w:sz w:val="24"/>
          <w:szCs w:val="24"/>
        </w:rPr>
        <w:t>La</w:t>
      </w:r>
      <w:r w:rsidRPr="006C2D84">
        <w:rPr>
          <w:rFonts w:ascii="Arial" w:hAnsi="Arial" w:cs="Arial"/>
          <w:color w:val="333333"/>
          <w:spacing w:val="-2"/>
          <w:sz w:val="24"/>
          <w:szCs w:val="24"/>
        </w:rPr>
        <w:t xml:space="preserve"> </w:t>
      </w:r>
      <w:r w:rsidRPr="006C2D84">
        <w:rPr>
          <w:rFonts w:ascii="Arial" w:hAnsi="Arial" w:cs="Arial"/>
          <w:color w:val="333333"/>
          <w:sz w:val="24"/>
          <w:szCs w:val="24"/>
        </w:rPr>
        <w:t>gestión</w:t>
      </w:r>
      <w:r w:rsidRPr="006C2D84">
        <w:rPr>
          <w:rFonts w:ascii="Arial" w:hAnsi="Arial" w:cs="Arial"/>
          <w:color w:val="333333"/>
          <w:spacing w:val="-3"/>
          <w:sz w:val="24"/>
          <w:szCs w:val="24"/>
        </w:rPr>
        <w:t xml:space="preserve"> </w:t>
      </w:r>
      <w:r w:rsidRPr="006C2D84">
        <w:rPr>
          <w:rFonts w:ascii="Arial" w:hAnsi="Arial" w:cs="Arial"/>
          <w:color w:val="333333"/>
          <w:sz w:val="24"/>
          <w:szCs w:val="24"/>
        </w:rPr>
        <w:t>de</w:t>
      </w:r>
      <w:r w:rsidRPr="006C2D84">
        <w:rPr>
          <w:rFonts w:ascii="Arial" w:hAnsi="Arial" w:cs="Arial"/>
          <w:color w:val="333333"/>
          <w:spacing w:val="-1"/>
          <w:sz w:val="24"/>
          <w:szCs w:val="24"/>
        </w:rPr>
        <w:t xml:space="preserve"> </w:t>
      </w:r>
      <w:r w:rsidRPr="006C2D84">
        <w:rPr>
          <w:rFonts w:ascii="Arial" w:hAnsi="Arial" w:cs="Arial"/>
          <w:color w:val="333333"/>
          <w:sz w:val="24"/>
          <w:szCs w:val="24"/>
        </w:rPr>
        <w:t>garantías</w:t>
      </w:r>
      <w:r w:rsidRPr="006C2D84">
        <w:rPr>
          <w:rFonts w:ascii="Arial" w:hAnsi="Arial" w:cs="Arial"/>
          <w:color w:val="333333"/>
          <w:spacing w:val="-2"/>
          <w:sz w:val="24"/>
          <w:szCs w:val="24"/>
        </w:rPr>
        <w:t xml:space="preserve"> </w:t>
      </w:r>
      <w:r w:rsidRPr="006C2D84">
        <w:rPr>
          <w:rFonts w:ascii="Arial" w:hAnsi="Arial" w:cs="Arial"/>
          <w:color w:val="333333"/>
          <w:sz w:val="24"/>
          <w:szCs w:val="24"/>
        </w:rPr>
        <w:t>se</w:t>
      </w:r>
      <w:r w:rsidRPr="006C2D84">
        <w:rPr>
          <w:rFonts w:ascii="Arial" w:hAnsi="Arial" w:cs="Arial"/>
          <w:color w:val="333333"/>
          <w:spacing w:val="-1"/>
          <w:sz w:val="24"/>
          <w:szCs w:val="24"/>
        </w:rPr>
        <w:t xml:space="preserve"> </w:t>
      </w:r>
      <w:r w:rsidRPr="006C2D84">
        <w:rPr>
          <w:rFonts w:ascii="Arial" w:hAnsi="Arial" w:cs="Arial"/>
          <w:color w:val="333333"/>
          <w:sz w:val="24"/>
          <w:szCs w:val="24"/>
        </w:rPr>
        <w:t>realiza</w:t>
      </w:r>
      <w:r w:rsidRPr="006C2D84">
        <w:rPr>
          <w:rFonts w:ascii="Arial" w:hAnsi="Arial" w:cs="Arial"/>
          <w:color w:val="333333"/>
          <w:spacing w:val="-2"/>
          <w:sz w:val="24"/>
          <w:szCs w:val="24"/>
        </w:rPr>
        <w:t xml:space="preserve"> </w:t>
      </w:r>
      <w:r w:rsidRPr="006C2D84">
        <w:rPr>
          <w:rFonts w:ascii="Arial" w:hAnsi="Arial" w:cs="Arial"/>
          <w:color w:val="333333"/>
          <w:sz w:val="24"/>
          <w:szCs w:val="24"/>
        </w:rPr>
        <w:t>a</w:t>
      </w:r>
      <w:r w:rsidRPr="006C2D84">
        <w:rPr>
          <w:rFonts w:ascii="Arial" w:hAnsi="Arial" w:cs="Arial"/>
          <w:color w:val="333333"/>
          <w:spacing w:val="-4"/>
          <w:sz w:val="24"/>
          <w:szCs w:val="24"/>
        </w:rPr>
        <w:t xml:space="preserve"> </w:t>
      </w:r>
      <w:r w:rsidRPr="006C2D84">
        <w:rPr>
          <w:rFonts w:ascii="Arial" w:hAnsi="Arial" w:cs="Arial"/>
          <w:color w:val="333333"/>
          <w:sz w:val="24"/>
          <w:szCs w:val="24"/>
        </w:rPr>
        <w:t>través</w:t>
      </w:r>
      <w:r w:rsidRPr="006C2D84">
        <w:rPr>
          <w:rFonts w:ascii="Arial" w:hAnsi="Arial" w:cs="Arial"/>
          <w:color w:val="333333"/>
          <w:spacing w:val="-4"/>
          <w:sz w:val="24"/>
          <w:szCs w:val="24"/>
        </w:rPr>
        <w:t xml:space="preserve"> </w:t>
      </w:r>
      <w:r w:rsidRPr="006C2D84">
        <w:rPr>
          <w:rFonts w:ascii="Arial" w:hAnsi="Arial" w:cs="Arial"/>
          <w:color w:val="333333"/>
          <w:sz w:val="24"/>
          <w:szCs w:val="24"/>
        </w:rPr>
        <w:t>de</w:t>
      </w:r>
      <w:r w:rsidRPr="006C2D84">
        <w:rPr>
          <w:rFonts w:ascii="Arial" w:hAnsi="Arial" w:cs="Arial"/>
          <w:color w:val="333333"/>
          <w:spacing w:val="-4"/>
          <w:sz w:val="24"/>
          <w:szCs w:val="24"/>
        </w:rPr>
        <w:t xml:space="preserve"> </w:t>
      </w:r>
      <w:r w:rsidRPr="006C2D84">
        <w:rPr>
          <w:rFonts w:ascii="Arial" w:hAnsi="Arial" w:cs="Arial"/>
          <w:color w:val="333333"/>
          <w:sz w:val="24"/>
          <w:szCs w:val="24"/>
        </w:rPr>
        <w:t>las</w:t>
      </w:r>
      <w:r w:rsidRPr="006C2D84">
        <w:rPr>
          <w:rFonts w:ascii="Arial" w:hAnsi="Arial" w:cs="Arial"/>
          <w:color w:val="333333"/>
          <w:spacing w:val="-3"/>
          <w:sz w:val="24"/>
          <w:szCs w:val="24"/>
        </w:rPr>
        <w:t xml:space="preserve"> </w:t>
      </w:r>
      <w:hyperlink r:id="rId55">
        <w:r w:rsidRPr="006C2D84">
          <w:rPr>
            <w:rFonts w:ascii="Arial" w:hAnsi="Arial" w:cs="Arial"/>
            <w:sz w:val="24"/>
            <w:szCs w:val="24"/>
          </w:rPr>
          <w:t>Oficinas</w:t>
        </w:r>
        <w:r w:rsidRPr="006C2D84">
          <w:rPr>
            <w:rFonts w:ascii="Arial" w:hAnsi="Arial" w:cs="Arial"/>
            <w:spacing w:val="-2"/>
            <w:sz w:val="24"/>
            <w:szCs w:val="24"/>
          </w:rPr>
          <w:t xml:space="preserve"> </w:t>
        </w:r>
        <w:r w:rsidRPr="006C2D84">
          <w:rPr>
            <w:rFonts w:ascii="Arial" w:hAnsi="Arial" w:cs="Arial"/>
            <w:sz w:val="24"/>
            <w:szCs w:val="24"/>
          </w:rPr>
          <w:t>de</w:t>
        </w:r>
        <w:r w:rsidRPr="006C2D84">
          <w:rPr>
            <w:rFonts w:ascii="Arial" w:hAnsi="Arial" w:cs="Arial"/>
            <w:spacing w:val="-1"/>
            <w:sz w:val="24"/>
            <w:szCs w:val="24"/>
          </w:rPr>
          <w:t xml:space="preserve"> </w:t>
        </w:r>
        <w:r w:rsidRPr="006C2D84">
          <w:rPr>
            <w:rFonts w:ascii="Arial" w:hAnsi="Arial" w:cs="Arial"/>
            <w:sz w:val="24"/>
            <w:szCs w:val="24"/>
          </w:rPr>
          <w:t>Gestión</w:t>
        </w:r>
        <w:r w:rsidRPr="006C2D84">
          <w:rPr>
            <w:rFonts w:ascii="Arial" w:hAnsi="Arial" w:cs="Arial"/>
            <w:spacing w:val="-3"/>
            <w:sz w:val="24"/>
            <w:szCs w:val="24"/>
          </w:rPr>
          <w:t xml:space="preserve"> </w:t>
        </w:r>
        <w:r w:rsidRPr="006C2D84">
          <w:rPr>
            <w:rFonts w:ascii="Arial" w:hAnsi="Arial" w:cs="Arial"/>
            <w:sz w:val="24"/>
            <w:szCs w:val="24"/>
          </w:rPr>
          <w:t>de</w:t>
        </w:r>
        <w:r w:rsidRPr="006C2D84">
          <w:rPr>
            <w:rFonts w:ascii="Arial" w:hAnsi="Arial" w:cs="Arial"/>
            <w:spacing w:val="-4"/>
            <w:sz w:val="24"/>
            <w:szCs w:val="24"/>
          </w:rPr>
          <w:t xml:space="preserve"> </w:t>
        </w:r>
        <w:r w:rsidRPr="006C2D84">
          <w:rPr>
            <w:rFonts w:ascii="Arial" w:hAnsi="Arial" w:cs="Arial"/>
            <w:sz w:val="24"/>
            <w:szCs w:val="24"/>
          </w:rPr>
          <w:t>Tarjetas</w:t>
        </w:r>
        <w:r w:rsidRPr="006C2D84">
          <w:rPr>
            <w:rFonts w:ascii="Arial" w:hAnsi="Arial" w:cs="Arial"/>
            <w:spacing w:val="-4"/>
            <w:sz w:val="24"/>
            <w:szCs w:val="24"/>
          </w:rPr>
          <w:t xml:space="preserve"> </w:t>
        </w:r>
        <w:r w:rsidRPr="006C2D84">
          <w:rPr>
            <w:rFonts w:ascii="Arial" w:hAnsi="Arial" w:cs="Arial"/>
            <w:sz w:val="24"/>
            <w:szCs w:val="24"/>
          </w:rPr>
          <w:t>de</w:t>
        </w:r>
        <w:r w:rsidRPr="006C2D84">
          <w:rPr>
            <w:rFonts w:ascii="Arial" w:hAnsi="Arial" w:cs="Arial"/>
            <w:spacing w:val="-4"/>
            <w:sz w:val="24"/>
            <w:szCs w:val="24"/>
          </w:rPr>
          <w:t xml:space="preserve"> </w:t>
        </w:r>
        <w:r w:rsidRPr="006C2D84">
          <w:rPr>
            <w:rFonts w:ascii="Arial" w:hAnsi="Arial" w:cs="Arial"/>
            <w:sz w:val="24"/>
            <w:szCs w:val="24"/>
          </w:rPr>
          <w:t>Transporte</w:t>
        </w:r>
        <w:r w:rsidRPr="006C2D84">
          <w:rPr>
            <w:rFonts w:ascii="Arial" w:hAnsi="Arial" w:cs="Arial"/>
            <w:spacing w:val="-3"/>
            <w:sz w:val="24"/>
            <w:szCs w:val="24"/>
          </w:rPr>
          <w:t xml:space="preserve"> </w:t>
        </w:r>
        <w:r w:rsidRPr="006C2D84">
          <w:rPr>
            <w:rFonts w:ascii="Arial" w:hAnsi="Arial" w:cs="Arial"/>
            <w:sz w:val="24"/>
            <w:szCs w:val="24"/>
          </w:rPr>
          <w:t>Público</w:t>
        </w:r>
      </w:hyperlink>
      <w:r w:rsidRPr="006C2D84">
        <w:rPr>
          <w:rFonts w:ascii="Arial" w:hAnsi="Arial" w:cs="Arial"/>
          <w:sz w:val="24"/>
          <w:szCs w:val="24"/>
        </w:rPr>
        <w:t xml:space="preserve"> </w:t>
      </w:r>
      <w:hyperlink r:id="rId56">
        <w:r w:rsidRPr="006C2D84">
          <w:rPr>
            <w:rFonts w:ascii="Arial" w:hAnsi="Arial" w:cs="Arial"/>
            <w:sz w:val="24"/>
            <w:szCs w:val="24"/>
          </w:rPr>
          <w:t>del CRTM</w:t>
        </w:r>
      </w:hyperlink>
      <w:r w:rsidRPr="006C2D84">
        <w:rPr>
          <w:rFonts w:ascii="Arial" w:hAnsi="Arial" w:cs="Arial"/>
          <w:sz w:val="24"/>
          <w:szCs w:val="24"/>
        </w:rPr>
        <w:t>.</w:t>
      </w:r>
    </w:p>
    <w:p w14:paraId="315ABEBF" w14:textId="5E1EE21F" w:rsidR="006C2D84" w:rsidRPr="006C2D84" w:rsidRDefault="006C2D84" w:rsidP="006C2D84">
      <w:pPr>
        <w:spacing w:before="147"/>
        <w:jc w:val="both"/>
        <w:rPr>
          <w:rFonts w:ascii="Arial" w:hAnsi="Arial" w:cs="Arial"/>
          <w:sz w:val="24"/>
          <w:szCs w:val="24"/>
        </w:rPr>
      </w:pPr>
    </w:p>
    <w:p w14:paraId="1444B9A9" w14:textId="3AFF2E61" w:rsidR="006C2D84" w:rsidRDefault="006C2D84" w:rsidP="004770FA">
      <w:pPr>
        <w:pStyle w:val="Ttulo4"/>
      </w:pPr>
      <w:bookmarkStart w:id="36" w:name="_Toc202780548"/>
      <w:r>
        <w:t>1.</w:t>
      </w:r>
      <w:r w:rsidR="00F92201">
        <w:t>7</w:t>
      </w:r>
      <w:r>
        <w:t>.1.3 Tarjeta Infantil</w:t>
      </w:r>
      <w:bookmarkEnd w:id="36"/>
    </w:p>
    <w:p w14:paraId="3E12E3F8" w14:textId="50EDE1CA" w:rsidR="006C2D84" w:rsidRPr="006C2D84" w:rsidRDefault="00DA3BD0" w:rsidP="006C2D84">
      <w:pPr>
        <w:jc w:val="both"/>
        <w:rPr>
          <w:rFonts w:ascii="Arial" w:hAnsi="Arial" w:cs="Arial"/>
          <w:sz w:val="24"/>
          <w:szCs w:val="24"/>
        </w:rPr>
      </w:pPr>
      <w:r w:rsidRPr="006C2D84">
        <w:rPr>
          <w:rFonts w:ascii="Arial" w:hAnsi="Arial" w:cs="Arial"/>
          <w:noProof/>
          <w:color w:val="333333"/>
          <w:sz w:val="24"/>
          <w:szCs w:val="24"/>
        </w:rPr>
        <w:drawing>
          <wp:anchor distT="0" distB="0" distL="114300" distR="114300" simplePos="0" relativeHeight="251705344" behindDoc="0" locked="0" layoutInCell="1" allowOverlap="1" wp14:anchorId="30C49C7B" wp14:editId="50FBE1FE">
            <wp:simplePos x="0" y="0"/>
            <wp:positionH relativeFrom="margin">
              <wp:align>left</wp:align>
            </wp:positionH>
            <wp:positionV relativeFrom="paragraph">
              <wp:posOffset>15875</wp:posOffset>
            </wp:positionV>
            <wp:extent cx="1314450" cy="1559560"/>
            <wp:effectExtent l="0" t="0" r="0" b="254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14450" cy="1559560"/>
                    </a:xfrm>
                    <a:prstGeom prst="rect">
                      <a:avLst/>
                    </a:prstGeom>
                  </pic:spPr>
                </pic:pic>
              </a:graphicData>
            </a:graphic>
            <wp14:sizeRelH relativeFrom="page">
              <wp14:pctWidth>0</wp14:pctWidth>
            </wp14:sizeRelH>
            <wp14:sizeRelV relativeFrom="page">
              <wp14:pctHeight>0</wp14:pctHeight>
            </wp14:sizeRelV>
          </wp:anchor>
        </w:drawing>
      </w:r>
      <w:r w:rsidR="006C2D84" w:rsidRPr="006C2D84">
        <w:rPr>
          <w:rFonts w:ascii="Arial" w:hAnsi="Arial" w:cs="Arial"/>
          <w:color w:val="333333"/>
          <w:sz w:val="24"/>
          <w:szCs w:val="24"/>
        </w:rPr>
        <w:t>La</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Tarjeta</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Transporte</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Público</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Infantil</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es</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gratuita</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y</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está</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dirigida</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a</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la</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población de 4, 5 y 6 años de edad. Con ella, los niños pueden utilizar todos los servicios de</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transporte</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público</w:t>
      </w:r>
      <w:r w:rsidR="006C2D84" w:rsidRPr="006C2D84">
        <w:rPr>
          <w:rFonts w:ascii="Arial" w:hAnsi="Arial" w:cs="Arial"/>
          <w:color w:val="333333"/>
          <w:spacing w:val="-4"/>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la</w:t>
      </w:r>
      <w:r w:rsidR="006C2D84" w:rsidRPr="006C2D84">
        <w:rPr>
          <w:rFonts w:ascii="Arial" w:hAnsi="Arial" w:cs="Arial"/>
          <w:color w:val="333333"/>
          <w:spacing w:val="-5"/>
          <w:sz w:val="24"/>
          <w:szCs w:val="24"/>
        </w:rPr>
        <w:t xml:space="preserve"> </w:t>
      </w:r>
      <w:r w:rsidR="006C2D84" w:rsidRPr="006C2D84">
        <w:rPr>
          <w:rFonts w:ascii="Arial" w:hAnsi="Arial" w:cs="Arial"/>
          <w:color w:val="333333"/>
          <w:sz w:val="24"/>
          <w:szCs w:val="24"/>
        </w:rPr>
        <w:t>Comunidad</w:t>
      </w:r>
      <w:r w:rsidR="006C2D84" w:rsidRPr="006C2D84">
        <w:rPr>
          <w:rFonts w:ascii="Arial" w:hAnsi="Arial" w:cs="Arial"/>
          <w:color w:val="333333"/>
          <w:spacing w:val="-4"/>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4"/>
          <w:sz w:val="24"/>
          <w:szCs w:val="24"/>
        </w:rPr>
        <w:t xml:space="preserve"> </w:t>
      </w:r>
      <w:r w:rsidR="006C2D84" w:rsidRPr="006C2D84">
        <w:rPr>
          <w:rFonts w:ascii="Arial" w:hAnsi="Arial" w:cs="Arial"/>
          <w:color w:val="333333"/>
          <w:sz w:val="24"/>
          <w:szCs w:val="24"/>
        </w:rPr>
        <w:t>Madrid,</w:t>
      </w:r>
      <w:r w:rsidR="006C2D84" w:rsidRPr="006C2D84">
        <w:rPr>
          <w:rFonts w:ascii="Arial" w:hAnsi="Arial" w:cs="Arial"/>
          <w:color w:val="333333"/>
          <w:spacing w:val="-5"/>
          <w:sz w:val="24"/>
          <w:szCs w:val="24"/>
        </w:rPr>
        <w:t xml:space="preserve"> </w:t>
      </w:r>
      <w:r w:rsidR="006C2D84" w:rsidRPr="006C2D84">
        <w:rPr>
          <w:rFonts w:ascii="Arial" w:hAnsi="Arial" w:cs="Arial"/>
          <w:color w:val="333333"/>
          <w:sz w:val="24"/>
          <w:szCs w:val="24"/>
        </w:rPr>
        <w:t>sin</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ningún</w:t>
      </w:r>
      <w:r w:rsidR="006C2D84" w:rsidRPr="006C2D84">
        <w:rPr>
          <w:rFonts w:ascii="Arial" w:hAnsi="Arial" w:cs="Arial"/>
          <w:color w:val="333333"/>
          <w:spacing w:val="-4"/>
          <w:sz w:val="24"/>
          <w:szCs w:val="24"/>
        </w:rPr>
        <w:t xml:space="preserve"> </w:t>
      </w:r>
      <w:r w:rsidR="006C2D84" w:rsidRPr="006C2D84">
        <w:rPr>
          <w:rFonts w:ascii="Arial" w:hAnsi="Arial" w:cs="Arial"/>
          <w:color w:val="333333"/>
          <w:sz w:val="24"/>
          <w:szCs w:val="24"/>
        </w:rPr>
        <w:t>coste,</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durante</w:t>
      </w:r>
      <w:r w:rsidR="006C2D84" w:rsidRPr="006C2D84">
        <w:rPr>
          <w:rFonts w:ascii="Arial" w:hAnsi="Arial" w:cs="Arial"/>
          <w:color w:val="333333"/>
          <w:spacing w:val="-4"/>
          <w:sz w:val="24"/>
          <w:szCs w:val="24"/>
        </w:rPr>
        <w:t xml:space="preserve"> </w:t>
      </w:r>
      <w:r w:rsidR="006C2D84" w:rsidRPr="006C2D84">
        <w:rPr>
          <w:rFonts w:ascii="Arial" w:hAnsi="Arial" w:cs="Arial"/>
          <w:color w:val="333333"/>
          <w:sz w:val="24"/>
          <w:szCs w:val="24"/>
        </w:rPr>
        <w:t>el periodo</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validez</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6"/>
          <w:sz w:val="24"/>
          <w:szCs w:val="24"/>
        </w:rPr>
        <w:t xml:space="preserve"> </w:t>
      </w:r>
      <w:r w:rsidR="006C2D84" w:rsidRPr="006C2D84">
        <w:rPr>
          <w:rFonts w:ascii="Arial" w:hAnsi="Arial" w:cs="Arial"/>
          <w:color w:val="333333"/>
          <w:sz w:val="24"/>
          <w:szCs w:val="24"/>
        </w:rPr>
        <w:t>la</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tarjeta,</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que</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se</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extiende</w:t>
      </w:r>
      <w:r w:rsidR="006C2D84" w:rsidRPr="006C2D84">
        <w:rPr>
          <w:rFonts w:ascii="Arial" w:hAnsi="Arial" w:cs="Arial"/>
          <w:color w:val="333333"/>
          <w:spacing w:val="-11"/>
          <w:sz w:val="24"/>
          <w:szCs w:val="24"/>
        </w:rPr>
        <w:t xml:space="preserve"> </w:t>
      </w:r>
      <w:r w:rsidR="006C2D84" w:rsidRPr="006C2D84">
        <w:rPr>
          <w:rFonts w:ascii="Arial" w:hAnsi="Arial" w:cs="Arial"/>
          <w:color w:val="333333"/>
          <w:sz w:val="24"/>
          <w:szCs w:val="24"/>
        </w:rPr>
        <w:t>hasta</w:t>
      </w:r>
      <w:r w:rsidR="006C2D84" w:rsidRPr="006C2D84">
        <w:rPr>
          <w:rFonts w:ascii="Arial" w:hAnsi="Arial" w:cs="Arial"/>
          <w:color w:val="333333"/>
          <w:spacing w:val="-6"/>
          <w:sz w:val="24"/>
          <w:szCs w:val="24"/>
        </w:rPr>
        <w:t xml:space="preserve"> </w:t>
      </w:r>
      <w:r w:rsidR="006C2D84" w:rsidRPr="006C2D84">
        <w:rPr>
          <w:rFonts w:ascii="Arial" w:hAnsi="Arial" w:cs="Arial"/>
          <w:color w:val="333333"/>
          <w:sz w:val="24"/>
          <w:szCs w:val="24"/>
        </w:rPr>
        <w:t>el</w:t>
      </w:r>
      <w:r w:rsidR="006C2D84" w:rsidRPr="006C2D84">
        <w:rPr>
          <w:rFonts w:ascii="Arial" w:hAnsi="Arial" w:cs="Arial"/>
          <w:color w:val="333333"/>
          <w:spacing w:val="-9"/>
          <w:sz w:val="24"/>
          <w:szCs w:val="24"/>
        </w:rPr>
        <w:t xml:space="preserve"> </w:t>
      </w:r>
      <w:r w:rsidR="006C2D84" w:rsidRPr="006C2D84">
        <w:rPr>
          <w:rFonts w:ascii="Arial" w:hAnsi="Arial" w:cs="Arial"/>
          <w:color w:val="333333"/>
          <w:sz w:val="24"/>
          <w:szCs w:val="24"/>
        </w:rPr>
        <w:t>día</w:t>
      </w:r>
      <w:r w:rsidR="006C2D84" w:rsidRPr="006C2D84">
        <w:rPr>
          <w:rFonts w:ascii="Arial" w:hAnsi="Arial" w:cs="Arial"/>
          <w:color w:val="333333"/>
          <w:spacing w:val="-9"/>
          <w:sz w:val="24"/>
          <w:szCs w:val="24"/>
        </w:rPr>
        <w:t xml:space="preserve"> </w:t>
      </w:r>
      <w:r w:rsidR="006C2D84" w:rsidRPr="006C2D84">
        <w:rPr>
          <w:rFonts w:ascii="Arial" w:hAnsi="Arial" w:cs="Arial"/>
          <w:color w:val="333333"/>
          <w:sz w:val="24"/>
          <w:szCs w:val="24"/>
        </w:rPr>
        <w:t>en</w:t>
      </w:r>
      <w:r w:rsidR="006C2D84" w:rsidRPr="006C2D84">
        <w:rPr>
          <w:rFonts w:ascii="Arial" w:hAnsi="Arial" w:cs="Arial"/>
          <w:color w:val="333333"/>
          <w:spacing w:val="-7"/>
          <w:sz w:val="24"/>
          <w:szCs w:val="24"/>
        </w:rPr>
        <w:t xml:space="preserve"> </w:t>
      </w:r>
      <w:r w:rsidR="006C2D84" w:rsidRPr="006C2D84">
        <w:rPr>
          <w:rFonts w:ascii="Arial" w:hAnsi="Arial" w:cs="Arial"/>
          <w:color w:val="333333"/>
          <w:sz w:val="24"/>
          <w:szCs w:val="24"/>
        </w:rPr>
        <w:t>que</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se</w:t>
      </w:r>
      <w:r w:rsidR="006C2D84" w:rsidRPr="006C2D84">
        <w:rPr>
          <w:rFonts w:ascii="Arial" w:hAnsi="Arial" w:cs="Arial"/>
          <w:color w:val="333333"/>
          <w:spacing w:val="-8"/>
          <w:sz w:val="24"/>
          <w:szCs w:val="24"/>
        </w:rPr>
        <w:t xml:space="preserve"> </w:t>
      </w:r>
      <w:r w:rsidR="006C2D84" w:rsidRPr="006C2D84">
        <w:rPr>
          <w:rFonts w:ascii="Arial" w:hAnsi="Arial" w:cs="Arial"/>
          <w:color w:val="333333"/>
          <w:sz w:val="24"/>
          <w:szCs w:val="24"/>
        </w:rPr>
        <w:t>cumplen 7</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años.</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Los</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niños</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menores</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cuatro</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años</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pueden</w:t>
      </w:r>
      <w:r w:rsidR="006C2D84" w:rsidRPr="006C2D84">
        <w:rPr>
          <w:rFonts w:ascii="Arial" w:hAnsi="Arial" w:cs="Arial"/>
          <w:color w:val="333333"/>
          <w:spacing w:val="-15"/>
          <w:sz w:val="24"/>
          <w:szCs w:val="24"/>
        </w:rPr>
        <w:t xml:space="preserve"> </w:t>
      </w:r>
      <w:r w:rsidR="006C2D84" w:rsidRPr="006C2D84">
        <w:rPr>
          <w:rFonts w:ascii="Arial" w:hAnsi="Arial" w:cs="Arial"/>
          <w:color w:val="333333"/>
          <w:sz w:val="24"/>
          <w:szCs w:val="24"/>
        </w:rPr>
        <w:t>viajar</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sin</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título</w:t>
      </w:r>
      <w:r w:rsidR="006C2D84" w:rsidRPr="006C2D84">
        <w:rPr>
          <w:rFonts w:ascii="Arial" w:hAnsi="Arial" w:cs="Arial"/>
          <w:color w:val="333333"/>
          <w:spacing w:val="-14"/>
          <w:sz w:val="24"/>
          <w:szCs w:val="24"/>
        </w:rPr>
        <w:t xml:space="preserve"> </w:t>
      </w:r>
      <w:r w:rsidR="006C2D84" w:rsidRPr="006C2D84">
        <w:rPr>
          <w:rFonts w:ascii="Arial" w:hAnsi="Arial" w:cs="Arial"/>
          <w:color w:val="333333"/>
          <w:sz w:val="24"/>
          <w:szCs w:val="24"/>
        </w:rPr>
        <w:t>de</w:t>
      </w:r>
      <w:r w:rsidR="006C2D84" w:rsidRPr="006C2D84">
        <w:rPr>
          <w:rFonts w:ascii="Arial" w:hAnsi="Arial" w:cs="Arial"/>
          <w:color w:val="333333"/>
          <w:spacing w:val="-13"/>
          <w:sz w:val="24"/>
          <w:szCs w:val="24"/>
        </w:rPr>
        <w:t xml:space="preserve"> </w:t>
      </w:r>
      <w:r w:rsidR="006C2D84" w:rsidRPr="006C2D84">
        <w:rPr>
          <w:rFonts w:ascii="Arial" w:hAnsi="Arial" w:cs="Arial"/>
          <w:color w:val="333333"/>
          <w:sz w:val="24"/>
          <w:szCs w:val="24"/>
        </w:rPr>
        <w:t>transporte.</w:t>
      </w:r>
    </w:p>
    <w:p w14:paraId="75C074B6" w14:textId="1C5F72E1" w:rsidR="006C2D84" w:rsidRDefault="006C2D84" w:rsidP="006C2D84">
      <w:pPr>
        <w:spacing w:before="146" w:line="242" w:lineRule="auto"/>
        <w:jc w:val="both"/>
        <w:rPr>
          <w:rFonts w:ascii="Arial" w:hAnsi="Arial" w:cs="Arial"/>
          <w:color w:val="333333"/>
          <w:sz w:val="24"/>
          <w:szCs w:val="24"/>
        </w:rPr>
      </w:pPr>
      <w:r w:rsidRPr="006C2D84">
        <w:rPr>
          <w:rFonts w:ascii="Arial" w:hAnsi="Arial" w:cs="Arial"/>
          <w:color w:val="333333"/>
          <w:sz w:val="24"/>
          <w:szCs w:val="24"/>
        </w:rPr>
        <w:t>La validación de la tarjeta es obligatoria en los lectores señalizados en los equipos de acceso de los diferentes operadores.</w:t>
      </w:r>
    </w:p>
    <w:p w14:paraId="69C56E15" w14:textId="292FD6C4" w:rsidR="006C2D84" w:rsidRPr="006C2D84" w:rsidRDefault="006C2D84" w:rsidP="006C2D84">
      <w:pPr>
        <w:spacing w:before="146" w:line="242" w:lineRule="auto"/>
        <w:jc w:val="both"/>
        <w:rPr>
          <w:rFonts w:ascii="Arial" w:hAnsi="Arial" w:cs="Arial"/>
          <w:sz w:val="24"/>
          <w:szCs w:val="24"/>
        </w:rPr>
      </w:pPr>
    </w:p>
    <w:p w14:paraId="02679F46" w14:textId="0E704128" w:rsidR="006C2D84" w:rsidRDefault="006C2D84" w:rsidP="004770FA">
      <w:pPr>
        <w:pStyle w:val="Ttulo4"/>
      </w:pPr>
      <w:bookmarkStart w:id="37" w:name="_Toc202780549"/>
      <w:r>
        <w:t>1.</w:t>
      </w:r>
      <w:r w:rsidR="00F92201">
        <w:t>7</w:t>
      </w:r>
      <w:r>
        <w:t>.1.</w:t>
      </w:r>
      <w:r w:rsidR="00DA3BD0">
        <w:t>4</w:t>
      </w:r>
      <w:r>
        <w:t xml:space="preserve"> Tarjeta Azul</w:t>
      </w:r>
      <w:bookmarkEnd w:id="37"/>
    </w:p>
    <w:p w14:paraId="14E1FF58" w14:textId="6A199E6B" w:rsidR="00DA3BD0" w:rsidRPr="00DA3BD0" w:rsidRDefault="00DA3BD0" w:rsidP="00DA3BD0">
      <w:pPr>
        <w:ind w:right="421"/>
        <w:jc w:val="both"/>
        <w:rPr>
          <w:rFonts w:ascii="Arial" w:hAnsi="Arial" w:cs="Arial"/>
          <w:sz w:val="24"/>
          <w:szCs w:val="24"/>
        </w:rPr>
      </w:pPr>
      <w:r w:rsidRPr="006C2D84">
        <w:rPr>
          <w:rFonts w:ascii="Arial" w:eastAsia="Times New Roman" w:hAnsi="Arial" w:cs="Arial"/>
          <w:b/>
          <w:bCs/>
          <w:noProof/>
          <w:color w:val="2F5496"/>
          <w:sz w:val="28"/>
          <w:szCs w:val="28"/>
          <w:lang w:eastAsia="es-ES"/>
        </w:rPr>
        <w:drawing>
          <wp:anchor distT="0" distB="0" distL="114300" distR="114300" simplePos="0" relativeHeight="251712512" behindDoc="0" locked="0" layoutInCell="1" allowOverlap="1" wp14:anchorId="055070C8" wp14:editId="73DF6435">
            <wp:simplePos x="0" y="0"/>
            <wp:positionH relativeFrom="margin">
              <wp:posOffset>13335</wp:posOffset>
            </wp:positionH>
            <wp:positionV relativeFrom="paragraph">
              <wp:posOffset>95885</wp:posOffset>
            </wp:positionV>
            <wp:extent cx="1603375" cy="1928495"/>
            <wp:effectExtent l="0" t="0" r="0" b="0"/>
            <wp:wrapThrough wrapText="bothSides">
              <wp:wrapPolygon edited="0">
                <wp:start x="0" y="0"/>
                <wp:lineTo x="0" y="21337"/>
                <wp:lineTo x="21301" y="21337"/>
                <wp:lineTo x="21301"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03375" cy="1928495"/>
                    </a:xfrm>
                    <a:prstGeom prst="rect">
                      <a:avLst/>
                    </a:prstGeom>
                  </pic:spPr>
                </pic:pic>
              </a:graphicData>
            </a:graphic>
            <wp14:sizeRelH relativeFrom="page">
              <wp14:pctWidth>0</wp14:pctWidth>
            </wp14:sizeRelH>
            <wp14:sizeRelV relativeFrom="page">
              <wp14:pctHeight>0</wp14:pctHeight>
            </wp14:sizeRelV>
          </wp:anchor>
        </w:drawing>
      </w:r>
      <w:r w:rsidRPr="00DA3BD0">
        <w:rPr>
          <w:rFonts w:ascii="Arial" w:hAnsi="Arial" w:cs="Arial"/>
          <w:color w:val="333333"/>
          <w:sz w:val="24"/>
          <w:szCs w:val="24"/>
        </w:rPr>
        <w:t>Se trata de una tarjeta de transportes de características similares a la Tarjeta Transporte</w:t>
      </w:r>
      <w:r w:rsidRPr="00DA3BD0">
        <w:rPr>
          <w:rFonts w:ascii="Arial" w:hAnsi="Arial" w:cs="Arial"/>
          <w:color w:val="333333"/>
          <w:spacing w:val="-7"/>
          <w:sz w:val="24"/>
          <w:szCs w:val="24"/>
        </w:rPr>
        <w:t xml:space="preserve"> </w:t>
      </w:r>
      <w:r w:rsidRPr="00DA3BD0">
        <w:rPr>
          <w:rFonts w:ascii="Arial" w:hAnsi="Arial" w:cs="Arial"/>
          <w:color w:val="333333"/>
          <w:sz w:val="24"/>
          <w:szCs w:val="24"/>
        </w:rPr>
        <w:t>Público</w:t>
      </w:r>
      <w:r w:rsidRPr="00DA3BD0">
        <w:rPr>
          <w:rFonts w:ascii="Arial" w:hAnsi="Arial" w:cs="Arial"/>
          <w:color w:val="333333"/>
          <w:spacing w:val="-4"/>
          <w:sz w:val="24"/>
          <w:szCs w:val="24"/>
        </w:rPr>
        <w:t xml:space="preserve"> </w:t>
      </w:r>
      <w:r w:rsidRPr="00DA3BD0">
        <w:rPr>
          <w:rFonts w:ascii="Arial" w:hAnsi="Arial" w:cs="Arial"/>
          <w:color w:val="333333"/>
          <w:sz w:val="24"/>
          <w:szCs w:val="24"/>
        </w:rPr>
        <w:t>Personal</w:t>
      </w:r>
      <w:r w:rsidRPr="00DA3BD0">
        <w:rPr>
          <w:rFonts w:ascii="Arial" w:hAnsi="Arial" w:cs="Arial"/>
          <w:color w:val="333333"/>
          <w:spacing w:val="-5"/>
          <w:sz w:val="24"/>
          <w:szCs w:val="24"/>
        </w:rPr>
        <w:t xml:space="preserve"> </w:t>
      </w:r>
      <w:r w:rsidRPr="00DA3BD0">
        <w:rPr>
          <w:rFonts w:ascii="Arial" w:hAnsi="Arial" w:cs="Arial"/>
          <w:color w:val="333333"/>
          <w:sz w:val="24"/>
          <w:szCs w:val="24"/>
        </w:rPr>
        <w:t>en</w:t>
      </w:r>
      <w:r w:rsidRPr="00DA3BD0">
        <w:rPr>
          <w:rFonts w:ascii="Arial" w:hAnsi="Arial" w:cs="Arial"/>
          <w:color w:val="333333"/>
          <w:spacing w:val="-4"/>
          <w:sz w:val="24"/>
          <w:szCs w:val="24"/>
        </w:rPr>
        <w:t xml:space="preserve"> </w:t>
      </w:r>
      <w:r w:rsidRPr="00DA3BD0">
        <w:rPr>
          <w:rFonts w:ascii="Arial" w:hAnsi="Arial" w:cs="Arial"/>
          <w:color w:val="333333"/>
          <w:sz w:val="24"/>
          <w:szCs w:val="24"/>
        </w:rPr>
        <w:t>la</w:t>
      </w:r>
      <w:r w:rsidRPr="00DA3BD0">
        <w:rPr>
          <w:rFonts w:ascii="Arial" w:hAnsi="Arial" w:cs="Arial"/>
          <w:color w:val="333333"/>
          <w:spacing w:val="-7"/>
          <w:sz w:val="24"/>
          <w:szCs w:val="24"/>
        </w:rPr>
        <w:t xml:space="preserve"> </w:t>
      </w:r>
      <w:r w:rsidRPr="00DA3BD0">
        <w:rPr>
          <w:rFonts w:ascii="Arial" w:hAnsi="Arial" w:cs="Arial"/>
          <w:color w:val="333333"/>
          <w:sz w:val="24"/>
          <w:szCs w:val="24"/>
        </w:rPr>
        <w:t>que</w:t>
      </w:r>
      <w:r w:rsidRPr="00DA3BD0">
        <w:rPr>
          <w:rFonts w:ascii="Arial" w:hAnsi="Arial" w:cs="Arial"/>
          <w:color w:val="333333"/>
          <w:spacing w:val="-4"/>
          <w:sz w:val="24"/>
          <w:szCs w:val="24"/>
        </w:rPr>
        <w:t xml:space="preserve"> </w:t>
      </w:r>
      <w:r w:rsidRPr="00DA3BD0">
        <w:rPr>
          <w:rFonts w:ascii="Arial" w:hAnsi="Arial" w:cs="Arial"/>
          <w:color w:val="333333"/>
          <w:sz w:val="24"/>
          <w:szCs w:val="24"/>
        </w:rPr>
        <w:t>se</w:t>
      </w:r>
      <w:r w:rsidRPr="00DA3BD0">
        <w:rPr>
          <w:rFonts w:ascii="Arial" w:hAnsi="Arial" w:cs="Arial"/>
          <w:color w:val="333333"/>
          <w:spacing w:val="-5"/>
          <w:sz w:val="24"/>
          <w:szCs w:val="24"/>
        </w:rPr>
        <w:t xml:space="preserve"> </w:t>
      </w:r>
      <w:r w:rsidRPr="00DA3BD0">
        <w:rPr>
          <w:rFonts w:ascii="Arial" w:hAnsi="Arial" w:cs="Arial"/>
          <w:color w:val="333333"/>
          <w:sz w:val="24"/>
          <w:szCs w:val="24"/>
        </w:rPr>
        <w:t>puede</w:t>
      </w:r>
      <w:r w:rsidRPr="00DA3BD0">
        <w:rPr>
          <w:rFonts w:ascii="Arial" w:hAnsi="Arial" w:cs="Arial"/>
          <w:color w:val="333333"/>
          <w:spacing w:val="-4"/>
          <w:sz w:val="24"/>
          <w:szCs w:val="24"/>
        </w:rPr>
        <w:t xml:space="preserve"> </w:t>
      </w:r>
      <w:r w:rsidRPr="00DA3BD0">
        <w:rPr>
          <w:rFonts w:ascii="Arial" w:hAnsi="Arial" w:cs="Arial"/>
          <w:color w:val="333333"/>
          <w:sz w:val="24"/>
          <w:szCs w:val="24"/>
        </w:rPr>
        <w:t>cargar</w:t>
      </w:r>
      <w:r w:rsidRPr="00DA3BD0">
        <w:rPr>
          <w:rFonts w:ascii="Arial" w:hAnsi="Arial" w:cs="Arial"/>
          <w:color w:val="333333"/>
          <w:spacing w:val="-4"/>
          <w:sz w:val="24"/>
          <w:szCs w:val="24"/>
        </w:rPr>
        <w:t xml:space="preserve"> </w:t>
      </w:r>
      <w:r w:rsidRPr="00DA3BD0">
        <w:rPr>
          <w:rFonts w:ascii="Arial" w:hAnsi="Arial" w:cs="Arial"/>
          <w:color w:val="333333"/>
          <w:sz w:val="24"/>
          <w:szCs w:val="24"/>
        </w:rPr>
        <w:t>exclusivamente</w:t>
      </w:r>
      <w:r w:rsidRPr="00DA3BD0">
        <w:rPr>
          <w:rFonts w:ascii="Arial" w:hAnsi="Arial" w:cs="Arial"/>
          <w:color w:val="333333"/>
          <w:spacing w:val="-4"/>
          <w:sz w:val="24"/>
          <w:szCs w:val="24"/>
        </w:rPr>
        <w:t xml:space="preserve"> </w:t>
      </w:r>
      <w:r w:rsidRPr="00DA3BD0">
        <w:rPr>
          <w:rFonts w:ascii="Arial" w:hAnsi="Arial" w:cs="Arial"/>
          <w:color w:val="333333"/>
          <w:sz w:val="24"/>
          <w:szCs w:val="24"/>
        </w:rPr>
        <w:t>el</w:t>
      </w:r>
      <w:r w:rsidRPr="00DA3BD0">
        <w:rPr>
          <w:rFonts w:ascii="Arial" w:hAnsi="Arial" w:cs="Arial"/>
          <w:color w:val="333333"/>
          <w:spacing w:val="-7"/>
          <w:sz w:val="24"/>
          <w:szCs w:val="24"/>
        </w:rPr>
        <w:t xml:space="preserve"> </w:t>
      </w:r>
      <w:r w:rsidRPr="00DA3BD0">
        <w:rPr>
          <w:rFonts w:ascii="Arial" w:hAnsi="Arial" w:cs="Arial"/>
          <w:color w:val="333333"/>
          <w:sz w:val="24"/>
          <w:szCs w:val="24"/>
        </w:rPr>
        <w:t>título de</w:t>
      </w:r>
      <w:r w:rsidRPr="00DA3BD0">
        <w:rPr>
          <w:rFonts w:ascii="Arial" w:hAnsi="Arial" w:cs="Arial"/>
          <w:color w:val="333333"/>
          <w:spacing w:val="40"/>
          <w:sz w:val="24"/>
          <w:szCs w:val="24"/>
        </w:rPr>
        <w:t xml:space="preserve"> </w:t>
      </w:r>
      <w:r w:rsidRPr="00DA3BD0">
        <w:rPr>
          <w:rFonts w:ascii="Arial" w:hAnsi="Arial" w:cs="Arial"/>
          <w:color w:val="333333"/>
          <w:sz w:val="24"/>
          <w:szCs w:val="24"/>
        </w:rPr>
        <w:t>transportes</w:t>
      </w:r>
      <w:r w:rsidRPr="00DA3BD0">
        <w:rPr>
          <w:rFonts w:ascii="Arial" w:hAnsi="Arial" w:cs="Arial"/>
          <w:color w:val="333333"/>
          <w:spacing w:val="40"/>
          <w:sz w:val="24"/>
          <w:szCs w:val="24"/>
        </w:rPr>
        <w:t xml:space="preserve"> </w:t>
      </w:r>
      <w:r w:rsidRPr="00DA3BD0">
        <w:rPr>
          <w:rFonts w:ascii="Arial" w:hAnsi="Arial" w:cs="Arial"/>
          <w:color w:val="333333"/>
          <w:sz w:val="24"/>
          <w:szCs w:val="24"/>
        </w:rPr>
        <w:t>del</w:t>
      </w:r>
      <w:r w:rsidRPr="00DA3BD0">
        <w:rPr>
          <w:rFonts w:ascii="Arial" w:hAnsi="Arial" w:cs="Arial"/>
          <w:color w:val="333333"/>
          <w:spacing w:val="40"/>
          <w:sz w:val="24"/>
          <w:szCs w:val="24"/>
        </w:rPr>
        <w:t xml:space="preserve"> </w:t>
      </w:r>
      <w:r w:rsidRPr="00DA3BD0">
        <w:rPr>
          <w:rFonts w:ascii="Arial" w:hAnsi="Arial" w:cs="Arial"/>
          <w:color w:val="333333"/>
          <w:sz w:val="24"/>
          <w:szCs w:val="24"/>
        </w:rPr>
        <w:t>mismo</w:t>
      </w:r>
      <w:r w:rsidRPr="00DA3BD0">
        <w:rPr>
          <w:rFonts w:ascii="Arial" w:hAnsi="Arial" w:cs="Arial"/>
          <w:color w:val="333333"/>
          <w:spacing w:val="40"/>
          <w:sz w:val="24"/>
          <w:szCs w:val="24"/>
        </w:rPr>
        <w:t xml:space="preserve"> </w:t>
      </w:r>
      <w:r w:rsidRPr="00DA3BD0">
        <w:rPr>
          <w:rFonts w:ascii="Arial" w:hAnsi="Arial" w:cs="Arial"/>
          <w:color w:val="333333"/>
          <w:sz w:val="24"/>
          <w:szCs w:val="24"/>
        </w:rPr>
        <w:t>nombre,</w:t>
      </w:r>
      <w:r w:rsidRPr="00DA3BD0">
        <w:rPr>
          <w:rFonts w:ascii="Arial" w:hAnsi="Arial" w:cs="Arial"/>
          <w:color w:val="333333"/>
          <w:spacing w:val="40"/>
          <w:sz w:val="24"/>
          <w:szCs w:val="24"/>
        </w:rPr>
        <w:t xml:space="preserve"> </w:t>
      </w:r>
      <w:r w:rsidRPr="00DA3BD0">
        <w:rPr>
          <w:rFonts w:ascii="Arial" w:hAnsi="Arial" w:cs="Arial"/>
          <w:color w:val="333333"/>
          <w:sz w:val="24"/>
          <w:szCs w:val="24"/>
        </w:rPr>
        <w:t>Tarjeta</w:t>
      </w:r>
      <w:r w:rsidRPr="00DA3BD0">
        <w:rPr>
          <w:rFonts w:ascii="Arial" w:hAnsi="Arial" w:cs="Arial"/>
          <w:color w:val="333333"/>
          <w:spacing w:val="40"/>
          <w:sz w:val="24"/>
          <w:szCs w:val="24"/>
        </w:rPr>
        <w:t xml:space="preserve"> </w:t>
      </w:r>
      <w:r w:rsidRPr="00DA3BD0">
        <w:rPr>
          <w:rFonts w:ascii="Arial" w:hAnsi="Arial" w:cs="Arial"/>
          <w:color w:val="333333"/>
          <w:sz w:val="24"/>
          <w:szCs w:val="24"/>
        </w:rPr>
        <w:t>Azul.</w:t>
      </w:r>
      <w:r w:rsidRPr="00DA3BD0">
        <w:rPr>
          <w:rFonts w:ascii="Arial" w:hAnsi="Arial" w:cs="Arial"/>
          <w:color w:val="333333"/>
          <w:spacing w:val="40"/>
          <w:sz w:val="24"/>
          <w:szCs w:val="24"/>
        </w:rPr>
        <w:t xml:space="preserve"> </w:t>
      </w:r>
      <w:r w:rsidRPr="00DA3BD0">
        <w:rPr>
          <w:rFonts w:ascii="Arial" w:hAnsi="Arial" w:cs="Arial"/>
          <w:color w:val="333333"/>
          <w:sz w:val="24"/>
          <w:szCs w:val="24"/>
        </w:rPr>
        <w:t>Esta</w:t>
      </w:r>
      <w:r w:rsidRPr="00DA3BD0">
        <w:rPr>
          <w:rFonts w:ascii="Arial" w:hAnsi="Arial" w:cs="Arial"/>
          <w:color w:val="333333"/>
          <w:spacing w:val="40"/>
          <w:sz w:val="24"/>
          <w:szCs w:val="24"/>
        </w:rPr>
        <w:t xml:space="preserve"> </w:t>
      </w:r>
      <w:r w:rsidRPr="00DA3BD0">
        <w:rPr>
          <w:rFonts w:ascii="Arial" w:hAnsi="Arial" w:cs="Arial"/>
          <w:color w:val="333333"/>
          <w:sz w:val="24"/>
          <w:szCs w:val="24"/>
        </w:rPr>
        <w:t>tarjeta</w:t>
      </w:r>
      <w:r w:rsidRPr="00DA3BD0">
        <w:rPr>
          <w:rFonts w:ascii="Arial" w:hAnsi="Arial" w:cs="Arial"/>
          <w:color w:val="333333"/>
          <w:spacing w:val="40"/>
          <w:sz w:val="24"/>
          <w:szCs w:val="24"/>
        </w:rPr>
        <w:t xml:space="preserve"> </w:t>
      </w:r>
      <w:r w:rsidRPr="00DA3BD0">
        <w:rPr>
          <w:rFonts w:ascii="Arial" w:hAnsi="Arial" w:cs="Arial"/>
          <w:color w:val="333333"/>
          <w:sz w:val="24"/>
          <w:szCs w:val="24"/>
        </w:rPr>
        <w:t>está</w:t>
      </w:r>
      <w:r w:rsidRPr="00DA3BD0">
        <w:rPr>
          <w:rFonts w:ascii="Arial" w:hAnsi="Arial" w:cs="Arial"/>
          <w:color w:val="333333"/>
          <w:spacing w:val="40"/>
          <w:sz w:val="24"/>
          <w:szCs w:val="24"/>
        </w:rPr>
        <w:t xml:space="preserve"> </w:t>
      </w:r>
      <w:r w:rsidRPr="00DA3BD0">
        <w:rPr>
          <w:rFonts w:ascii="Arial" w:hAnsi="Arial" w:cs="Arial"/>
          <w:color w:val="333333"/>
          <w:sz w:val="24"/>
          <w:szCs w:val="24"/>
        </w:rPr>
        <w:t>dirigida</w:t>
      </w:r>
      <w:r w:rsidRPr="00DA3BD0">
        <w:rPr>
          <w:rFonts w:ascii="Arial" w:hAnsi="Arial" w:cs="Arial"/>
          <w:color w:val="333333"/>
          <w:spacing w:val="80"/>
          <w:sz w:val="24"/>
          <w:szCs w:val="24"/>
        </w:rPr>
        <w:t xml:space="preserve"> </w:t>
      </w:r>
      <w:r w:rsidRPr="00DA3BD0">
        <w:rPr>
          <w:rFonts w:ascii="Arial" w:hAnsi="Arial" w:cs="Arial"/>
          <w:color w:val="333333"/>
          <w:sz w:val="24"/>
          <w:szCs w:val="24"/>
        </w:rPr>
        <w:t>a ciudadanos empadronados en el municipio de Madrid que cumplan determinadas características de edad o discapacidad y con un límite de renta.</w:t>
      </w:r>
    </w:p>
    <w:p w14:paraId="3D0DA025" w14:textId="4E632AAE" w:rsidR="00DA3BD0" w:rsidRPr="00DA3BD0" w:rsidRDefault="00DA3BD0" w:rsidP="00DA3BD0">
      <w:pPr>
        <w:spacing w:before="145"/>
        <w:ind w:right="423"/>
        <w:jc w:val="both"/>
        <w:rPr>
          <w:rFonts w:ascii="Arial" w:hAnsi="Arial" w:cs="Arial"/>
          <w:sz w:val="24"/>
          <w:szCs w:val="24"/>
        </w:rPr>
      </w:pPr>
      <w:r w:rsidRPr="00DA3BD0">
        <w:rPr>
          <w:rFonts w:ascii="Arial" w:hAnsi="Arial" w:cs="Arial"/>
          <w:color w:val="333333"/>
          <w:sz w:val="24"/>
          <w:szCs w:val="24"/>
        </w:rPr>
        <w:t>Se</w:t>
      </w:r>
      <w:r w:rsidRPr="00DA3BD0">
        <w:rPr>
          <w:rFonts w:ascii="Arial" w:hAnsi="Arial" w:cs="Arial"/>
          <w:color w:val="333333"/>
          <w:spacing w:val="-8"/>
          <w:sz w:val="24"/>
          <w:szCs w:val="24"/>
        </w:rPr>
        <w:t xml:space="preserve"> </w:t>
      </w:r>
      <w:r w:rsidRPr="00DA3BD0">
        <w:rPr>
          <w:rFonts w:ascii="Arial" w:hAnsi="Arial" w:cs="Arial"/>
          <w:color w:val="333333"/>
          <w:sz w:val="24"/>
          <w:szCs w:val="24"/>
        </w:rPr>
        <w:t>solicita</w:t>
      </w:r>
      <w:r w:rsidRPr="00DA3BD0">
        <w:rPr>
          <w:rFonts w:ascii="Arial" w:hAnsi="Arial" w:cs="Arial"/>
          <w:color w:val="333333"/>
          <w:spacing w:val="-9"/>
          <w:sz w:val="24"/>
          <w:szCs w:val="24"/>
        </w:rPr>
        <w:t xml:space="preserve"> </w:t>
      </w:r>
      <w:r w:rsidRPr="00DA3BD0">
        <w:rPr>
          <w:rFonts w:ascii="Arial" w:hAnsi="Arial" w:cs="Arial"/>
          <w:color w:val="333333"/>
          <w:sz w:val="24"/>
          <w:szCs w:val="24"/>
        </w:rPr>
        <w:t>a</w:t>
      </w:r>
      <w:r w:rsidRPr="00DA3BD0">
        <w:rPr>
          <w:rFonts w:ascii="Arial" w:hAnsi="Arial" w:cs="Arial"/>
          <w:color w:val="333333"/>
          <w:spacing w:val="-9"/>
          <w:sz w:val="24"/>
          <w:szCs w:val="24"/>
        </w:rPr>
        <w:t xml:space="preserve"> </w:t>
      </w:r>
      <w:r w:rsidRPr="00DA3BD0">
        <w:rPr>
          <w:rFonts w:ascii="Arial" w:hAnsi="Arial" w:cs="Arial"/>
          <w:color w:val="333333"/>
          <w:sz w:val="24"/>
          <w:szCs w:val="24"/>
        </w:rPr>
        <w:t>través</w:t>
      </w:r>
      <w:r w:rsidRPr="00DA3BD0">
        <w:rPr>
          <w:rFonts w:ascii="Arial" w:hAnsi="Arial" w:cs="Arial"/>
          <w:color w:val="333333"/>
          <w:spacing w:val="-9"/>
          <w:sz w:val="24"/>
          <w:szCs w:val="24"/>
        </w:rPr>
        <w:t xml:space="preserve"> </w:t>
      </w:r>
      <w:r w:rsidRPr="00DA3BD0">
        <w:rPr>
          <w:rFonts w:ascii="Arial" w:hAnsi="Arial" w:cs="Arial"/>
          <w:color w:val="333333"/>
          <w:sz w:val="24"/>
          <w:szCs w:val="24"/>
        </w:rPr>
        <w:t>del</w:t>
      </w:r>
      <w:r w:rsidRPr="00DA3BD0">
        <w:rPr>
          <w:rFonts w:ascii="Arial" w:hAnsi="Arial" w:cs="Arial"/>
          <w:color w:val="333333"/>
          <w:spacing w:val="-8"/>
          <w:sz w:val="24"/>
          <w:szCs w:val="24"/>
        </w:rPr>
        <w:t xml:space="preserve"> </w:t>
      </w:r>
      <w:r w:rsidRPr="00DA3BD0">
        <w:rPr>
          <w:rFonts w:ascii="Arial" w:hAnsi="Arial" w:cs="Arial"/>
          <w:color w:val="333333"/>
          <w:sz w:val="24"/>
          <w:szCs w:val="24"/>
        </w:rPr>
        <w:t>Ayuntamiento</w:t>
      </w:r>
      <w:r w:rsidRPr="00DA3BD0">
        <w:rPr>
          <w:rFonts w:ascii="Arial" w:hAnsi="Arial" w:cs="Arial"/>
          <w:color w:val="333333"/>
          <w:spacing w:val="-11"/>
          <w:sz w:val="24"/>
          <w:szCs w:val="24"/>
        </w:rPr>
        <w:t xml:space="preserve"> </w:t>
      </w:r>
      <w:r w:rsidRPr="00DA3BD0">
        <w:rPr>
          <w:rFonts w:ascii="Arial" w:hAnsi="Arial" w:cs="Arial"/>
          <w:color w:val="333333"/>
          <w:sz w:val="24"/>
          <w:szCs w:val="24"/>
        </w:rPr>
        <w:t>de</w:t>
      </w:r>
      <w:r w:rsidRPr="00DA3BD0">
        <w:rPr>
          <w:rFonts w:ascii="Arial" w:hAnsi="Arial" w:cs="Arial"/>
          <w:color w:val="333333"/>
          <w:spacing w:val="-8"/>
          <w:sz w:val="24"/>
          <w:szCs w:val="24"/>
        </w:rPr>
        <w:t xml:space="preserve"> </w:t>
      </w:r>
      <w:r w:rsidRPr="00DA3BD0">
        <w:rPr>
          <w:rFonts w:ascii="Arial" w:hAnsi="Arial" w:cs="Arial"/>
          <w:color w:val="333333"/>
          <w:sz w:val="24"/>
          <w:szCs w:val="24"/>
        </w:rPr>
        <w:t>Madrid,</w:t>
      </w:r>
      <w:r w:rsidRPr="00DA3BD0">
        <w:rPr>
          <w:rFonts w:ascii="Arial" w:hAnsi="Arial" w:cs="Arial"/>
          <w:color w:val="333333"/>
          <w:spacing w:val="-9"/>
          <w:sz w:val="24"/>
          <w:szCs w:val="24"/>
        </w:rPr>
        <w:t xml:space="preserve"> </w:t>
      </w:r>
      <w:r w:rsidRPr="00DA3BD0">
        <w:rPr>
          <w:rFonts w:ascii="Arial" w:hAnsi="Arial" w:cs="Arial"/>
          <w:color w:val="333333"/>
          <w:sz w:val="24"/>
          <w:szCs w:val="24"/>
        </w:rPr>
        <w:t>y</w:t>
      </w:r>
      <w:r w:rsidRPr="00DA3BD0">
        <w:rPr>
          <w:rFonts w:ascii="Arial" w:hAnsi="Arial" w:cs="Arial"/>
          <w:color w:val="333333"/>
          <w:spacing w:val="-12"/>
          <w:sz w:val="24"/>
          <w:szCs w:val="24"/>
        </w:rPr>
        <w:t xml:space="preserve"> </w:t>
      </w:r>
      <w:r w:rsidRPr="00DA3BD0">
        <w:rPr>
          <w:rFonts w:ascii="Arial" w:hAnsi="Arial" w:cs="Arial"/>
          <w:color w:val="333333"/>
          <w:sz w:val="24"/>
          <w:szCs w:val="24"/>
        </w:rPr>
        <w:t>es</w:t>
      </w:r>
      <w:r w:rsidRPr="00DA3BD0">
        <w:rPr>
          <w:rFonts w:ascii="Arial" w:hAnsi="Arial" w:cs="Arial"/>
          <w:color w:val="333333"/>
          <w:spacing w:val="-9"/>
          <w:sz w:val="24"/>
          <w:szCs w:val="24"/>
        </w:rPr>
        <w:t xml:space="preserve"> </w:t>
      </w:r>
      <w:r w:rsidRPr="00DA3BD0">
        <w:rPr>
          <w:rFonts w:ascii="Arial" w:hAnsi="Arial" w:cs="Arial"/>
          <w:color w:val="333333"/>
          <w:sz w:val="24"/>
          <w:szCs w:val="24"/>
        </w:rPr>
        <w:t>de utilización</w:t>
      </w:r>
      <w:r w:rsidRPr="00DA3BD0">
        <w:rPr>
          <w:rFonts w:ascii="Arial" w:hAnsi="Arial" w:cs="Arial"/>
          <w:color w:val="333333"/>
          <w:spacing w:val="-8"/>
          <w:sz w:val="24"/>
          <w:szCs w:val="24"/>
        </w:rPr>
        <w:t xml:space="preserve"> </w:t>
      </w:r>
      <w:r w:rsidRPr="00DA3BD0">
        <w:rPr>
          <w:rFonts w:ascii="Arial" w:hAnsi="Arial" w:cs="Arial"/>
          <w:color w:val="333333"/>
          <w:sz w:val="24"/>
          <w:szCs w:val="24"/>
        </w:rPr>
        <w:t>exclusiva</w:t>
      </w:r>
      <w:r w:rsidRPr="00DA3BD0">
        <w:rPr>
          <w:rFonts w:ascii="Arial" w:hAnsi="Arial" w:cs="Arial"/>
          <w:color w:val="333333"/>
          <w:spacing w:val="-9"/>
          <w:sz w:val="24"/>
          <w:szCs w:val="24"/>
        </w:rPr>
        <w:t xml:space="preserve"> </w:t>
      </w:r>
      <w:r w:rsidRPr="00DA3BD0">
        <w:rPr>
          <w:rFonts w:ascii="Arial" w:hAnsi="Arial" w:cs="Arial"/>
          <w:color w:val="333333"/>
          <w:sz w:val="24"/>
          <w:szCs w:val="24"/>
        </w:rPr>
        <w:t>en los servicios de Metro de Madrid (zona A), Empresa Municipal de Transportes de Madrid y Metros Ligeros de Madrid (ML1).</w:t>
      </w:r>
    </w:p>
    <w:p w14:paraId="7D4AFC9C" w14:textId="3350727B" w:rsidR="006C2D84" w:rsidRDefault="006C2D84" w:rsidP="006C2D84">
      <w:pPr>
        <w:spacing w:before="240"/>
        <w:jc w:val="both"/>
        <w:rPr>
          <w:rFonts w:ascii="Arial" w:eastAsia="Times New Roman" w:hAnsi="Arial" w:cs="Arial"/>
          <w:b/>
          <w:bCs/>
          <w:color w:val="2F5496"/>
          <w:sz w:val="28"/>
          <w:szCs w:val="28"/>
          <w:lang w:eastAsia="es-ES"/>
        </w:rPr>
      </w:pPr>
    </w:p>
    <w:p w14:paraId="55E52C63" w14:textId="6C77F07E" w:rsidR="00DA3BD0" w:rsidRDefault="00DA3BD0" w:rsidP="004770FA">
      <w:pPr>
        <w:pStyle w:val="Ttulo3"/>
      </w:pPr>
      <w:bookmarkStart w:id="38" w:name="_Toc202780550"/>
      <w:r>
        <w:lastRenderedPageBreak/>
        <w:t>1.</w:t>
      </w:r>
      <w:r w:rsidR="00F92201">
        <w:t>7</w:t>
      </w:r>
      <w:r>
        <w:t>.2 Títulos</w:t>
      </w:r>
      <w:bookmarkEnd w:id="38"/>
    </w:p>
    <w:p w14:paraId="53E4BD30" w14:textId="7324880E" w:rsidR="00DA3BD0" w:rsidRDefault="00DA3BD0" w:rsidP="004770FA">
      <w:pPr>
        <w:pStyle w:val="Ttulo4"/>
      </w:pPr>
      <w:bookmarkStart w:id="39" w:name="_Toc202780551"/>
      <w:r>
        <w:t>1.</w:t>
      </w:r>
      <w:r w:rsidR="00F92201">
        <w:t>7</w:t>
      </w:r>
      <w:r>
        <w:t>.2.1 Sencillos y 10 viajes</w:t>
      </w:r>
      <w:bookmarkEnd w:id="39"/>
    </w:p>
    <w:p w14:paraId="0ABDC926" w14:textId="27A79808" w:rsidR="00DA3BD0" w:rsidRPr="004770FA" w:rsidRDefault="00DA3BD0" w:rsidP="004770FA">
      <w:pPr>
        <w:rPr>
          <w:rFonts w:ascii="Arial" w:hAnsi="Arial" w:cs="Arial"/>
          <w:color w:val="333333"/>
          <w:sz w:val="24"/>
          <w:szCs w:val="24"/>
        </w:rPr>
      </w:pPr>
      <w:r w:rsidRPr="004770FA">
        <w:rPr>
          <w:rFonts w:ascii="Arial" w:hAnsi="Arial" w:cs="Arial"/>
          <w:color w:val="333333"/>
          <w:sz w:val="24"/>
          <w:szCs w:val="24"/>
        </w:rPr>
        <w:t>Se pueden cargar tanto en Tarjeta de Transporte Público Personal como en Multi.</w:t>
      </w:r>
    </w:p>
    <w:p w14:paraId="2DDA7D50" w14:textId="77777777" w:rsidR="00DA3BD0" w:rsidRPr="00DA3BD0" w:rsidRDefault="00DA3BD0" w:rsidP="00DA3BD0">
      <w:pPr>
        <w:spacing w:before="148"/>
        <w:jc w:val="both"/>
        <w:rPr>
          <w:rFonts w:ascii="Arial" w:hAnsi="Arial" w:cs="Arial"/>
          <w:sz w:val="24"/>
          <w:szCs w:val="24"/>
        </w:rPr>
      </w:pPr>
      <w:r w:rsidRPr="00DA3BD0">
        <w:rPr>
          <w:rFonts w:ascii="Arial" w:hAnsi="Arial" w:cs="Arial"/>
          <w:b/>
          <w:color w:val="333333"/>
          <w:sz w:val="24"/>
          <w:szCs w:val="24"/>
        </w:rPr>
        <w:t>El billete Sencillo</w:t>
      </w:r>
      <w:r w:rsidRPr="00DA3BD0">
        <w:rPr>
          <w:rFonts w:ascii="Arial" w:hAnsi="Arial" w:cs="Arial"/>
          <w:color w:val="333333"/>
          <w:sz w:val="24"/>
          <w:szCs w:val="24"/>
        </w:rPr>
        <w:t>, una vez cargado en cualquier tarjeta, debe consumirse en el día de la compra. Si un billete Sencillo se</w:t>
      </w:r>
      <w:r w:rsidRPr="00DA3BD0">
        <w:rPr>
          <w:rFonts w:ascii="Arial" w:hAnsi="Arial" w:cs="Arial"/>
          <w:color w:val="333333"/>
          <w:spacing w:val="-1"/>
          <w:sz w:val="24"/>
          <w:szCs w:val="24"/>
        </w:rPr>
        <w:t xml:space="preserve"> </w:t>
      </w:r>
      <w:r w:rsidRPr="00DA3BD0">
        <w:rPr>
          <w:rFonts w:ascii="Arial" w:hAnsi="Arial" w:cs="Arial"/>
          <w:color w:val="333333"/>
          <w:sz w:val="24"/>
          <w:szCs w:val="24"/>
        </w:rPr>
        <w:t>intenta</w:t>
      </w:r>
      <w:r w:rsidRPr="00DA3BD0">
        <w:rPr>
          <w:rFonts w:ascii="Arial" w:hAnsi="Arial" w:cs="Arial"/>
          <w:color w:val="333333"/>
          <w:spacing w:val="-2"/>
          <w:sz w:val="24"/>
          <w:szCs w:val="24"/>
        </w:rPr>
        <w:t xml:space="preserve"> </w:t>
      </w:r>
      <w:r w:rsidRPr="00DA3BD0">
        <w:rPr>
          <w:rFonts w:ascii="Arial" w:hAnsi="Arial" w:cs="Arial"/>
          <w:color w:val="333333"/>
          <w:sz w:val="24"/>
          <w:szCs w:val="24"/>
        </w:rPr>
        <w:t>utilizar</w:t>
      </w:r>
      <w:r w:rsidRPr="00DA3BD0">
        <w:rPr>
          <w:rFonts w:ascii="Arial" w:hAnsi="Arial" w:cs="Arial"/>
          <w:color w:val="333333"/>
          <w:spacing w:val="-1"/>
          <w:sz w:val="24"/>
          <w:szCs w:val="24"/>
        </w:rPr>
        <w:t xml:space="preserve"> </w:t>
      </w:r>
      <w:r w:rsidRPr="00DA3BD0">
        <w:rPr>
          <w:rFonts w:ascii="Arial" w:hAnsi="Arial" w:cs="Arial"/>
          <w:color w:val="333333"/>
          <w:sz w:val="24"/>
          <w:szCs w:val="24"/>
        </w:rPr>
        <w:t>al</w:t>
      </w:r>
      <w:r w:rsidRPr="00DA3BD0">
        <w:rPr>
          <w:rFonts w:ascii="Arial" w:hAnsi="Arial" w:cs="Arial"/>
          <w:color w:val="333333"/>
          <w:spacing w:val="-1"/>
          <w:sz w:val="24"/>
          <w:szCs w:val="24"/>
        </w:rPr>
        <w:t xml:space="preserve"> </w:t>
      </w:r>
      <w:r w:rsidRPr="00DA3BD0">
        <w:rPr>
          <w:rFonts w:ascii="Arial" w:hAnsi="Arial" w:cs="Arial"/>
          <w:color w:val="333333"/>
          <w:sz w:val="24"/>
          <w:szCs w:val="24"/>
        </w:rPr>
        <w:t>día siguiente</w:t>
      </w:r>
      <w:r w:rsidRPr="00DA3BD0">
        <w:rPr>
          <w:rFonts w:ascii="Arial" w:hAnsi="Arial" w:cs="Arial"/>
          <w:color w:val="333333"/>
          <w:spacing w:val="-1"/>
          <w:sz w:val="24"/>
          <w:szCs w:val="24"/>
        </w:rPr>
        <w:t xml:space="preserve"> </w:t>
      </w:r>
      <w:r w:rsidRPr="00DA3BD0">
        <w:rPr>
          <w:rFonts w:ascii="Arial" w:hAnsi="Arial" w:cs="Arial"/>
          <w:color w:val="333333"/>
          <w:sz w:val="24"/>
          <w:szCs w:val="24"/>
        </w:rPr>
        <w:t>de haber sido</w:t>
      </w:r>
      <w:r w:rsidRPr="00DA3BD0">
        <w:rPr>
          <w:rFonts w:ascii="Arial" w:hAnsi="Arial" w:cs="Arial"/>
          <w:color w:val="333333"/>
          <w:spacing w:val="-1"/>
          <w:sz w:val="24"/>
          <w:szCs w:val="24"/>
        </w:rPr>
        <w:t xml:space="preserve"> </w:t>
      </w:r>
      <w:r w:rsidRPr="00DA3BD0">
        <w:rPr>
          <w:rFonts w:ascii="Arial" w:hAnsi="Arial" w:cs="Arial"/>
          <w:color w:val="333333"/>
          <w:sz w:val="24"/>
          <w:szCs w:val="24"/>
        </w:rPr>
        <w:t>adquirido, los torniquetes</w:t>
      </w:r>
      <w:r w:rsidRPr="00DA3BD0">
        <w:rPr>
          <w:rFonts w:ascii="Arial" w:hAnsi="Arial" w:cs="Arial"/>
          <w:color w:val="333333"/>
          <w:spacing w:val="-2"/>
          <w:sz w:val="24"/>
          <w:szCs w:val="24"/>
        </w:rPr>
        <w:t xml:space="preserve"> </w:t>
      </w:r>
      <w:r w:rsidRPr="00DA3BD0">
        <w:rPr>
          <w:rFonts w:ascii="Arial" w:hAnsi="Arial" w:cs="Arial"/>
          <w:color w:val="333333"/>
          <w:sz w:val="24"/>
          <w:szCs w:val="24"/>
        </w:rPr>
        <w:t>no</w:t>
      </w:r>
      <w:r w:rsidRPr="00DA3BD0">
        <w:rPr>
          <w:rFonts w:ascii="Arial" w:hAnsi="Arial" w:cs="Arial"/>
          <w:color w:val="333333"/>
          <w:spacing w:val="-1"/>
          <w:sz w:val="24"/>
          <w:szCs w:val="24"/>
        </w:rPr>
        <w:t xml:space="preserve"> </w:t>
      </w:r>
      <w:r w:rsidRPr="00DA3BD0">
        <w:rPr>
          <w:rFonts w:ascii="Arial" w:hAnsi="Arial" w:cs="Arial"/>
          <w:color w:val="333333"/>
          <w:sz w:val="24"/>
          <w:szCs w:val="24"/>
        </w:rPr>
        <w:t>permitirán el paso por estar caducado. Los títulos Sencillos cargados a partir de las 12 de la noche hasta el cierre del servicio, también son válidos la jornada siguiente hasta el cierre del servicio. En una Tarjeta de Transporte</w:t>
      </w:r>
      <w:r w:rsidRPr="00DA3BD0">
        <w:rPr>
          <w:rFonts w:ascii="Arial" w:hAnsi="Arial" w:cs="Arial"/>
          <w:color w:val="333333"/>
          <w:spacing w:val="-14"/>
          <w:sz w:val="24"/>
          <w:szCs w:val="24"/>
        </w:rPr>
        <w:t xml:space="preserve"> </w:t>
      </w:r>
      <w:r w:rsidRPr="00DA3BD0">
        <w:rPr>
          <w:rFonts w:ascii="Arial" w:hAnsi="Arial" w:cs="Arial"/>
          <w:color w:val="333333"/>
          <w:sz w:val="24"/>
          <w:szCs w:val="24"/>
        </w:rPr>
        <w:t>Público</w:t>
      </w:r>
      <w:r w:rsidRPr="00DA3BD0">
        <w:rPr>
          <w:rFonts w:ascii="Arial" w:hAnsi="Arial" w:cs="Arial"/>
          <w:color w:val="333333"/>
          <w:spacing w:val="-14"/>
          <w:sz w:val="24"/>
          <w:szCs w:val="24"/>
        </w:rPr>
        <w:t xml:space="preserve"> </w:t>
      </w:r>
      <w:r w:rsidRPr="00DA3BD0">
        <w:rPr>
          <w:rFonts w:ascii="Arial" w:hAnsi="Arial" w:cs="Arial"/>
          <w:color w:val="333333"/>
          <w:sz w:val="24"/>
          <w:szCs w:val="24"/>
        </w:rPr>
        <w:t>es</w:t>
      </w:r>
      <w:r w:rsidRPr="00DA3BD0">
        <w:rPr>
          <w:rFonts w:ascii="Arial" w:hAnsi="Arial" w:cs="Arial"/>
          <w:color w:val="333333"/>
          <w:spacing w:val="-13"/>
          <w:sz w:val="24"/>
          <w:szCs w:val="24"/>
        </w:rPr>
        <w:t xml:space="preserve"> </w:t>
      </w:r>
      <w:r w:rsidRPr="00DA3BD0">
        <w:rPr>
          <w:rFonts w:ascii="Arial" w:hAnsi="Arial" w:cs="Arial"/>
          <w:color w:val="333333"/>
          <w:sz w:val="24"/>
          <w:szCs w:val="24"/>
        </w:rPr>
        <w:t>posible</w:t>
      </w:r>
      <w:r w:rsidRPr="00DA3BD0">
        <w:rPr>
          <w:rFonts w:ascii="Arial" w:hAnsi="Arial" w:cs="Arial"/>
          <w:color w:val="333333"/>
          <w:spacing w:val="-14"/>
          <w:sz w:val="24"/>
          <w:szCs w:val="24"/>
        </w:rPr>
        <w:t xml:space="preserve"> </w:t>
      </w:r>
      <w:r w:rsidRPr="00DA3BD0">
        <w:rPr>
          <w:rFonts w:ascii="Arial" w:hAnsi="Arial" w:cs="Arial"/>
          <w:color w:val="333333"/>
          <w:sz w:val="24"/>
          <w:szCs w:val="24"/>
        </w:rPr>
        <w:t>disponer</w:t>
      </w:r>
      <w:r w:rsidRPr="00DA3BD0">
        <w:rPr>
          <w:rFonts w:ascii="Arial" w:hAnsi="Arial" w:cs="Arial"/>
          <w:color w:val="333333"/>
          <w:spacing w:val="-13"/>
          <w:sz w:val="24"/>
          <w:szCs w:val="24"/>
        </w:rPr>
        <w:t xml:space="preserve"> </w:t>
      </w:r>
      <w:r w:rsidRPr="00DA3BD0">
        <w:rPr>
          <w:rFonts w:ascii="Arial" w:hAnsi="Arial" w:cs="Arial"/>
          <w:color w:val="333333"/>
          <w:sz w:val="24"/>
          <w:szCs w:val="24"/>
        </w:rPr>
        <w:t>como</w:t>
      </w:r>
      <w:r w:rsidRPr="00DA3BD0">
        <w:rPr>
          <w:rFonts w:ascii="Arial" w:hAnsi="Arial" w:cs="Arial"/>
          <w:color w:val="333333"/>
          <w:spacing w:val="-14"/>
          <w:sz w:val="24"/>
          <w:szCs w:val="24"/>
        </w:rPr>
        <w:t xml:space="preserve"> </w:t>
      </w:r>
      <w:r w:rsidRPr="00DA3BD0">
        <w:rPr>
          <w:rFonts w:ascii="Arial" w:hAnsi="Arial" w:cs="Arial"/>
          <w:color w:val="333333"/>
          <w:sz w:val="24"/>
          <w:szCs w:val="24"/>
        </w:rPr>
        <w:t>máximo</w:t>
      </w:r>
      <w:r w:rsidRPr="00DA3BD0">
        <w:rPr>
          <w:rFonts w:ascii="Arial" w:hAnsi="Arial" w:cs="Arial"/>
          <w:color w:val="333333"/>
          <w:spacing w:val="-13"/>
          <w:sz w:val="24"/>
          <w:szCs w:val="24"/>
        </w:rPr>
        <w:t xml:space="preserve"> </w:t>
      </w:r>
      <w:r w:rsidRPr="00DA3BD0">
        <w:rPr>
          <w:rFonts w:ascii="Arial" w:hAnsi="Arial" w:cs="Arial"/>
          <w:color w:val="333333"/>
          <w:sz w:val="24"/>
          <w:szCs w:val="24"/>
        </w:rPr>
        <w:t>de</w:t>
      </w:r>
      <w:r w:rsidRPr="00DA3BD0">
        <w:rPr>
          <w:rFonts w:ascii="Arial" w:hAnsi="Arial" w:cs="Arial"/>
          <w:color w:val="333333"/>
          <w:spacing w:val="-14"/>
          <w:sz w:val="24"/>
          <w:szCs w:val="24"/>
        </w:rPr>
        <w:t xml:space="preserve"> </w:t>
      </w:r>
      <w:r w:rsidRPr="00DA3BD0">
        <w:rPr>
          <w:rFonts w:ascii="Arial" w:hAnsi="Arial" w:cs="Arial"/>
          <w:color w:val="333333"/>
          <w:sz w:val="24"/>
          <w:szCs w:val="24"/>
        </w:rPr>
        <w:t>10</w:t>
      </w:r>
      <w:r w:rsidRPr="00DA3BD0">
        <w:rPr>
          <w:rFonts w:ascii="Arial" w:hAnsi="Arial" w:cs="Arial"/>
          <w:color w:val="333333"/>
          <w:spacing w:val="-14"/>
          <w:sz w:val="24"/>
          <w:szCs w:val="24"/>
        </w:rPr>
        <w:t xml:space="preserve"> </w:t>
      </w:r>
      <w:r w:rsidRPr="00DA3BD0">
        <w:rPr>
          <w:rFonts w:ascii="Arial" w:hAnsi="Arial" w:cs="Arial"/>
          <w:color w:val="333333"/>
          <w:sz w:val="24"/>
          <w:szCs w:val="24"/>
        </w:rPr>
        <w:t>viajes</w:t>
      </w:r>
      <w:r w:rsidRPr="00DA3BD0">
        <w:rPr>
          <w:rFonts w:ascii="Arial" w:hAnsi="Arial" w:cs="Arial"/>
          <w:color w:val="333333"/>
          <w:spacing w:val="-13"/>
          <w:sz w:val="24"/>
          <w:szCs w:val="24"/>
        </w:rPr>
        <w:t xml:space="preserve"> </w:t>
      </w:r>
      <w:r w:rsidRPr="00DA3BD0">
        <w:rPr>
          <w:rFonts w:ascii="Arial" w:hAnsi="Arial" w:cs="Arial"/>
          <w:color w:val="333333"/>
          <w:sz w:val="24"/>
          <w:szCs w:val="24"/>
        </w:rPr>
        <w:t>de</w:t>
      </w:r>
      <w:r w:rsidRPr="00DA3BD0">
        <w:rPr>
          <w:rFonts w:ascii="Arial" w:hAnsi="Arial" w:cs="Arial"/>
          <w:color w:val="333333"/>
          <w:spacing w:val="-14"/>
          <w:sz w:val="24"/>
          <w:szCs w:val="24"/>
        </w:rPr>
        <w:t xml:space="preserve"> </w:t>
      </w:r>
      <w:r w:rsidRPr="00DA3BD0">
        <w:rPr>
          <w:rFonts w:ascii="Arial" w:hAnsi="Arial" w:cs="Arial"/>
          <w:color w:val="333333"/>
          <w:sz w:val="24"/>
          <w:szCs w:val="24"/>
        </w:rPr>
        <w:t>un</w:t>
      </w:r>
      <w:r w:rsidRPr="00DA3BD0">
        <w:rPr>
          <w:rFonts w:ascii="Arial" w:hAnsi="Arial" w:cs="Arial"/>
          <w:color w:val="333333"/>
          <w:spacing w:val="-13"/>
          <w:sz w:val="24"/>
          <w:szCs w:val="24"/>
        </w:rPr>
        <w:t xml:space="preserve"> </w:t>
      </w:r>
      <w:r w:rsidRPr="00DA3BD0">
        <w:rPr>
          <w:rFonts w:ascii="Arial" w:hAnsi="Arial" w:cs="Arial"/>
          <w:color w:val="333333"/>
          <w:sz w:val="24"/>
          <w:szCs w:val="24"/>
        </w:rPr>
        <w:t>mismo</w:t>
      </w:r>
      <w:r w:rsidRPr="00DA3BD0">
        <w:rPr>
          <w:rFonts w:ascii="Arial" w:hAnsi="Arial" w:cs="Arial"/>
          <w:color w:val="333333"/>
          <w:spacing w:val="-14"/>
          <w:sz w:val="24"/>
          <w:szCs w:val="24"/>
        </w:rPr>
        <w:t xml:space="preserve"> </w:t>
      </w:r>
      <w:r w:rsidRPr="00DA3BD0">
        <w:rPr>
          <w:rFonts w:ascii="Arial" w:hAnsi="Arial" w:cs="Arial"/>
          <w:color w:val="333333"/>
          <w:sz w:val="24"/>
          <w:szCs w:val="24"/>
        </w:rPr>
        <w:t>billete</w:t>
      </w:r>
      <w:r w:rsidRPr="00DA3BD0">
        <w:rPr>
          <w:rFonts w:ascii="Arial" w:hAnsi="Arial" w:cs="Arial"/>
          <w:color w:val="333333"/>
          <w:spacing w:val="-13"/>
          <w:sz w:val="24"/>
          <w:szCs w:val="24"/>
        </w:rPr>
        <w:t xml:space="preserve"> </w:t>
      </w:r>
      <w:r w:rsidRPr="00DA3BD0">
        <w:rPr>
          <w:rFonts w:ascii="Arial" w:hAnsi="Arial" w:cs="Arial"/>
          <w:color w:val="333333"/>
          <w:sz w:val="24"/>
          <w:szCs w:val="24"/>
        </w:rPr>
        <w:t>Sencillo,</w:t>
      </w:r>
      <w:r w:rsidRPr="00DA3BD0">
        <w:rPr>
          <w:rFonts w:ascii="Arial" w:hAnsi="Arial" w:cs="Arial"/>
          <w:color w:val="333333"/>
          <w:spacing w:val="-14"/>
          <w:sz w:val="24"/>
          <w:szCs w:val="24"/>
        </w:rPr>
        <w:t xml:space="preserve"> </w:t>
      </w:r>
      <w:r w:rsidRPr="00DA3BD0">
        <w:rPr>
          <w:rFonts w:ascii="Arial" w:hAnsi="Arial" w:cs="Arial"/>
          <w:color w:val="333333"/>
          <w:sz w:val="24"/>
          <w:szCs w:val="24"/>
        </w:rPr>
        <w:t>pudiendo realizar la compra en una única operación de compra o en varias.</w:t>
      </w:r>
    </w:p>
    <w:p w14:paraId="43FC661C" w14:textId="3EE31AA2" w:rsidR="000D5D79" w:rsidRDefault="00DA3BD0" w:rsidP="00DA3BD0">
      <w:pPr>
        <w:spacing w:before="146"/>
        <w:jc w:val="both"/>
        <w:rPr>
          <w:rFonts w:ascii="Arial" w:hAnsi="Arial" w:cs="Arial"/>
          <w:color w:val="333333"/>
          <w:sz w:val="24"/>
          <w:szCs w:val="24"/>
        </w:rPr>
      </w:pPr>
      <w:r w:rsidRPr="00DA3BD0">
        <w:rPr>
          <w:rFonts w:ascii="Arial" w:hAnsi="Arial" w:cs="Arial"/>
          <w:color w:val="333333"/>
          <w:sz w:val="24"/>
          <w:szCs w:val="24"/>
        </w:rPr>
        <w:t xml:space="preserve">Para </w:t>
      </w:r>
      <w:r w:rsidRPr="00DA3BD0">
        <w:rPr>
          <w:rFonts w:ascii="Arial" w:hAnsi="Arial" w:cs="Arial"/>
          <w:b/>
          <w:color w:val="333333"/>
          <w:sz w:val="24"/>
          <w:szCs w:val="24"/>
        </w:rPr>
        <w:t>el</w:t>
      </w:r>
      <w:r w:rsidRPr="00DA3BD0">
        <w:rPr>
          <w:rFonts w:ascii="Arial" w:hAnsi="Arial" w:cs="Arial"/>
          <w:b/>
          <w:color w:val="333333"/>
          <w:spacing w:val="-1"/>
          <w:sz w:val="24"/>
          <w:szCs w:val="24"/>
        </w:rPr>
        <w:t xml:space="preserve"> </w:t>
      </w:r>
      <w:r w:rsidRPr="00DA3BD0">
        <w:rPr>
          <w:rFonts w:ascii="Arial" w:hAnsi="Arial" w:cs="Arial"/>
          <w:b/>
          <w:color w:val="333333"/>
          <w:sz w:val="24"/>
          <w:szCs w:val="24"/>
        </w:rPr>
        <w:t>billete de</w:t>
      </w:r>
      <w:r w:rsidRPr="00DA3BD0">
        <w:rPr>
          <w:rFonts w:ascii="Arial" w:hAnsi="Arial" w:cs="Arial"/>
          <w:b/>
          <w:color w:val="333333"/>
          <w:spacing w:val="-3"/>
          <w:sz w:val="24"/>
          <w:szCs w:val="24"/>
        </w:rPr>
        <w:t xml:space="preserve"> </w:t>
      </w:r>
      <w:r w:rsidRPr="00DA3BD0">
        <w:rPr>
          <w:rFonts w:ascii="Arial" w:hAnsi="Arial" w:cs="Arial"/>
          <w:b/>
          <w:color w:val="333333"/>
          <w:sz w:val="24"/>
          <w:szCs w:val="24"/>
        </w:rPr>
        <w:t>10 Viajes</w:t>
      </w:r>
      <w:r w:rsidRPr="00DA3BD0">
        <w:rPr>
          <w:rFonts w:ascii="Arial" w:hAnsi="Arial" w:cs="Arial"/>
          <w:color w:val="333333"/>
          <w:sz w:val="24"/>
          <w:szCs w:val="24"/>
        </w:rPr>
        <w:t>, una</w:t>
      </w:r>
      <w:r w:rsidRPr="00DA3BD0">
        <w:rPr>
          <w:rFonts w:ascii="Arial" w:hAnsi="Arial" w:cs="Arial"/>
          <w:color w:val="333333"/>
          <w:spacing w:val="-2"/>
          <w:sz w:val="24"/>
          <w:szCs w:val="24"/>
        </w:rPr>
        <w:t xml:space="preserve"> </w:t>
      </w:r>
      <w:r w:rsidRPr="00DA3BD0">
        <w:rPr>
          <w:rFonts w:ascii="Arial" w:hAnsi="Arial" w:cs="Arial"/>
          <w:color w:val="333333"/>
          <w:sz w:val="24"/>
          <w:szCs w:val="24"/>
        </w:rPr>
        <w:t>Tarjeta</w:t>
      </w:r>
      <w:r w:rsidRPr="00DA3BD0">
        <w:rPr>
          <w:rFonts w:ascii="Arial" w:hAnsi="Arial" w:cs="Arial"/>
          <w:color w:val="333333"/>
          <w:spacing w:val="-2"/>
          <w:sz w:val="24"/>
          <w:szCs w:val="24"/>
        </w:rPr>
        <w:t xml:space="preserve"> </w:t>
      </w:r>
      <w:r w:rsidRPr="00DA3BD0">
        <w:rPr>
          <w:rFonts w:ascii="Arial" w:hAnsi="Arial" w:cs="Arial"/>
          <w:color w:val="333333"/>
          <w:sz w:val="24"/>
          <w:szCs w:val="24"/>
        </w:rPr>
        <w:t>de</w:t>
      </w:r>
      <w:r w:rsidRPr="00DA3BD0">
        <w:rPr>
          <w:rFonts w:ascii="Arial" w:hAnsi="Arial" w:cs="Arial"/>
          <w:color w:val="333333"/>
          <w:spacing w:val="-1"/>
          <w:sz w:val="24"/>
          <w:szCs w:val="24"/>
        </w:rPr>
        <w:t xml:space="preserve"> </w:t>
      </w:r>
      <w:r w:rsidRPr="00DA3BD0">
        <w:rPr>
          <w:rFonts w:ascii="Arial" w:hAnsi="Arial" w:cs="Arial"/>
          <w:color w:val="333333"/>
          <w:sz w:val="24"/>
          <w:szCs w:val="24"/>
        </w:rPr>
        <w:t>Transporte</w:t>
      </w:r>
      <w:r w:rsidRPr="00DA3BD0">
        <w:rPr>
          <w:rFonts w:ascii="Arial" w:hAnsi="Arial" w:cs="Arial"/>
          <w:color w:val="333333"/>
          <w:spacing w:val="-1"/>
          <w:sz w:val="24"/>
          <w:szCs w:val="24"/>
        </w:rPr>
        <w:t xml:space="preserve"> </w:t>
      </w:r>
      <w:r w:rsidRPr="00DA3BD0">
        <w:rPr>
          <w:rFonts w:ascii="Arial" w:hAnsi="Arial" w:cs="Arial"/>
          <w:color w:val="333333"/>
          <w:sz w:val="24"/>
          <w:szCs w:val="24"/>
        </w:rPr>
        <w:t>Público</w:t>
      </w:r>
      <w:r w:rsidRPr="00DA3BD0">
        <w:rPr>
          <w:rFonts w:ascii="Arial" w:hAnsi="Arial" w:cs="Arial"/>
          <w:color w:val="333333"/>
          <w:spacing w:val="-1"/>
          <w:sz w:val="24"/>
          <w:szCs w:val="24"/>
        </w:rPr>
        <w:t xml:space="preserve"> </w:t>
      </w:r>
      <w:r w:rsidRPr="00DA3BD0">
        <w:rPr>
          <w:rFonts w:ascii="Arial" w:hAnsi="Arial" w:cs="Arial"/>
          <w:color w:val="333333"/>
          <w:sz w:val="24"/>
          <w:szCs w:val="24"/>
        </w:rPr>
        <w:t>admite</w:t>
      </w:r>
      <w:r w:rsidRPr="00DA3BD0">
        <w:rPr>
          <w:rFonts w:ascii="Arial" w:hAnsi="Arial" w:cs="Arial"/>
          <w:color w:val="333333"/>
          <w:spacing w:val="-1"/>
          <w:sz w:val="24"/>
          <w:szCs w:val="24"/>
        </w:rPr>
        <w:t xml:space="preserve"> </w:t>
      </w:r>
      <w:r w:rsidRPr="00DA3BD0">
        <w:rPr>
          <w:rFonts w:ascii="Arial" w:hAnsi="Arial" w:cs="Arial"/>
          <w:color w:val="333333"/>
          <w:sz w:val="24"/>
          <w:szCs w:val="24"/>
        </w:rPr>
        <w:t>hasta</w:t>
      </w:r>
      <w:r w:rsidRPr="00DA3BD0">
        <w:rPr>
          <w:rFonts w:ascii="Arial" w:hAnsi="Arial" w:cs="Arial"/>
          <w:color w:val="333333"/>
          <w:spacing w:val="-2"/>
          <w:sz w:val="24"/>
          <w:szCs w:val="24"/>
        </w:rPr>
        <w:t xml:space="preserve"> </w:t>
      </w:r>
      <w:r w:rsidRPr="00DA3BD0">
        <w:rPr>
          <w:rFonts w:ascii="Arial" w:hAnsi="Arial" w:cs="Arial"/>
          <w:color w:val="333333"/>
          <w:sz w:val="24"/>
          <w:szCs w:val="24"/>
        </w:rPr>
        <w:t>dos</w:t>
      </w:r>
      <w:r w:rsidRPr="00DA3BD0">
        <w:rPr>
          <w:rFonts w:ascii="Arial" w:hAnsi="Arial" w:cs="Arial"/>
          <w:color w:val="333333"/>
          <w:spacing w:val="-1"/>
          <w:sz w:val="24"/>
          <w:szCs w:val="24"/>
        </w:rPr>
        <w:t xml:space="preserve"> </w:t>
      </w:r>
      <w:r w:rsidRPr="00DA3BD0">
        <w:rPr>
          <w:rFonts w:ascii="Arial" w:hAnsi="Arial" w:cs="Arial"/>
          <w:color w:val="333333"/>
          <w:sz w:val="24"/>
          <w:szCs w:val="24"/>
        </w:rPr>
        <w:t>cargas y</w:t>
      </w:r>
      <w:r w:rsidRPr="00DA3BD0">
        <w:rPr>
          <w:rFonts w:ascii="Arial" w:hAnsi="Arial" w:cs="Arial"/>
          <w:color w:val="333333"/>
          <w:spacing w:val="-2"/>
          <w:sz w:val="24"/>
          <w:szCs w:val="24"/>
        </w:rPr>
        <w:t xml:space="preserve"> </w:t>
      </w:r>
      <w:r w:rsidRPr="00DA3BD0">
        <w:rPr>
          <w:rFonts w:ascii="Arial" w:hAnsi="Arial" w:cs="Arial"/>
          <w:color w:val="333333"/>
          <w:sz w:val="24"/>
          <w:szCs w:val="24"/>
        </w:rPr>
        <w:t>un</w:t>
      </w:r>
      <w:r w:rsidRPr="00DA3BD0">
        <w:rPr>
          <w:rFonts w:ascii="Arial" w:hAnsi="Arial" w:cs="Arial"/>
          <w:color w:val="333333"/>
          <w:spacing w:val="-1"/>
          <w:sz w:val="24"/>
          <w:szCs w:val="24"/>
        </w:rPr>
        <w:t xml:space="preserve"> </w:t>
      </w:r>
      <w:r w:rsidRPr="00DA3BD0">
        <w:rPr>
          <w:rFonts w:ascii="Arial" w:hAnsi="Arial" w:cs="Arial"/>
          <w:color w:val="333333"/>
          <w:sz w:val="24"/>
          <w:szCs w:val="24"/>
        </w:rPr>
        <w:t>máximo</w:t>
      </w:r>
      <w:r w:rsidRPr="00DA3BD0">
        <w:rPr>
          <w:rFonts w:ascii="Arial" w:hAnsi="Arial" w:cs="Arial"/>
          <w:color w:val="333333"/>
          <w:spacing w:val="-1"/>
          <w:sz w:val="24"/>
          <w:szCs w:val="24"/>
        </w:rPr>
        <w:t xml:space="preserve"> </w:t>
      </w:r>
      <w:r w:rsidRPr="00DA3BD0">
        <w:rPr>
          <w:rFonts w:ascii="Arial" w:hAnsi="Arial" w:cs="Arial"/>
          <w:color w:val="333333"/>
          <w:sz w:val="24"/>
          <w:szCs w:val="24"/>
        </w:rPr>
        <w:t xml:space="preserve">de 20 viajes de un mismo tipo billete. Por ejemplo, es posible disponer en una misma tarjeta de 20 viajes de un 10 Viajes </w:t>
      </w:r>
      <w:proofErr w:type="spellStart"/>
      <w:r w:rsidRPr="00DA3BD0">
        <w:rPr>
          <w:rFonts w:ascii="Arial" w:hAnsi="Arial" w:cs="Arial"/>
          <w:color w:val="333333"/>
          <w:sz w:val="24"/>
          <w:szCs w:val="24"/>
        </w:rPr>
        <w:t>MetroSur</w:t>
      </w:r>
      <w:proofErr w:type="spellEnd"/>
      <w:r w:rsidRPr="00DA3BD0">
        <w:rPr>
          <w:rFonts w:ascii="Arial" w:hAnsi="Arial" w:cs="Arial"/>
          <w:color w:val="333333"/>
          <w:sz w:val="24"/>
          <w:szCs w:val="24"/>
        </w:rPr>
        <w:t xml:space="preserve"> y 20 viajes de un Metrobús. Lo que no es posible es disponer de 30 viajes de un 10 Viajes </w:t>
      </w:r>
      <w:proofErr w:type="spellStart"/>
      <w:r w:rsidRPr="00DA3BD0">
        <w:rPr>
          <w:rFonts w:ascii="Arial" w:hAnsi="Arial" w:cs="Arial"/>
          <w:color w:val="333333"/>
          <w:sz w:val="24"/>
          <w:szCs w:val="24"/>
        </w:rPr>
        <w:t>MetroSur</w:t>
      </w:r>
      <w:proofErr w:type="spellEnd"/>
      <w:r w:rsidRPr="00DA3BD0">
        <w:rPr>
          <w:rFonts w:ascii="Arial" w:hAnsi="Arial" w:cs="Arial"/>
          <w:color w:val="333333"/>
          <w:sz w:val="24"/>
          <w:szCs w:val="24"/>
        </w:rPr>
        <w:t xml:space="preserve"> en una misma tarjeta. La carga de dos billetes de 10 Viajes se puede realizar en una única operación de compra o mediante recarga posteriores. Para poder recargar el billete en la tarjeta como máximo deben quedar 10 viajes.</w:t>
      </w:r>
    </w:p>
    <w:p w14:paraId="4858CF98" w14:textId="6E50552D" w:rsidR="000D5D79" w:rsidRDefault="00B427B0" w:rsidP="00DA3BD0">
      <w:pPr>
        <w:spacing w:before="146"/>
        <w:jc w:val="both"/>
        <w:rPr>
          <w:rFonts w:ascii="Arial" w:hAnsi="Arial" w:cs="Arial"/>
          <w:color w:val="333333"/>
          <w:sz w:val="24"/>
          <w:szCs w:val="24"/>
        </w:rPr>
      </w:pPr>
      <w:r>
        <w:rPr>
          <w:rFonts w:ascii="Arial" w:hAnsi="Arial" w:cs="Arial"/>
          <w:noProof/>
          <w:color w:val="333333"/>
          <w:sz w:val="24"/>
          <w:szCs w:val="24"/>
        </w:rPr>
        <w:drawing>
          <wp:inline distT="0" distB="0" distL="0" distR="0" wp14:anchorId="1AE08FAB" wp14:editId="32282E9F">
            <wp:extent cx="3048000" cy="2312089"/>
            <wp:effectExtent l="0" t="0" r="0" b="0"/>
            <wp:docPr id="33" name="Imagen 33"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Tabla&#10;&#10;El contenido generado por IA puede ser incorrect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59559" cy="2320857"/>
                    </a:xfrm>
                    <a:prstGeom prst="rect">
                      <a:avLst/>
                    </a:prstGeom>
                  </pic:spPr>
                </pic:pic>
              </a:graphicData>
            </a:graphic>
          </wp:inline>
        </w:drawing>
      </w:r>
    </w:p>
    <w:p w14:paraId="6B06AF64" w14:textId="77777777" w:rsidR="00CE3B8D" w:rsidRDefault="00B427B0" w:rsidP="00DA3BD0">
      <w:pPr>
        <w:spacing w:before="146"/>
        <w:jc w:val="both"/>
        <w:rPr>
          <w:rFonts w:ascii="Arial" w:hAnsi="Arial" w:cs="Arial"/>
          <w:color w:val="333333"/>
          <w:sz w:val="24"/>
          <w:szCs w:val="24"/>
        </w:rPr>
      </w:pPr>
      <w:r>
        <w:rPr>
          <w:rFonts w:ascii="Arial" w:hAnsi="Arial" w:cs="Arial"/>
          <w:noProof/>
          <w:color w:val="333333"/>
          <w:sz w:val="24"/>
          <w:szCs w:val="24"/>
        </w:rPr>
        <w:drawing>
          <wp:anchor distT="0" distB="0" distL="114300" distR="114300" simplePos="0" relativeHeight="251844608" behindDoc="0" locked="0" layoutInCell="1" allowOverlap="1" wp14:anchorId="61918B9F" wp14:editId="1406AA1C">
            <wp:simplePos x="716280" y="7117080"/>
            <wp:positionH relativeFrom="column">
              <wp:align>left</wp:align>
            </wp:positionH>
            <wp:positionV relativeFrom="paragraph">
              <wp:align>top</wp:align>
            </wp:positionV>
            <wp:extent cx="3056507" cy="1950720"/>
            <wp:effectExtent l="0" t="0" r="0" b="0"/>
            <wp:wrapSquare wrapText="bothSides"/>
            <wp:docPr id="34" name="Imagen 34"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10;&#10;El contenido generado por IA puede ser incorrecto."/>
                    <pic:cNvPicPr/>
                  </pic:nvPicPr>
                  <pic:blipFill>
                    <a:blip r:embed="rId60">
                      <a:extLst>
                        <a:ext uri="{28A0092B-C50C-407E-A947-70E740481C1C}">
                          <a14:useLocalDpi xmlns:a14="http://schemas.microsoft.com/office/drawing/2010/main" val="0"/>
                        </a:ext>
                      </a:extLst>
                    </a:blip>
                    <a:stretch>
                      <a:fillRect/>
                    </a:stretch>
                  </pic:blipFill>
                  <pic:spPr>
                    <a:xfrm>
                      <a:off x="0" y="0"/>
                      <a:ext cx="3056507" cy="1950720"/>
                    </a:xfrm>
                    <a:prstGeom prst="rect">
                      <a:avLst/>
                    </a:prstGeom>
                  </pic:spPr>
                </pic:pic>
              </a:graphicData>
            </a:graphic>
          </wp:anchor>
        </w:drawing>
      </w:r>
      <w:r>
        <w:rPr>
          <w:rFonts w:ascii="Arial" w:hAnsi="Arial" w:cs="Arial"/>
          <w:color w:val="333333"/>
          <w:sz w:val="24"/>
          <w:szCs w:val="24"/>
        </w:rPr>
        <w:br w:type="textWrapping" w:clear="all"/>
      </w:r>
    </w:p>
    <w:p w14:paraId="564935E1" w14:textId="570EBA1C" w:rsidR="00DA3BD0" w:rsidRPr="00B427B0" w:rsidRDefault="0082165B" w:rsidP="00DA3BD0">
      <w:pPr>
        <w:spacing w:before="146"/>
        <w:jc w:val="both"/>
        <w:rPr>
          <w:rFonts w:ascii="Arial" w:hAnsi="Arial" w:cs="Arial"/>
          <w:color w:val="333333"/>
          <w:sz w:val="24"/>
          <w:szCs w:val="24"/>
        </w:rPr>
      </w:pPr>
      <w:r w:rsidRPr="006A6C49">
        <w:rPr>
          <w:rFonts w:ascii="Arial" w:hAnsi="Arial" w:cs="Arial"/>
          <w:noProof/>
          <w:sz w:val="20"/>
          <w:szCs w:val="20"/>
        </w:rPr>
        <w:lastRenderedPageBreak/>
        <w:drawing>
          <wp:anchor distT="0" distB="0" distL="0" distR="0" simplePos="0" relativeHeight="251717632" behindDoc="1" locked="0" layoutInCell="1" allowOverlap="1" wp14:anchorId="492D65CB" wp14:editId="71037FDD">
            <wp:simplePos x="0" y="0"/>
            <wp:positionH relativeFrom="margin">
              <wp:align>center</wp:align>
            </wp:positionH>
            <wp:positionV relativeFrom="paragraph">
              <wp:posOffset>301625</wp:posOffset>
            </wp:positionV>
            <wp:extent cx="1935480" cy="1633855"/>
            <wp:effectExtent l="0" t="0" r="7620" b="4445"/>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1" cstate="print"/>
                    <a:stretch>
                      <a:fillRect/>
                    </a:stretch>
                  </pic:blipFill>
                  <pic:spPr>
                    <a:xfrm>
                      <a:off x="0" y="0"/>
                      <a:ext cx="1935480" cy="1633855"/>
                    </a:xfrm>
                    <a:prstGeom prst="rect">
                      <a:avLst/>
                    </a:prstGeom>
                  </pic:spPr>
                </pic:pic>
              </a:graphicData>
            </a:graphic>
          </wp:anchor>
        </w:drawing>
      </w:r>
      <w:r w:rsidRPr="006A6C49">
        <w:rPr>
          <w:rFonts w:ascii="Arial" w:hAnsi="Arial" w:cs="Arial"/>
          <w:b/>
          <w:bCs/>
          <w:noProof/>
          <w:sz w:val="20"/>
          <w:szCs w:val="20"/>
        </w:rPr>
        <w:drawing>
          <wp:anchor distT="0" distB="0" distL="114300" distR="114300" simplePos="0" relativeHeight="251718656" behindDoc="0" locked="0" layoutInCell="1" allowOverlap="1" wp14:anchorId="33EBF6A4" wp14:editId="49A1A04B">
            <wp:simplePos x="0" y="0"/>
            <wp:positionH relativeFrom="margin">
              <wp:align>right</wp:align>
            </wp:positionH>
            <wp:positionV relativeFrom="paragraph">
              <wp:posOffset>293370</wp:posOffset>
            </wp:positionV>
            <wp:extent cx="1924050" cy="1633855"/>
            <wp:effectExtent l="0" t="0" r="0" b="4445"/>
            <wp:wrapThrough wrapText="bothSides">
              <wp:wrapPolygon edited="0">
                <wp:start x="0" y="0"/>
                <wp:lineTo x="0" y="21407"/>
                <wp:lineTo x="21386" y="21407"/>
                <wp:lineTo x="21386" y="0"/>
                <wp:lineTo x="0" y="0"/>
              </wp:wrapPolygon>
            </wp:wrapThrough>
            <wp:docPr id="1496375552" name="Imagen 149637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24050" cy="1633855"/>
                    </a:xfrm>
                    <a:prstGeom prst="rect">
                      <a:avLst/>
                    </a:prstGeom>
                  </pic:spPr>
                </pic:pic>
              </a:graphicData>
            </a:graphic>
            <wp14:sizeRelH relativeFrom="page">
              <wp14:pctWidth>0</wp14:pctWidth>
            </wp14:sizeRelH>
            <wp14:sizeRelV relativeFrom="page">
              <wp14:pctHeight>0</wp14:pctHeight>
            </wp14:sizeRelV>
          </wp:anchor>
        </w:drawing>
      </w:r>
      <w:r w:rsidR="00DA3BD0" w:rsidRPr="006A6C49">
        <w:rPr>
          <w:rFonts w:ascii="Arial" w:hAnsi="Arial" w:cs="Arial"/>
          <w:noProof/>
          <w:sz w:val="20"/>
          <w:szCs w:val="20"/>
        </w:rPr>
        <w:drawing>
          <wp:anchor distT="0" distB="0" distL="0" distR="0" simplePos="0" relativeHeight="251716608" behindDoc="1" locked="0" layoutInCell="1" allowOverlap="1" wp14:anchorId="4DE2DEE6" wp14:editId="7DE0E50A">
            <wp:simplePos x="0" y="0"/>
            <wp:positionH relativeFrom="margin">
              <wp:align>left</wp:align>
            </wp:positionH>
            <wp:positionV relativeFrom="paragraph">
              <wp:posOffset>295275</wp:posOffset>
            </wp:positionV>
            <wp:extent cx="1935480" cy="1633855"/>
            <wp:effectExtent l="0" t="0" r="7620" b="4445"/>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63" cstate="print"/>
                    <a:stretch>
                      <a:fillRect/>
                    </a:stretch>
                  </pic:blipFill>
                  <pic:spPr>
                    <a:xfrm>
                      <a:off x="0" y="0"/>
                      <a:ext cx="1935480" cy="1633855"/>
                    </a:xfrm>
                    <a:prstGeom prst="rect">
                      <a:avLst/>
                    </a:prstGeom>
                  </pic:spPr>
                </pic:pic>
              </a:graphicData>
            </a:graphic>
          </wp:anchor>
        </w:drawing>
      </w:r>
    </w:p>
    <w:p w14:paraId="1CF1FE84" w14:textId="77777777" w:rsidR="00DA3BD0" w:rsidRDefault="00DA3BD0" w:rsidP="00DA3BD0">
      <w:pPr>
        <w:jc w:val="both"/>
        <w:rPr>
          <w:rFonts w:ascii="Arial" w:eastAsia="Times New Roman" w:hAnsi="Arial" w:cs="Arial"/>
          <w:b/>
          <w:bCs/>
          <w:color w:val="2F5496"/>
          <w:sz w:val="28"/>
          <w:szCs w:val="28"/>
          <w:lang w:eastAsia="es-ES"/>
        </w:rPr>
      </w:pPr>
    </w:p>
    <w:p w14:paraId="52BABE05" w14:textId="0552665B" w:rsidR="00DA3BD0" w:rsidRDefault="00DA3BD0" w:rsidP="004770FA">
      <w:pPr>
        <w:pStyle w:val="Ttulo4"/>
      </w:pPr>
      <w:bookmarkStart w:id="40" w:name="_Toc202780552"/>
      <w:r>
        <w:t>1.</w:t>
      </w:r>
      <w:r w:rsidR="00F92201">
        <w:t>7</w:t>
      </w:r>
      <w:r>
        <w:t>.2.2 Abono 30 días</w:t>
      </w:r>
      <w:bookmarkEnd w:id="40"/>
    </w:p>
    <w:p w14:paraId="2EDFB2BD" w14:textId="77777777" w:rsidR="0082165B" w:rsidRPr="0082165B" w:rsidRDefault="0082165B" w:rsidP="0082165B">
      <w:pPr>
        <w:spacing w:before="277"/>
        <w:jc w:val="both"/>
        <w:rPr>
          <w:rFonts w:ascii="Arial" w:hAnsi="Arial" w:cs="Arial"/>
          <w:sz w:val="24"/>
          <w:szCs w:val="24"/>
        </w:rPr>
      </w:pPr>
      <w:r w:rsidRPr="0082165B">
        <w:rPr>
          <w:rFonts w:ascii="Arial" w:hAnsi="Arial" w:cs="Arial"/>
          <w:color w:val="333333"/>
          <w:sz w:val="24"/>
          <w:szCs w:val="24"/>
        </w:rPr>
        <w:t>El abono 30 Días solo puede cargarse en la Tarjeta Transporte Público Personal. No es posible cargar este título en la tarjeta Multi.</w:t>
      </w:r>
    </w:p>
    <w:p w14:paraId="56D8D9CC" w14:textId="77777777" w:rsidR="0082165B" w:rsidRPr="0082165B" w:rsidRDefault="0082165B" w:rsidP="0082165B">
      <w:pPr>
        <w:spacing w:before="146"/>
        <w:jc w:val="both"/>
        <w:rPr>
          <w:rFonts w:ascii="Arial" w:hAnsi="Arial" w:cs="Arial"/>
          <w:sz w:val="24"/>
          <w:szCs w:val="24"/>
        </w:rPr>
      </w:pPr>
      <w:r w:rsidRPr="0082165B">
        <w:rPr>
          <w:rFonts w:ascii="Arial" w:hAnsi="Arial" w:cs="Arial"/>
          <w:color w:val="333333"/>
          <w:sz w:val="24"/>
          <w:szCs w:val="24"/>
        </w:rPr>
        <w:t>En</w:t>
      </w:r>
      <w:r w:rsidRPr="0082165B">
        <w:rPr>
          <w:rFonts w:ascii="Arial" w:hAnsi="Arial" w:cs="Arial"/>
          <w:color w:val="333333"/>
          <w:spacing w:val="-5"/>
          <w:sz w:val="24"/>
          <w:szCs w:val="24"/>
        </w:rPr>
        <w:t xml:space="preserve"> </w:t>
      </w:r>
      <w:r w:rsidRPr="0082165B">
        <w:rPr>
          <w:rFonts w:ascii="Arial" w:hAnsi="Arial" w:cs="Arial"/>
          <w:color w:val="333333"/>
          <w:sz w:val="24"/>
          <w:szCs w:val="24"/>
        </w:rPr>
        <w:t>función</w:t>
      </w:r>
      <w:r w:rsidRPr="0082165B">
        <w:rPr>
          <w:rFonts w:ascii="Arial" w:hAnsi="Arial" w:cs="Arial"/>
          <w:color w:val="333333"/>
          <w:spacing w:val="-7"/>
          <w:sz w:val="24"/>
          <w:szCs w:val="24"/>
        </w:rPr>
        <w:t xml:space="preserve"> </w:t>
      </w:r>
      <w:r w:rsidRPr="0082165B">
        <w:rPr>
          <w:rFonts w:ascii="Arial" w:hAnsi="Arial" w:cs="Arial"/>
          <w:color w:val="333333"/>
          <w:sz w:val="24"/>
          <w:szCs w:val="24"/>
        </w:rPr>
        <w:t>del</w:t>
      </w:r>
      <w:r w:rsidRPr="0082165B">
        <w:rPr>
          <w:rFonts w:ascii="Arial" w:hAnsi="Arial" w:cs="Arial"/>
          <w:color w:val="333333"/>
          <w:spacing w:val="-8"/>
          <w:sz w:val="24"/>
          <w:szCs w:val="24"/>
        </w:rPr>
        <w:t xml:space="preserve"> </w:t>
      </w:r>
      <w:r w:rsidRPr="0082165B">
        <w:rPr>
          <w:rFonts w:ascii="Arial" w:hAnsi="Arial" w:cs="Arial"/>
          <w:color w:val="333333"/>
          <w:sz w:val="24"/>
          <w:szCs w:val="24"/>
        </w:rPr>
        <w:t>perfil</w:t>
      </w:r>
      <w:r w:rsidRPr="0082165B">
        <w:rPr>
          <w:rFonts w:ascii="Arial" w:hAnsi="Arial" w:cs="Arial"/>
          <w:color w:val="333333"/>
          <w:spacing w:val="-6"/>
          <w:sz w:val="24"/>
          <w:szCs w:val="24"/>
        </w:rPr>
        <w:t xml:space="preserve"> </w:t>
      </w:r>
      <w:r w:rsidRPr="0082165B">
        <w:rPr>
          <w:rFonts w:ascii="Arial" w:hAnsi="Arial" w:cs="Arial"/>
          <w:color w:val="333333"/>
          <w:sz w:val="24"/>
          <w:szCs w:val="24"/>
        </w:rPr>
        <w:t>de</w:t>
      </w:r>
      <w:r w:rsidRPr="0082165B">
        <w:rPr>
          <w:rFonts w:ascii="Arial" w:hAnsi="Arial" w:cs="Arial"/>
          <w:color w:val="333333"/>
          <w:spacing w:val="-6"/>
          <w:sz w:val="24"/>
          <w:szCs w:val="24"/>
        </w:rPr>
        <w:t xml:space="preserve"> </w:t>
      </w:r>
      <w:r w:rsidRPr="0082165B">
        <w:rPr>
          <w:rFonts w:ascii="Arial" w:hAnsi="Arial" w:cs="Arial"/>
          <w:color w:val="333333"/>
          <w:sz w:val="24"/>
          <w:szCs w:val="24"/>
        </w:rPr>
        <w:t>la</w:t>
      </w:r>
      <w:r w:rsidRPr="0082165B">
        <w:rPr>
          <w:rFonts w:ascii="Arial" w:hAnsi="Arial" w:cs="Arial"/>
          <w:color w:val="333333"/>
          <w:spacing w:val="-6"/>
          <w:sz w:val="24"/>
          <w:szCs w:val="24"/>
        </w:rPr>
        <w:t xml:space="preserve"> </w:t>
      </w:r>
      <w:r w:rsidRPr="0082165B">
        <w:rPr>
          <w:rFonts w:ascii="Arial" w:hAnsi="Arial" w:cs="Arial"/>
          <w:color w:val="333333"/>
          <w:sz w:val="24"/>
          <w:szCs w:val="24"/>
        </w:rPr>
        <w:t>TTP</w:t>
      </w:r>
      <w:r w:rsidRPr="0082165B">
        <w:rPr>
          <w:rFonts w:ascii="Arial" w:hAnsi="Arial" w:cs="Arial"/>
          <w:color w:val="333333"/>
          <w:spacing w:val="-6"/>
          <w:sz w:val="24"/>
          <w:szCs w:val="24"/>
        </w:rPr>
        <w:t xml:space="preserve"> </w:t>
      </w:r>
      <w:r w:rsidRPr="0082165B">
        <w:rPr>
          <w:rFonts w:ascii="Arial" w:hAnsi="Arial" w:cs="Arial"/>
          <w:color w:val="333333"/>
          <w:sz w:val="24"/>
          <w:szCs w:val="24"/>
        </w:rPr>
        <w:t>Personal,</w:t>
      </w:r>
      <w:r w:rsidRPr="0082165B">
        <w:rPr>
          <w:rFonts w:ascii="Arial" w:hAnsi="Arial" w:cs="Arial"/>
          <w:color w:val="333333"/>
          <w:spacing w:val="-8"/>
          <w:sz w:val="24"/>
          <w:szCs w:val="24"/>
        </w:rPr>
        <w:t xml:space="preserve"> </w:t>
      </w:r>
      <w:r w:rsidRPr="0082165B">
        <w:rPr>
          <w:rFonts w:ascii="Arial" w:hAnsi="Arial" w:cs="Arial"/>
          <w:color w:val="333333"/>
          <w:sz w:val="24"/>
          <w:szCs w:val="24"/>
        </w:rPr>
        <w:t>que</w:t>
      </w:r>
      <w:r w:rsidRPr="0082165B">
        <w:rPr>
          <w:rFonts w:ascii="Arial" w:hAnsi="Arial" w:cs="Arial"/>
          <w:color w:val="333333"/>
          <w:spacing w:val="-6"/>
          <w:sz w:val="24"/>
          <w:szCs w:val="24"/>
        </w:rPr>
        <w:t xml:space="preserve"> </w:t>
      </w:r>
      <w:r w:rsidRPr="0082165B">
        <w:rPr>
          <w:rFonts w:ascii="Arial" w:hAnsi="Arial" w:cs="Arial"/>
          <w:color w:val="333333"/>
          <w:sz w:val="24"/>
          <w:szCs w:val="24"/>
        </w:rPr>
        <w:t>viene</w:t>
      </w:r>
      <w:r w:rsidRPr="0082165B">
        <w:rPr>
          <w:rFonts w:ascii="Arial" w:hAnsi="Arial" w:cs="Arial"/>
          <w:color w:val="333333"/>
          <w:spacing w:val="-6"/>
          <w:sz w:val="24"/>
          <w:szCs w:val="24"/>
        </w:rPr>
        <w:t xml:space="preserve"> </w:t>
      </w:r>
      <w:r w:rsidRPr="0082165B">
        <w:rPr>
          <w:rFonts w:ascii="Arial" w:hAnsi="Arial" w:cs="Arial"/>
          <w:color w:val="333333"/>
          <w:sz w:val="24"/>
          <w:szCs w:val="24"/>
        </w:rPr>
        <w:t>determinado</w:t>
      </w:r>
      <w:r w:rsidRPr="0082165B">
        <w:rPr>
          <w:rFonts w:ascii="Arial" w:hAnsi="Arial" w:cs="Arial"/>
          <w:color w:val="333333"/>
          <w:spacing w:val="-8"/>
          <w:sz w:val="24"/>
          <w:szCs w:val="24"/>
        </w:rPr>
        <w:t xml:space="preserve"> </w:t>
      </w:r>
      <w:r w:rsidRPr="0082165B">
        <w:rPr>
          <w:rFonts w:ascii="Arial" w:hAnsi="Arial" w:cs="Arial"/>
          <w:color w:val="333333"/>
          <w:sz w:val="24"/>
          <w:szCs w:val="24"/>
        </w:rPr>
        <w:t>por</w:t>
      </w:r>
      <w:r w:rsidRPr="0082165B">
        <w:rPr>
          <w:rFonts w:ascii="Arial" w:hAnsi="Arial" w:cs="Arial"/>
          <w:color w:val="333333"/>
          <w:spacing w:val="-6"/>
          <w:sz w:val="24"/>
          <w:szCs w:val="24"/>
        </w:rPr>
        <w:t xml:space="preserve"> </w:t>
      </w:r>
      <w:r w:rsidRPr="0082165B">
        <w:rPr>
          <w:rFonts w:ascii="Arial" w:hAnsi="Arial" w:cs="Arial"/>
          <w:color w:val="333333"/>
          <w:sz w:val="24"/>
          <w:szCs w:val="24"/>
        </w:rPr>
        <w:t>la</w:t>
      </w:r>
      <w:r w:rsidRPr="0082165B">
        <w:rPr>
          <w:rFonts w:ascii="Arial" w:hAnsi="Arial" w:cs="Arial"/>
          <w:color w:val="333333"/>
          <w:spacing w:val="-6"/>
          <w:sz w:val="24"/>
          <w:szCs w:val="24"/>
        </w:rPr>
        <w:t xml:space="preserve"> </w:t>
      </w:r>
      <w:r w:rsidRPr="0082165B">
        <w:rPr>
          <w:rFonts w:ascii="Arial" w:hAnsi="Arial" w:cs="Arial"/>
          <w:color w:val="333333"/>
          <w:sz w:val="24"/>
          <w:szCs w:val="24"/>
        </w:rPr>
        <w:t>edad</w:t>
      </w:r>
      <w:r w:rsidRPr="0082165B">
        <w:rPr>
          <w:rFonts w:ascii="Arial" w:hAnsi="Arial" w:cs="Arial"/>
          <w:color w:val="333333"/>
          <w:spacing w:val="-5"/>
          <w:sz w:val="24"/>
          <w:szCs w:val="24"/>
        </w:rPr>
        <w:t xml:space="preserve"> </w:t>
      </w:r>
      <w:r w:rsidRPr="0082165B">
        <w:rPr>
          <w:rFonts w:ascii="Arial" w:hAnsi="Arial" w:cs="Arial"/>
          <w:color w:val="333333"/>
          <w:sz w:val="24"/>
          <w:szCs w:val="24"/>
        </w:rPr>
        <w:t>del</w:t>
      </w:r>
      <w:r w:rsidRPr="0082165B">
        <w:rPr>
          <w:rFonts w:ascii="Arial" w:hAnsi="Arial" w:cs="Arial"/>
          <w:color w:val="333333"/>
          <w:spacing w:val="-8"/>
          <w:sz w:val="24"/>
          <w:szCs w:val="24"/>
        </w:rPr>
        <w:t xml:space="preserve"> </w:t>
      </w:r>
      <w:r w:rsidRPr="0082165B">
        <w:rPr>
          <w:rFonts w:ascii="Arial" w:hAnsi="Arial" w:cs="Arial"/>
          <w:color w:val="333333"/>
          <w:sz w:val="24"/>
          <w:szCs w:val="24"/>
        </w:rPr>
        <w:t>propietario</w:t>
      </w:r>
      <w:r w:rsidRPr="0082165B">
        <w:rPr>
          <w:rFonts w:ascii="Arial" w:hAnsi="Arial" w:cs="Arial"/>
          <w:color w:val="333333"/>
          <w:spacing w:val="-6"/>
          <w:sz w:val="24"/>
          <w:szCs w:val="24"/>
        </w:rPr>
        <w:t xml:space="preserve"> </w:t>
      </w:r>
      <w:r w:rsidRPr="0082165B">
        <w:rPr>
          <w:rFonts w:ascii="Arial" w:hAnsi="Arial" w:cs="Arial"/>
          <w:color w:val="333333"/>
          <w:sz w:val="24"/>
          <w:szCs w:val="24"/>
        </w:rPr>
        <w:t>de</w:t>
      </w:r>
      <w:r w:rsidRPr="0082165B">
        <w:rPr>
          <w:rFonts w:ascii="Arial" w:hAnsi="Arial" w:cs="Arial"/>
          <w:color w:val="333333"/>
          <w:spacing w:val="-6"/>
          <w:sz w:val="24"/>
          <w:szCs w:val="24"/>
        </w:rPr>
        <w:t xml:space="preserve"> </w:t>
      </w:r>
      <w:r w:rsidRPr="0082165B">
        <w:rPr>
          <w:rFonts w:ascii="Arial" w:hAnsi="Arial" w:cs="Arial"/>
          <w:color w:val="333333"/>
          <w:sz w:val="24"/>
          <w:szCs w:val="24"/>
        </w:rPr>
        <w:t>la</w:t>
      </w:r>
      <w:r w:rsidRPr="0082165B">
        <w:rPr>
          <w:rFonts w:ascii="Arial" w:hAnsi="Arial" w:cs="Arial"/>
          <w:color w:val="333333"/>
          <w:spacing w:val="-6"/>
          <w:sz w:val="24"/>
          <w:szCs w:val="24"/>
        </w:rPr>
        <w:t xml:space="preserve"> </w:t>
      </w:r>
      <w:r w:rsidRPr="0082165B">
        <w:rPr>
          <w:rFonts w:ascii="Arial" w:hAnsi="Arial" w:cs="Arial"/>
          <w:color w:val="333333"/>
          <w:sz w:val="24"/>
          <w:szCs w:val="24"/>
        </w:rPr>
        <w:t>tarjeta, el viajero</w:t>
      </w:r>
      <w:r w:rsidRPr="0082165B">
        <w:rPr>
          <w:rFonts w:ascii="Arial" w:hAnsi="Arial" w:cs="Arial"/>
          <w:color w:val="333333"/>
          <w:spacing w:val="-1"/>
          <w:sz w:val="24"/>
          <w:szCs w:val="24"/>
        </w:rPr>
        <w:t xml:space="preserve"> </w:t>
      </w:r>
      <w:r w:rsidRPr="0082165B">
        <w:rPr>
          <w:rFonts w:ascii="Arial" w:hAnsi="Arial" w:cs="Arial"/>
          <w:color w:val="333333"/>
          <w:sz w:val="24"/>
          <w:szCs w:val="24"/>
        </w:rPr>
        <w:t>podrá cargar un Abono</w:t>
      </w:r>
      <w:r w:rsidRPr="0082165B">
        <w:rPr>
          <w:rFonts w:ascii="Arial" w:hAnsi="Arial" w:cs="Arial"/>
          <w:color w:val="333333"/>
          <w:spacing w:val="-1"/>
          <w:sz w:val="24"/>
          <w:szCs w:val="24"/>
        </w:rPr>
        <w:t xml:space="preserve"> </w:t>
      </w:r>
      <w:r w:rsidRPr="0082165B">
        <w:rPr>
          <w:rFonts w:ascii="Arial" w:hAnsi="Arial" w:cs="Arial"/>
          <w:color w:val="333333"/>
          <w:sz w:val="24"/>
          <w:szCs w:val="24"/>
        </w:rPr>
        <w:t>30 Días Joven, un Abono</w:t>
      </w:r>
      <w:r w:rsidRPr="0082165B">
        <w:rPr>
          <w:rFonts w:ascii="Arial" w:hAnsi="Arial" w:cs="Arial"/>
          <w:color w:val="333333"/>
          <w:spacing w:val="-1"/>
          <w:sz w:val="24"/>
          <w:szCs w:val="24"/>
        </w:rPr>
        <w:t xml:space="preserve"> </w:t>
      </w:r>
      <w:r w:rsidRPr="0082165B">
        <w:rPr>
          <w:rFonts w:ascii="Arial" w:hAnsi="Arial" w:cs="Arial"/>
          <w:color w:val="333333"/>
          <w:sz w:val="24"/>
          <w:szCs w:val="24"/>
        </w:rPr>
        <w:t>30 Días Normal</w:t>
      </w:r>
      <w:r w:rsidRPr="0082165B">
        <w:rPr>
          <w:rFonts w:ascii="Arial" w:hAnsi="Arial" w:cs="Arial"/>
          <w:color w:val="333333"/>
          <w:spacing w:val="-1"/>
          <w:sz w:val="24"/>
          <w:szCs w:val="24"/>
        </w:rPr>
        <w:t xml:space="preserve"> </w:t>
      </w:r>
      <w:r w:rsidRPr="0082165B">
        <w:rPr>
          <w:rFonts w:ascii="Arial" w:hAnsi="Arial" w:cs="Arial"/>
          <w:color w:val="333333"/>
          <w:sz w:val="24"/>
          <w:szCs w:val="24"/>
        </w:rPr>
        <w:t>o un</w:t>
      </w:r>
      <w:r w:rsidRPr="0082165B">
        <w:rPr>
          <w:rFonts w:ascii="Arial" w:hAnsi="Arial" w:cs="Arial"/>
          <w:color w:val="333333"/>
          <w:spacing w:val="-1"/>
          <w:sz w:val="24"/>
          <w:szCs w:val="24"/>
        </w:rPr>
        <w:t xml:space="preserve"> </w:t>
      </w:r>
      <w:r w:rsidRPr="0082165B">
        <w:rPr>
          <w:rFonts w:ascii="Arial" w:hAnsi="Arial" w:cs="Arial"/>
          <w:color w:val="333333"/>
          <w:sz w:val="24"/>
          <w:szCs w:val="24"/>
        </w:rPr>
        <w:t>Abono 30 Días</w:t>
      </w:r>
      <w:r w:rsidRPr="0082165B">
        <w:rPr>
          <w:rFonts w:ascii="Arial" w:hAnsi="Arial" w:cs="Arial"/>
          <w:color w:val="333333"/>
          <w:spacing w:val="-2"/>
          <w:sz w:val="24"/>
          <w:szCs w:val="24"/>
        </w:rPr>
        <w:t xml:space="preserve"> </w:t>
      </w:r>
      <w:r w:rsidRPr="0082165B">
        <w:rPr>
          <w:rFonts w:ascii="Arial" w:hAnsi="Arial" w:cs="Arial"/>
          <w:color w:val="333333"/>
          <w:sz w:val="24"/>
          <w:szCs w:val="24"/>
        </w:rPr>
        <w:t>3ª Edad. El</w:t>
      </w:r>
      <w:r w:rsidRPr="0082165B">
        <w:rPr>
          <w:rFonts w:ascii="Arial" w:hAnsi="Arial" w:cs="Arial"/>
          <w:color w:val="333333"/>
          <w:spacing w:val="-3"/>
          <w:sz w:val="24"/>
          <w:szCs w:val="24"/>
        </w:rPr>
        <w:t xml:space="preserve"> </w:t>
      </w:r>
      <w:r w:rsidRPr="0082165B">
        <w:rPr>
          <w:rFonts w:ascii="Arial" w:hAnsi="Arial" w:cs="Arial"/>
          <w:color w:val="333333"/>
          <w:sz w:val="24"/>
          <w:szCs w:val="24"/>
        </w:rPr>
        <w:t>usuario</w:t>
      </w:r>
      <w:r w:rsidRPr="0082165B">
        <w:rPr>
          <w:rFonts w:ascii="Arial" w:hAnsi="Arial" w:cs="Arial"/>
          <w:color w:val="333333"/>
          <w:spacing w:val="-5"/>
          <w:sz w:val="24"/>
          <w:szCs w:val="24"/>
        </w:rPr>
        <w:t xml:space="preserve"> </w:t>
      </w:r>
      <w:r w:rsidRPr="0082165B">
        <w:rPr>
          <w:rFonts w:ascii="Arial" w:hAnsi="Arial" w:cs="Arial"/>
          <w:color w:val="333333"/>
          <w:sz w:val="24"/>
          <w:szCs w:val="24"/>
        </w:rPr>
        <w:t>dispone</w:t>
      </w:r>
      <w:r w:rsidRPr="0082165B">
        <w:rPr>
          <w:rFonts w:ascii="Arial" w:hAnsi="Arial" w:cs="Arial"/>
          <w:color w:val="333333"/>
          <w:spacing w:val="-6"/>
          <w:sz w:val="24"/>
          <w:szCs w:val="24"/>
        </w:rPr>
        <w:t xml:space="preserve"> </w:t>
      </w:r>
      <w:r w:rsidRPr="0082165B">
        <w:rPr>
          <w:rFonts w:ascii="Arial" w:hAnsi="Arial" w:cs="Arial"/>
          <w:color w:val="333333"/>
          <w:sz w:val="24"/>
          <w:szCs w:val="24"/>
        </w:rPr>
        <w:t>de</w:t>
      </w:r>
      <w:r w:rsidRPr="0082165B">
        <w:rPr>
          <w:rFonts w:ascii="Arial" w:hAnsi="Arial" w:cs="Arial"/>
          <w:color w:val="333333"/>
          <w:spacing w:val="-6"/>
          <w:sz w:val="24"/>
          <w:szCs w:val="24"/>
        </w:rPr>
        <w:t xml:space="preserve"> </w:t>
      </w:r>
      <w:r w:rsidRPr="0082165B">
        <w:rPr>
          <w:rFonts w:ascii="Arial" w:hAnsi="Arial" w:cs="Arial"/>
          <w:color w:val="333333"/>
          <w:sz w:val="24"/>
          <w:szCs w:val="24"/>
        </w:rPr>
        <w:t>10</w:t>
      </w:r>
      <w:r w:rsidRPr="0082165B">
        <w:rPr>
          <w:rFonts w:ascii="Arial" w:hAnsi="Arial" w:cs="Arial"/>
          <w:color w:val="333333"/>
          <w:spacing w:val="-7"/>
          <w:sz w:val="24"/>
          <w:szCs w:val="24"/>
        </w:rPr>
        <w:t xml:space="preserve"> </w:t>
      </w:r>
      <w:r w:rsidRPr="0082165B">
        <w:rPr>
          <w:rFonts w:ascii="Arial" w:hAnsi="Arial" w:cs="Arial"/>
          <w:color w:val="333333"/>
          <w:sz w:val="24"/>
          <w:szCs w:val="24"/>
        </w:rPr>
        <w:t>días</w:t>
      </w:r>
      <w:r w:rsidRPr="0082165B">
        <w:rPr>
          <w:rFonts w:ascii="Arial" w:hAnsi="Arial" w:cs="Arial"/>
          <w:color w:val="333333"/>
          <w:spacing w:val="-6"/>
          <w:sz w:val="24"/>
          <w:szCs w:val="24"/>
        </w:rPr>
        <w:t xml:space="preserve"> </w:t>
      </w:r>
      <w:r w:rsidRPr="0082165B">
        <w:rPr>
          <w:rFonts w:ascii="Arial" w:hAnsi="Arial" w:cs="Arial"/>
          <w:color w:val="333333"/>
          <w:sz w:val="24"/>
          <w:szCs w:val="24"/>
        </w:rPr>
        <w:t>para</w:t>
      </w:r>
      <w:r w:rsidRPr="0082165B">
        <w:rPr>
          <w:rFonts w:ascii="Arial" w:hAnsi="Arial" w:cs="Arial"/>
          <w:color w:val="333333"/>
          <w:spacing w:val="-6"/>
          <w:sz w:val="24"/>
          <w:szCs w:val="24"/>
        </w:rPr>
        <w:t xml:space="preserve"> </w:t>
      </w:r>
      <w:r w:rsidRPr="0082165B">
        <w:rPr>
          <w:rFonts w:ascii="Arial" w:hAnsi="Arial" w:cs="Arial"/>
          <w:color w:val="333333"/>
          <w:sz w:val="24"/>
          <w:szCs w:val="24"/>
        </w:rPr>
        <w:t>empezar</w:t>
      </w:r>
      <w:r w:rsidRPr="0082165B">
        <w:rPr>
          <w:rFonts w:ascii="Arial" w:hAnsi="Arial" w:cs="Arial"/>
          <w:color w:val="333333"/>
          <w:spacing w:val="-6"/>
          <w:sz w:val="24"/>
          <w:szCs w:val="24"/>
        </w:rPr>
        <w:t xml:space="preserve"> </w:t>
      </w:r>
      <w:r w:rsidRPr="0082165B">
        <w:rPr>
          <w:rFonts w:ascii="Arial" w:hAnsi="Arial" w:cs="Arial"/>
          <w:color w:val="333333"/>
          <w:sz w:val="24"/>
          <w:szCs w:val="24"/>
        </w:rPr>
        <w:t>a</w:t>
      </w:r>
      <w:r w:rsidRPr="0082165B">
        <w:rPr>
          <w:rFonts w:ascii="Arial" w:hAnsi="Arial" w:cs="Arial"/>
          <w:color w:val="333333"/>
          <w:spacing w:val="-6"/>
          <w:sz w:val="24"/>
          <w:szCs w:val="24"/>
        </w:rPr>
        <w:t xml:space="preserve"> </w:t>
      </w:r>
      <w:r w:rsidRPr="0082165B">
        <w:rPr>
          <w:rFonts w:ascii="Arial" w:hAnsi="Arial" w:cs="Arial"/>
          <w:color w:val="333333"/>
          <w:sz w:val="24"/>
          <w:szCs w:val="24"/>
        </w:rPr>
        <w:t>utilizarlo</w:t>
      </w:r>
      <w:r w:rsidRPr="0082165B">
        <w:rPr>
          <w:rFonts w:ascii="Arial" w:hAnsi="Arial" w:cs="Arial"/>
          <w:color w:val="333333"/>
          <w:spacing w:val="-5"/>
          <w:sz w:val="24"/>
          <w:szCs w:val="24"/>
        </w:rPr>
        <w:t xml:space="preserve"> </w:t>
      </w:r>
      <w:r w:rsidRPr="0082165B">
        <w:rPr>
          <w:rFonts w:ascii="Arial" w:hAnsi="Arial" w:cs="Arial"/>
          <w:color w:val="333333"/>
          <w:sz w:val="24"/>
          <w:szCs w:val="24"/>
        </w:rPr>
        <w:t>desde</w:t>
      </w:r>
      <w:r w:rsidRPr="0082165B">
        <w:rPr>
          <w:rFonts w:ascii="Arial" w:hAnsi="Arial" w:cs="Arial"/>
          <w:color w:val="333333"/>
          <w:spacing w:val="-6"/>
          <w:sz w:val="24"/>
          <w:szCs w:val="24"/>
        </w:rPr>
        <w:t xml:space="preserve"> </w:t>
      </w:r>
      <w:r w:rsidRPr="0082165B">
        <w:rPr>
          <w:rFonts w:ascii="Arial" w:hAnsi="Arial" w:cs="Arial"/>
          <w:color w:val="333333"/>
          <w:sz w:val="24"/>
          <w:szCs w:val="24"/>
        </w:rPr>
        <w:t>que</w:t>
      </w:r>
      <w:r w:rsidRPr="0082165B">
        <w:rPr>
          <w:rFonts w:ascii="Arial" w:hAnsi="Arial" w:cs="Arial"/>
          <w:color w:val="333333"/>
          <w:spacing w:val="-3"/>
          <w:sz w:val="24"/>
          <w:szCs w:val="24"/>
        </w:rPr>
        <w:t xml:space="preserve"> </w:t>
      </w:r>
      <w:r w:rsidRPr="0082165B">
        <w:rPr>
          <w:rFonts w:ascii="Arial" w:hAnsi="Arial" w:cs="Arial"/>
          <w:color w:val="333333"/>
          <w:sz w:val="24"/>
          <w:szCs w:val="24"/>
        </w:rPr>
        <w:t>realizó</w:t>
      </w:r>
      <w:r w:rsidRPr="0082165B">
        <w:rPr>
          <w:rFonts w:ascii="Arial" w:hAnsi="Arial" w:cs="Arial"/>
          <w:color w:val="333333"/>
          <w:spacing w:val="-3"/>
          <w:sz w:val="24"/>
          <w:szCs w:val="24"/>
        </w:rPr>
        <w:t xml:space="preserve"> </w:t>
      </w:r>
      <w:r w:rsidRPr="0082165B">
        <w:rPr>
          <w:rFonts w:ascii="Arial" w:hAnsi="Arial" w:cs="Arial"/>
          <w:color w:val="333333"/>
          <w:sz w:val="24"/>
          <w:szCs w:val="24"/>
        </w:rPr>
        <w:t>la</w:t>
      </w:r>
      <w:r w:rsidRPr="0082165B">
        <w:rPr>
          <w:rFonts w:ascii="Arial" w:hAnsi="Arial" w:cs="Arial"/>
          <w:color w:val="333333"/>
          <w:spacing w:val="-4"/>
          <w:sz w:val="24"/>
          <w:szCs w:val="24"/>
        </w:rPr>
        <w:t xml:space="preserve"> </w:t>
      </w:r>
      <w:r w:rsidRPr="0082165B">
        <w:rPr>
          <w:rFonts w:ascii="Arial" w:hAnsi="Arial" w:cs="Arial"/>
          <w:color w:val="333333"/>
          <w:sz w:val="24"/>
          <w:szCs w:val="24"/>
        </w:rPr>
        <w:t>carga.</w:t>
      </w:r>
      <w:r w:rsidRPr="0082165B">
        <w:rPr>
          <w:rFonts w:ascii="Arial" w:hAnsi="Arial" w:cs="Arial"/>
          <w:color w:val="333333"/>
          <w:spacing w:val="-4"/>
          <w:sz w:val="24"/>
          <w:szCs w:val="24"/>
        </w:rPr>
        <w:t xml:space="preserve"> </w:t>
      </w:r>
      <w:r w:rsidRPr="0082165B">
        <w:rPr>
          <w:rFonts w:ascii="Arial" w:hAnsi="Arial" w:cs="Arial"/>
          <w:color w:val="333333"/>
          <w:sz w:val="24"/>
          <w:szCs w:val="24"/>
        </w:rPr>
        <w:t>Trascurrido</w:t>
      </w:r>
      <w:r w:rsidRPr="0082165B">
        <w:rPr>
          <w:rFonts w:ascii="Arial" w:hAnsi="Arial" w:cs="Arial"/>
          <w:color w:val="333333"/>
          <w:spacing w:val="-3"/>
          <w:sz w:val="24"/>
          <w:szCs w:val="24"/>
        </w:rPr>
        <w:t xml:space="preserve"> </w:t>
      </w:r>
      <w:r w:rsidRPr="0082165B">
        <w:rPr>
          <w:rFonts w:ascii="Arial" w:hAnsi="Arial" w:cs="Arial"/>
          <w:color w:val="333333"/>
          <w:sz w:val="24"/>
          <w:szCs w:val="24"/>
        </w:rPr>
        <w:t>ese</w:t>
      </w:r>
      <w:r w:rsidRPr="0082165B">
        <w:rPr>
          <w:rFonts w:ascii="Arial" w:hAnsi="Arial" w:cs="Arial"/>
          <w:color w:val="333333"/>
          <w:spacing w:val="-8"/>
          <w:sz w:val="24"/>
          <w:szCs w:val="24"/>
        </w:rPr>
        <w:t xml:space="preserve"> </w:t>
      </w:r>
      <w:r w:rsidRPr="0082165B">
        <w:rPr>
          <w:rFonts w:ascii="Arial" w:hAnsi="Arial" w:cs="Arial"/>
          <w:color w:val="333333"/>
          <w:sz w:val="24"/>
          <w:szCs w:val="24"/>
        </w:rPr>
        <w:t>plazo, comienza el descuento de días de validez, aunque no se haya utilizado.</w:t>
      </w:r>
    </w:p>
    <w:p w14:paraId="5828387B" w14:textId="77777777" w:rsidR="0082165B" w:rsidRPr="0082165B" w:rsidRDefault="0082165B" w:rsidP="0082165B">
      <w:pPr>
        <w:spacing w:before="148"/>
        <w:jc w:val="both"/>
        <w:rPr>
          <w:rFonts w:ascii="Arial" w:hAnsi="Arial" w:cs="Arial"/>
          <w:sz w:val="24"/>
          <w:szCs w:val="24"/>
        </w:rPr>
      </w:pPr>
      <w:r w:rsidRPr="0082165B">
        <w:rPr>
          <w:rFonts w:ascii="Arial" w:hAnsi="Arial" w:cs="Arial"/>
          <w:color w:val="333333"/>
          <w:sz w:val="24"/>
          <w:szCs w:val="24"/>
        </w:rPr>
        <w:t>En</w:t>
      </w:r>
      <w:r w:rsidRPr="0082165B">
        <w:rPr>
          <w:rFonts w:ascii="Arial" w:hAnsi="Arial" w:cs="Arial"/>
          <w:color w:val="333333"/>
          <w:spacing w:val="-3"/>
          <w:sz w:val="24"/>
          <w:szCs w:val="24"/>
        </w:rPr>
        <w:t xml:space="preserve"> </w:t>
      </w:r>
      <w:r w:rsidRPr="0082165B">
        <w:rPr>
          <w:rFonts w:ascii="Arial" w:hAnsi="Arial" w:cs="Arial"/>
          <w:color w:val="333333"/>
          <w:sz w:val="24"/>
          <w:szCs w:val="24"/>
        </w:rPr>
        <w:t>una</w:t>
      </w:r>
      <w:r w:rsidRPr="0082165B">
        <w:rPr>
          <w:rFonts w:ascii="Arial" w:hAnsi="Arial" w:cs="Arial"/>
          <w:color w:val="333333"/>
          <w:spacing w:val="-4"/>
          <w:sz w:val="24"/>
          <w:szCs w:val="24"/>
        </w:rPr>
        <w:t xml:space="preserve"> </w:t>
      </w:r>
      <w:r w:rsidRPr="0082165B">
        <w:rPr>
          <w:rFonts w:ascii="Arial" w:hAnsi="Arial" w:cs="Arial"/>
          <w:color w:val="333333"/>
          <w:sz w:val="24"/>
          <w:szCs w:val="24"/>
        </w:rPr>
        <w:t>tarjeta</w:t>
      </w:r>
      <w:r w:rsidRPr="0082165B">
        <w:rPr>
          <w:rFonts w:ascii="Arial" w:hAnsi="Arial" w:cs="Arial"/>
          <w:color w:val="333333"/>
          <w:spacing w:val="-4"/>
          <w:sz w:val="24"/>
          <w:szCs w:val="24"/>
        </w:rPr>
        <w:t xml:space="preserve"> </w:t>
      </w:r>
      <w:r w:rsidRPr="0082165B">
        <w:rPr>
          <w:rFonts w:ascii="Arial" w:hAnsi="Arial" w:cs="Arial"/>
          <w:color w:val="333333"/>
          <w:sz w:val="24"/>
          <w:szCs w:val="24"/>
        </w:rPr>
        <w:t>solo</w:t>
      </w:r>
      <w:r w:rsidRPr="0082165B">
        <w:rPr>
          <w:rFonts w:ascii="Arial" w:hAnsi="Arial" w:cs="Arial"/>
          <w:color w:val="333333"/>
          <w:spacing w:val="-3"/>
          <w:sz w:val="24"/>
          <w:szCs w:val="24"/>
        </w:rPr>
        <w:t xml:space="preserve"> </w:t>
      </w:r>
      <w:r w:rsidRPr="0082165B">
        <w:rPr>
          <w:rFonts w:ascii="Arial" w:hAnsi="Arial" w:cs="Arial"/>
          <w:color w:val="333333"/>
          <w:sz w:val="24"/>
          <w:szCs w:val="24"/>
        </w:rPr>
        <w:t>es</w:t>
      </w:r>
      <w:r w:rsidRPr="0082165B">
        <w:rPr>
          <w:rFonts w:ascii="Arial" w:hAnsi="Arial" w:cs="Arial"/>
          <w:color w:val="333333"/>
          <w:spacing w:val="-4"/>
          <w:sz w:val="24"/>
          <w:szCs w:val="24"/>
        </w:rPr>
        <w:t xml:space="preserve"> </w:t>
      </w:r>
      <w:r w:rsidRPr="0082165B">
        <w:rPr>
          <w:rFonts w:ascii="Arial" w:hAnsi="Arial" w:cs="Arial"/>
          <w:color w:val="333333"/>
          <w:sz w:val="24"/>
          <w:szCs w:val="24"/>
        </w:rPr>
        <w:t>posible</w:t>
      </w:r>
      <w:r w:rsidRPr="0082165B">
        <w:rPr>
          <w:rFonts w:ascii="Arial" w:hAnsi="Arial" w:cs="Arial"/>
          <w:color w:val="333333"/>
          <w:spacing w:val="-3"/>
          <w:sz w:val="24"/>
          <w:szCs w:val="24"/>
        </w:rPr>
        <w:t xml:space="preserve"> </w:t>
      </w:r>
      <w:r w:rsidRPr="0082165B">
        <w:rPr>
          <w:rFonts w:ascii="Arial" w:hAnsi="Arial" w:cs="Arial"/>
          <w:color w:val="333333"/>
          <w:sz w:val="24"/>
          <w:szCs w:val="24"/>
        </w:rPr>
        <w:t>disponer</w:t>
      </w:r>
      <w:r w:rsidRPr="0082165B">
        <w:rPr>
          <w:rFonts w:ascii="Arial" w:hAnsi="Arial" w:cs="Arial"/>
          <w:color w:val="333333"/>
          <w:spacing w:val="-4"/>
          <w:sz w:val="24"/>
          <w:szCs w:val="24"/>
        </w:rPr>
        <w:t xml:space="preserve"> </w:t>
      </w:r>
      <w:r w:rsidRPr="0082165B">
        <w:rPr>
          <w:rFonts w:ascii="Arial" w:hAnsi="Arial" w:cs="Arial"/>
          <w:color w:val="333333"/>
          <w:sz w:val="24"/>
          <w:szCs w:val="24"/>
        </w:rPr>
        <w:t>de</w:t>
      </w:r>
      <w:r w:rsidRPr="0082165B">
        <w:rPr>
          <w:rFonts w:ascii="Arial" w:hAnsi="Arial" w:cs="Arial"/>
          <w:color w:val="333333"/>
          <w:spacing w:val="-6"/>
          <w:sz w:val="24"/>
          <w:szCs w:val="24"/>
        </w:rPr>
        <w:t xml:space="preserve"> </w:t>
      </w:r>
      <w:r w:rsidRPr="0082165B">
        <w:rPr>
          <w:rFonts w:ascii="Arial" w:hAnsi="Arial" w:cs="Arial"/>
          <w:color w:val="333333"/>
          <w:sz w:val="24"/>
          <w:szCs w:val="24"/>
        </w:rPr>
        <w:t>un</w:t>
      </w:r>
      <w:r w:rsidRPr="0082165B">
        <w:rPr>
          <w:rFonts w:ascii="Arial" w:hAnsi="Arial" w:cs="Arial"/>
          <w:color w:val="333333"/>
          <w:spacing w:val="-5"/>
          <w:sz w:val="24"/>
          <w:szCs w:val="24"/>
        </w:rPr>
        <w:t xml:space="preserve"> </w:t>
      </w:r>
      <w:r w:rsidRPr="0082165B">
        <w:rPr>
          <w:rFonts w:ascii="Arial" w:hAnsi="Arial" w:cs="Arial"/>
          <w:color w:val="333333"/>
          <w:sz w:val="24"/>
          <w:szCs w:val="24"/>
        </w:rPr>
        <w:t>tipo</w:t>
      </w:r>
      <w:r w:rsidRPr="0082165B">
        <w:rPr>
          <w:rFonts w:ascii="Arial" w:hAnsi="Arial" w:cs="Arial"/>
          <w:color w:val="333333"/>
          <w:spacing w:val="-6"/>
          <w:sz w:val="24"/>
          <w:szCs w:val="24"/>
        </w:rPr>
        <w:t xml:space="preserve"> </w:t>
      </w:r>
      <w:r w:rsidRPr="0082165B">
        <w:rPr>
          <w:rFonts w:ascii="Arial" w:hAnsi="Arial" w:cs="Arial"/>
          <w:color w:val="333333"/>
          <w:sz w:val="24"/>
          <w:szCs w:val="24"/>
        </w:rPr>
        <w:t>de</w:t>
      </w:r>
      <w:r w:rsidRPr="0082165B">
        <w:rPr>
          <w:rFonts w:ascii="Arial" w:hAnsi="Arial" w:cs="Arial"/>
          <w:color w:val="333333"/>
          <w:spacing w:val="-3"/>
          <w:sz w:val="24"/>
          <w:szCs w:val="24"/>
        </w:rPr>
        <w:t xml:space="preserve"> </w:t>
      </w:r>
      <w:r w:rsidRPr="0082165B">
        <w:rPr>
          <w:rFonts w:ascii="Arial" w:hAnsi="Arial" w:cs="Arial"/>
          <w:color w:val="333333"/>
          <w:sz w:val="24"/>
          <w:szCs w:val="24"/>
        </w:rPr>
        <w:t>abono.</w:t>
      </w:r>
      <w:r w:rsidRPr="0082165B">
        <w:rPr>
          <w:rFonts w:ascii="Arial" w:hAnsi="Arial" w:cs="Arial"/>
          <w:color w:val="333333"/>
          <w:spacing w:val="-4"/>
          <w:sz w:val="24"/>
          <w:szCs w:val="24"/>
        </w:rPr>
        <w:t xml:space="preserve"> </w:t>
      </w:r>
      <w:r w:rsidRPr="0082165B">
        <w:rPr>
          <w:rFonts w:ascii="Arial" w:hAnsi="Arial" w:cs="Arial"/>
          <w:color w:val="333333"/>
          <w:sz w:val="24"/>
          <w:szCs w:val="24"/>
        </w:rPr>
        <w:t>Así,</w:t>
      </w:r>
      <w:r w:rsidRPr="0082165B">
        <w:rPr>
          <w:rFonts w:ascii="Arial" w:hAnsi="Arial" w:cs="Arial"/>
          <w:color w:val="333333"/>
          <w:spacing w:val="-4"/>
          <w:sz w:val="24"/>
          <w:szCs w:val="24"/>
        </w:rPr>
        <w:t xml:space="preserve"> </w:t>
      </w:r>
      <w:r w:rsidRPr="0082165B">
        <w:rPr>
          <w:rFonts w:ascii="Arial" w:hAnsi="Arial" w:cs="Arial"/>
          <w:color w:val="333333"/>
          <w:sz w:val="24"/>
          <w:szCs w:val="24"/>
        </w:rPr>
        <w:t>por</w:t>
      </w:r>
      <w:r w:rsidRPr="0082165B">
        <w:rPr>
          <w:rFonts w:ascii="Arial" w:hAnsi="Arial" w:cs="Arial"/>
          <w:color w:val="333333"/>
          <w:spacing w:val="-3"/>
          <w:sz w:val="24"/>
          <w:szCs w:val="24"/>
        </w:rPr>
        <w:t xml:space="preserve"> </w:t>
      </w:r>
      <w:r w:rsidRPr="0082165B">
        <w:rPr>
          <w:rFonts w:ascii="Arial" w:hAnsi="Arial" w:cs="Arial"/>
          <w:color w:val="333333"/>
          <w:sz w:val="24"/>
          <w:szCs w:val="24"/>
        </w:rPr>
        <w:t>ejemplo,</w:t>
      </w:r>
      <w:r w:rsidRPr="0082165B">
        <w:rPr>
          <w:rFonts w:ascii="Arial" w:hAnsi="Arial" w:cs="Arial"/>
          <w:color w:val="333333"/>
          <w:spacing w:val="-3"/>
          <w:sz w:val="24"/>
          <w:szCs w:val="24"/>
        </w:rPr>
        <w:t xml:space="preserve"> </w:t>
      </w:r>
      <w:r w:rsidRPr="0082165B">
        <w:rPr>
          <w:rFonts w:ascii="Arial" w:hAnsi="Arial" w:cs="Arial"/>
          <w:color w:val="333333"/>
          <w:sz w:val="24"/>
          <w:szCs w:val="24"/>
        </w:rPr>
        <w:t>no</w:t>
      </w:r>
      <w:r w:rsidRPr="0082165B">
        <w:rPr>
          <w:rFonts w:ascii="Arial" w:hAnsi="Arial" w:cs="Arial"/>
          <w:color w:val="333333"/>
          <w:spacing w:val="-6"/>
          <w:sz w:val="24"/>
          <w:szCs w:val="24"/>
        </w:rPr>
        <w:t xml:space="preserve"> </w:t>
      </w:r>
      <w:r w:rsidRPr="0082165B">
        <w:rPr>
          <w:rFonts w:ascii="Arial" w:hAnsi="Arial" w:cs="Arial"/>
          <w:color w:val="333333"/>
          <w:sz w:val="24"/>
          <w:szCs w:val="24"/>
        </w:rPr>
        <w:t>es</w:t>
      </w:r>
      <w:r w:rsidRPr="0082165B">
        <w:rPr>
          <w:rFonts w:ascii="Arial" w:hAnsi="Arial" w:cs="Arial"/>
          <w:color w:val="333333"/>
          <w:spacing w:val="-4"/>
          <w:sz w:val="24"/>
          <w:szCs w:val="24"/>
        </w:rPr>
        <w:t xml:space="preserve"> </w:t>
      </w:r>
      <w:r w:rsidRPr="0082165B">
        <w:rPr>
          <w:rFonts w:ascii="Arial" w:hAnsi="Arial" w:cs="Arial"/>
          <w:color w:val="333333"/>
          <w:sz w:val="24"/>
          <w:szCs w:val="24"/>
        </w:rPr>
        <w:t>posible</w:t>
      </w:r>
      <w:r w:rsidRPr="0082165B">
        <w:rPr>
          <w:rFonts w:ascii="Arial" w:hAnsi="Arial" w:cs="Arial"/>
          <w:color w:val="333333"/>
          <w:spacing w:val="-3"/>
          <w:sz w:val="24"/>
          <w:szCs w:val="24"/>
        </w:rPr>
        <w:t xml:space="preserve"> </w:t>
      </w:r>
      <w:r w:rsidRPr="0082165B">
        <w:rPr>
          <w:rFonts w:ascii="Arial" w:hAnsi="Arial" w:cs="Arial"/>
          <w:color w:val="333333"/>
          <w:sz w:val="24"/>
          <w:szCs w:val="24"/>
        </w:rPr>
        <w:t>disponer</w:t>
      </w:r>
      <w:r w:rsidRPr="0082165B">
        <w:rPr>
          <w:rFonts w:ascii="Arial" w:hAnsi="Arial" w:cs="Arial"/>
          <w:color w:val="333333"/>
          <w:spacing w:val="-6"/>
          <w:sz w:val="24"/>
          <w:szCs w:val="24"/>
        </w:rPr>
        <w:t xml:space="preserve"> </w:t>
      </w:r>
      <w:r w:rsidRPr="0082165B">
        <w:rPr>
          <w:rFonts w:ascii="Arial" w:hAnsi="Arial" w:cs="Arial"/>
          <w:color w:val="333333"/>
          <w:sz w:val="24"/>
          <w:szCs w:val="24"/>
        </w:rPr>
        <w:t>de un</w:t>
      </w:r>
      <w:r w:rsidRPr="0082165B">
        <w:rPr>
          <w:rFonts w:ascii="Arial" w:hAnsi="Arial" w:cs="Arial"/>
          <w:color w:val="333333"/>
          <w:spacing w:val="-1"/>
          <w:sz w:val="24"/>
          <w:szCs w:val="24"/>
        </w:rPr>
        <w:t xml:space="preserve"> </w:t>
      </w:r>
      <w:r w:rsidRPr="0082165B">
        <w:rPr>
          <w:rFonts w:ascii="Arial" w:hAnsi="Arial" w:cs="Arial"/>
          <w:color w:val="333333"/>
          <w:sz w:val="24"/>
          <w:szCs w:val="24"/>
        </w:rPr>
        <w:t>Abono</w:t>
      </w:r>
      <w:r w:rsidRPr="0082165B">
        <w:rPr>
          <w:rFonts w:ascii="Arial" w:hAnsi="Arial" w:cs="Arial"/>
          <w:color w:val="333333"/>
          <w:spacing w:val="-2"/>
          <w:sz w:val="24"/>
          <w:szCs w:val="24"/>
        </w:rPr>
        <w:t xml:space="preserve"> </w:t>
      </w:r>
      <w:r w:rsidRPr="0082165B">
        <w:rPr>
          <w:rFonts w:ascii="Arial" w:hAnsi="Arial" w:cs="Arial"/>
          <w:color w:val="333333"/>
          <w:sz w:val="24"/>
          <w:szCs w:val="24"/>
        </w:rPr>
        <w:t>Zona</w:t>
      </w:r>
      <w:r w:rsidRPr="0082165B">
        <w:rPr>
          <w:rFonts w:ascii="Arial" w:hAnsi="Arial" w:cs="Arial"/>
          <w:color w:val="333333"/>
          <w:spacing w:val="-2"/>
          <w:sz w:val="24"/>
          <w:szCs w:val="24"/>
        </w:rPr>
        <w:t xml:space="preserve"> </w:t>
      </w:r>
      <w:r w:rsidRPr="0082165B">
        <w:rPr>
          <w:rFonts w:ascii="Arial" w:hAnsi="Arial" w:cs="Arial"/>
          <w:color w:val="333333"/>
          <w:sz w:val="24"/>
          <w:szCs w:val="24"/>
        </w:rPr>
        <w:t>A</w:t>
      </w:r>
      <w:r w:rsidRPr="0082165B">
        <w:rPr>
          <w:rFonts w:ascii="Arial" w:hAnsi="Arial" w:cs="Arial"/>
          <w:color w:val="333333"/>
          <w:spacing w:val="-1"/>
          <w:sz w:val="24"/>
          <w:szCs w:val="24"/>
        </w:rPr>
        <w:t xml:space="preserve"> </w:t>
      </w:r>
      <w:r w:rsidRPr="0082165B">
        <w:rPr>
          <w:rFonts w:ascii="Arial" w:hAnsi="Arial" w:cs="Arial"/>
          <w:color w:val="333333"/>
          <w:sz w:val="24"/>
          <w:szCs w:val="24"/>
        </w:rPr>
        <w:t>y</w:t>
      </w:r>
      <w:r w:rsidRPr="0082165B">
        <w:rPr>
          <w:rFonts w:ascii="Arial" w:hAnsi="Arial" w:cs="Arial"/>
          <w:color w:val="333333"/>
          <w:spacing w:val="-5"/>
          <w:sz w:val="24"/>
          <w:szCs w:val="24"/>
        </w:rPr>
        <w:t xml:space="preserve"> </w:t>
      </w:r>
      <w:r w:rsidRPr="0082165B">
        <w:rPr>
          <w:rFonts w:ascii="Arial" w:hAnsi="Arial" w:cs="Arial"/>
          <w:color w:val="333333"/>
          <w:sz w:val="24"/>
          <w:szCs w:val="24"/>
        </w:rPr>
        <w:t>un Abono</w:t>
      </w:r>
      <w:r w:rsidRPr="0082165B">
        <w:rPr>
          <w:rFonts w:ascii="Arial" w:hAnsi="Arial" w:cs="Arial"/>
          <w:color w:val="333333"/>
          <w:spacing w:val="-4"/>
          <w:sz w:val="24"/>
          <w:szCs w:val="24"/>
        </w:rPr>
        <w:t xml:space="preserve"> </w:t>
      </w:r>
      <w:r w:rsidRPr="0082165B">
        <w:rPr>
          <w:rFonts w:ascii="Arial" w:hAnsi="Arial" w:cs="Arial"/>
          <w:color w:val="333333"/>
          <w:sz w:val="24"/>
          <w:szCs w:val="24"/>
        </w:rPr>
        <w:t>B1.</w:t>
      </w:r>
      <w:r w:rsidRPr="0082165B">
        <w:rPr>
          <w:rFonts w:ascii="Arial" w:hAnsi="Arial" w:cs="Arial"/>
          <w:color w:val="333333"/>
          <w:spacing w:val="-2"/>
          <w:sz w:val="24"/>
          <w:szCs w:val="24"/>
        </w:rPr>
        <w:t xml:space="preserve"> </w:t>
      </w:r>
      <w:r w:rsidRPr="0082165B">
        <w:rPr>
          <w:rFonts w:ascii="Arial" w:hAnsi="Arial" w:cs="Arial"/>
          <w:color w:val="333333"/>
          <w:sz w:val="24"/>
          <w:szCs w:val="24"/>
        </w:rPr>
        <w:t>Sí</w:t>
      </w:r>
      <w:r w:rsidRPr="0082165B">
        <w:rPr>
          <w:rFonts w:ascii="Arial" w:hAnsi="Arial" w:cs="Arial"/>
          <w:color w:val="333333"/>
          <w:spacing w:val="-1"/>
          <w:sz w:val="24"/>
          <w:szCs w:val="24"/>
        </w:rPr>
        <w:t xml:space="preserve"> </w:t>
      </w:r>
      <w:r w:rsidRPr="0082165B">
        <w:rPr>
          <w:rFonts w:ascii="Arial" w:hAnsi="Arial" w:cs="Arial"/>
          <w:color w:val="333333"/>
          <w:sz w:val="24"/>
          <w:szCs w:val="24"/>
        </w:rPr>
        <w:t>se</w:t>
      </w:r>
      <w:r w:rsidRPr="0082165B">
        <w:rPr>
          <w:rFonts w:ascii="Arial" w:hAnsi="Arial" w:cs="Arial"/>
          <w:color w:val="333333"/>
          <w:spacing w:val="-1"/>
          <w:sz w:val="24"/>
          <w:szCs w:val="24"/>
        </w:rPr>
        <w:t xml:space="preserve"> </w:t>
      </w:r>
      <w:r w:rsidRPr="0082165B">
        <w:rPr>
          <w:rFonts w:ascii="Arial" w:hAnsi="Arial" w:cs="Arial"/>
          <w:color w:val="333333"/>
          <w:sz w:val="24"/>
          <w:szCs w:val="24"/>
        </w:rPr>
        <w:t>puede</w:t>
      </w:r>
      <w:r w:rsidRPr="0082165B">
        <w:rPr>
          <w:rFonts w:ascii="Arial" w:hAnsi="Arial" w:cs="Arial"/>
          <w:color w:val="333333"/>
          <w:spacing w:val="-3"/>
          <w:sz w:val="24"/>
          <w:szCs w:val="24"/>
        </w:rPr>
        <w:t xml:space="preserve"> </w:t>
      </w:r>
      <w:r w:rsidRPr="0082165B">
        <w:rPr>
          <w:rFonts w:ascii="Arial" w:hAnsi="Arial" w:cs="Arial"/>
          <w:color w:val="333333"/>
          <w:sz w:val="24"/>
          <w:szCs w:val="24"/>
        </w:rPr>
        <w:t>disponer</w:t>
      </w:r>
      <w:r w:rsidRPr="0082165B">
        <w:rPr>
          <w:rFonts w:ascii="Arial" w:hAnsi="Arial" w:cs="Arial"/>
          <w:color w:val="333333"/>
          <w:spacing w:val="-1"/>
          <w:sz w:val="24"/>
          <w:szCs w:val="24"/>
        </w:rPr>
        <w:t xml:space="preserve"> </w:t>
      </w:r>
      <w:r w:rsidRPr="0082165B">
        <w:rPr>
          <w:rFonts w:ascii="Arial" w:hAnsi="Arial" w:cs="Arial"/>
          <w:color w:val="333333"/>
          <w:sz w:val="24"/>
          <w:szCs w:val="24"/>
        </w:rPr>
        <w:t>de</w:t>
      </w:r>
      <w:r w:rsidRPr="0082165B">
        <w:rPr>
          <w:rFonts w:ascii="Arial" w:hAnsi="Arial" w:cs="Arial"/>
          <w:color w:val="333333"/>
          <w:spacing w:val="-4"/>
          <w:sz w:val="24"/>
          <w:szCs w:val="24"/>
        </w:rPr>
        <w:t xml:space="preserve"> </w:t>
      </w:r>
      <w:r w:rsidRPr="0082165B">
        <w:rPr>
          <w:rFonts w:ascii="Arial" w:hAnsi="Arial" w:cs="Arial"/>
          <w:color w:val="333333"/>
          <w:sz w:val="24"/>
          <w:szCs w:val="24"/>
        </w:rPr>
        <w:t>dos</w:t>
      </w:r>
      <w:r w:rsidRPr="0082165B">
        <w:rPr>
          <w:rFonts w:ascii="Arial" w:hAnsi="Arial" w:cs="Arial"/>
          <w:color w:val="333333"/>
          <w:spacing w:val="-1"/>
          <w:sz w:val="24"/>
          <w:szCs w:val="24"/>
        </w:rPr>
        <w:t xml:space="preserve"> </w:t>
      </w:r>
      <w:r w:rsidRPr="0082165B">
        <w:rPr>
          <w:rFonts w:ascii="Arial" w:hAnsi="Arial" w:cs="Arial"/>
          <w:color w:val="333333"/>
          <w:sz w:val="24"/>
          <w:szCs w:val="24"/>
        </w:rPr>
        <w:t>cargas</w:t>
      </w:r>
      <w:r w:rsidRPr="0082165B">
        <w:rPr>
          <w:rFonts w:ascii="Arial" w:hAnsi="Arial" w:cs="Arial"/>
          <w:color w:val="333333"/>
          <w:spacing w:val="-4"/>
          <w:sz w:val="24"/>
          <w:szCs w:val="24"/>
        </w:rPr>
        <w:t xml:space="preserve"> </w:t>
      </w:r>
      <w:r w:rsidRPr="0082165B">
        <w:rPr>
          <w:rFonts w:ascii="Arial" w:hAnsi="Arial" w:cs="Arial"/>
          <w:color w:val="333333"/>
          <w:sz w:val="24"/>
          <w:szCs w:val="24"/>
        </w:rPr>
        <w:t>del</w:t>
      </w:r>
      <w:r w:rsidRPr="0082165B">
        <w:rPr>
          <w:rFonts w:ascii="Arial" w:hAnsi="Arial" w:cs="Arial"/>
          <w:color w:val="333333"/>
          <w:spacing w:val="-3"/>
          <w:sz w:val="24"/>
          <w:szCs w:val="24"/>
        </w:rPr>
        <w:t xml:space="preserve"> </w:t>
      </w:r>
      <w:r w:rsidRPr="0082165B">
        <w:rPr>
          <w:rFonts w:ascii="Arial" w:hAnsi="Arial" w:cs="Arial"/>
          <w:color w:val="333333"/>
          <w:sz w:val="24"/>
          <w:szCs w:val="24"/>
        </w:rPr>
        <w:t>mismo</w:t>
      </w:r>
      <w:r w:rsidRPr="0082165B">
        <w:rPr>
          <w:rFonts w:ascii="Arial" w:hAnsi="Arial" w:cs="Arial"/>
          <w:color w:val="333333"/>
          <w:spacing w:val="-1"/>
          <w:sz w:val="24"/>
          <w:szCs w:val="24"/>
        </w:rPr>
        <w:t xml:space="preserve"> </w:t>
      </w:r>
      <w:r w:rsidRPr="0082165B">
        <w:rPr>
          <w:rFonts w:ascii="Arial" w:hAnsi="Arial" w:cs="Arial"/>
          <w:color w:val="333333"/>
          <w:sz w:val="24"/>
          <w:szCs w:val="24"/>
        </w:rPr>
        <w:t>abono,</w:t>
      </w:r>
      <w:r w:rsidRPr="0082165B">
        <w:rPr>
          <w:rFonts w:ascii="Arial" w:hAnsi="Arial" w:cs="Arial"/>
          <w:color w:val="333333"/>
          <w:spacing w:val="-1"/>
          <w:sz w:val="24"/>
          <w:szCs w:val="24"/>
        </w:rPr>
        <w:t xml:space="preserve"> </w:t>
      </w:r>
      <w:r w:rsidRPr="0082165B">
        <w:rPr>
          <w:rFonts w:ascii="Arial" w:hAnsi="Arial" w:cs="Arial"/>
          <w:color w:val="333333"/>
          <w:sz w:val="24"/>
          <w:szCs w:val="24"/>
        </w:rPr>
        <w:t>carga</w:t>
      </w:r>
      <w:r w:rsidRPr="0082165B">
        <w:rPr>
          <w:rFonts w:ascii="Arial" w:hAnsi="Arial" w:cs="Arial"/>
          <w:color w:val="333333"/>
          <w:spacing w:val="-1"/>
          <w:sz w:val="24"/>
          <w:szCs w:val="24"/>
        </w:rPr>
        <w:t xml:space="preserve"> </w:t>
      </w:r>
      <w:r w:rsidRPr="0082165B">
        <w:rPr>
          <w:rFonts w:ascii="Arial" w:hAnsi="Arial" w:cs="Arial"/>
          <w:color w:val="333333"/>
          <w:sz w:val="24"/>
          <w:szCs w:val="24"/>
        </w:rPr>
        <w:t>y</w:t>
      </w:r>
      <w:r w:rsidRPr="0082165B">
        <w:rPr>
          <w:rFonts w:ascii="Arial" w:hAnsi="Arial" w:cs="Arial"/>
          <w:color w:val="333333"/>
          <w:spacing w:val="-5"/>
          <w:sz w:val="24"/>
          <w:szCs w:val="24"/>
        </w:rPr>
        <w:t xml:space="preserve"> </w:t>
      </w:r>
      <w:r w:rsidRPr="0082165B">
        <w:rPr>
          <w:rFonts w:ascii="Arial" w:hAnsi="Arial" w:cs="Arial"/>
          <w:color w:val="333333"/>
          <w:sz w:val="24"/>
          <w:szCs w:val="24"/>
        </w:rPr>
        <w:t>recarga. La segunda se podrá realizar solo si ya se ha comenzado a utilizar la primera.</w:t>
      </w:r>
    </w:p>
    <w:p w14:paraId="1A0BAA91" w14:textId="77777777" w:rsidR="0082165B" w:rsidRPr="0082165B" w:rsidRDefault="0082165B" w:rsidP="0082165B">
      <w:pPr>
        <w:jc w:val="both"/>
        <w:rPr>
          <w:rFonts w:ascii="Arial" w:hAnsi="Arial" w:cs="Arial"/>
          <w:sz w:val="24"/>
          <w:szCs w:val="24"/>
        </w:rPr>
      </w:pPr>
      <w:r w:rsidRPr="0082165B">
        <w:rPr>
          <w:rFonts w:ascii="Arial" w:hAnsi="Arial" w:cs="Arial"/>
          <w:color w:val="333333"/>
          <w:sz w:val="24"/>
          <w:szCs w:val="24"/>
        </w:rPr>
        <w:t>El</w:t>
      </w:r>
      <w:r w:rsidRPr="0082165B">
        <w:rPr>
          <w:rFonts w:ascii="Arial" w:hAnsi="Arial" w:cs="Arial"/>
          <w:color w:val="333333"/>
          <w:spacing w:val="-2"/>
          <w:sz w:val="24"/>
          <w:szCs w:val="24"/>
        </w:rPr>
        <w:t xml:space="preserve"> </w:t>
      </w:r>
      <w:r w:rsidRPr="0082165B">
        <w:rPr>
          <w:rFonts w:ascii="Arial" w:hAnsi="Arial" w:cs="Arial"/>
          <w:color w:val="333333"/>
          <w:sz w:val="24"/>
          <w:szCs w:val="24"/>
        </w:rPr>
        <w:t>abono</w:t>
      </w:r>
      <w:r w:rsidRPr="0082165B">
        <w:rPr>
          <w:rFonts w:ascii="Arial" w:hAnsi="Arial" w:cs="Arial"/>
          <w:color w:val="333333"/>
          <w:spacing w:val="-5"/>
          <w:sz w:val="24"/>
          <w:szCs w:val="24"/>
        </w:rPr>
        <w:t xml:space="preserve"> </w:t>
      </w:r>
      <w:r w:rsidRPr="0082165B">
        <w:rPr>
          <w:rFonts w:ascii="Arial" w:hAnsi="Arial" w:cs="Arial"/>
          <w:color w:val="333333"/>
          <w:sz w:val="24"/>
          <w:szCs w:val="24"/>
        </w:rPr>
        <w:t>de</w:t>
      </w:r>
      <w:r w:rsidRPr="0082165B">
        <w:rPr>
          <w:rFonts w:ascii="Arial" w:hAnsi="Arial" w:cs="Arial"/>
          <w:color w:val="333333"/>
          <w:spacing w:val="-2"/>
          <w:sz w:val="24"/>
          <w:szCs w:val="24"/>
        </w:rPr>
        <w:t xml:space="preserve"> </w:t>
      </w:r>
      <w:r w:rsidRPr="0082165B">
        <w:rPr>
          <w:rFonts w:ascii="Arial" w:hAnsi="Arial" w:cs="Arial"/>
          <w:color w:val="333333"/>
          <w:sz w:val="24"/>
          <w:szCs w:val="24"/>
        </w:rPr>
        <w:t>30</w:t>
      </w:r>
      <w:r w:rsidRPr="0082165B">
        <w:rPr>
          <w:rFonts w:ascii="Arial" w:hAnsi="Arial" w:cs="Arial"/>
          <w:color w:val="333333"/>
          <w:spacing w:val="-2"/>
          <w:sz w:val="24"/>
          <w:szCs w:val="24"/>
        </w:rPr>
        <w:t xml:space="preserve"> </w:t>
      </w:r>
      <w:r w:rsidRPr="0082165B">
        <w:rPr>
          <w:rFonts w:ascii="Arial" w:hAnsi="Arial" w:cs="Arial"/>
          <w:color w:val="333333"/>
          <w:sz w:val="24"/>
          <w:szCs w:val="24"/>
        </w:rPr>
        <w:t>Días</w:t>
      </w:r>
      <w:r w:rsidRPr="0082165B">
        <w:rPr>
          <w:rFonts w:ascii="Arial" w:hAnsi="Arial" w:cs="Arial"/>
          <w:color w:val="333333"/>
          <w:spacing w:val="-5"/>
          <w:sz w:val="24"/>
          <w:szCs w:val="24"/>
        </w:rPr>
        <w:t xml:space="preserve"> </w:t>
      </w:r>
      <w:r w:rsidRPr="0082165B">
        <w:rPr>
          <w:rFonts w:ascii="Arial" w:hAnsi="Arial" w:cs="Arial"/>
          <w:color w:val="333333"/>
          <w:sz w:val="24"/>
          <w:szCs w:val="24"/>
        </w:rPr>
        <w:t>zonal</w:t>
      </w:r>
      <w:r w:rsidRPr="0082165B">
        <w:rPr>
          <w:rFonts w:ascii="Arial" w:hAnsi="Arial" w:cs="Arial"/>
          <w:color w:val="333333"/>
          <w:spacing w:val="-3"/>
          <w:sz w:val="24"/>
          <w:szCs w:val="24"/>
        </w:rPr>
        <w:t xml:space="preserve"> </w:t>
      </w:r>
      <w:r w:rsidRPr="0082165B">
        <w:rPr>
          <w:rFonts w:ascii="Arial" w:hAnsi="Arial" w:cs="Arial"/>
          <w:color w:val="333333"/>
          <w:sz w:val="24"/>
          <w:szCs w:val="24"/>
        </w:rPr>
        <w:t>es</w:t>
      </w:r>
      <w:r w:rsidRPr="0082165B">
        <w:rPr>
          <w:rFonts w:ascii="Arial" w:hAnsi="Arial" w:cs="Arial"/>
          <w:color w:val="333333"/>
          <w:spacing w:val="-3"/>
          <w:sz w:val="24"/>
          <w:szCs w:val="24"/>
        </w:rPr>
        <w:t xml:space="preserve"> </w:t>
      </w:r>
      <w:r w:rsidRPr="0082165B">
        <w:rPr>
          <w:rFonts w:ascii="Arial" w:hAnsi="Arial" w:cs="Arial"/>
          <w:color w:val="333333"/>
          <w:sz w:val="24"/>
          <w:szCs w:val="24"/>
        </w:rPr>
        <w:t>válido</w:t>
      </w:r>
      <w:r w:rsidRPr="0082165B">
        <w:rPr>
          <w:rFonts w:ascii="Arial" w:hAnsi="Arial" w:cs="Arial"/>
          <w:color w:val="333333"/>
          <w:spacing w:val="-5"/>
          <w:sz w:val="24"/>
          <w:szCs w:val="24"/>
        </w:rPr>
        <w:t xml:space="preserve"> </w:t>
      </w:r>
      <w:r w:rsidRPr="0082165B">
        <w:rPr>
          <w:rFonts w:ascii="Arial" w:hAnsi="Arial" w:cs="Arial"/>
          <w:color w:val="333333"/>
          <w:sz w:val="24"/>
          <w:szCs w:val="24"/>
        </w:rPr>
        <w:t>para</w:t>
      </w:r>
      <w:r w:rsidRPr="0082165B">
        <w:rPr>
          <w:rFonts w:ascii="Arial" w:hAnsi="Arial" w:cs="Arial"/>
          <w:color w:val="333333"/>
          <w:spacing w:val="-2"/>
          <w:sz w:val="24"/>
          <w:szCs w:val="24"/>
        </w:rPr>
        <w:t xml:space="preserve"> </w:t>
      </w:r>
      <w:r w:rsidRPr="0082165B">
        <w:rPr>
          <w:rFonts w:ascii="Arial" w:hAnsi="Arial" w:cs="Arial"/>
          <w:color w:val="333333"/>
          <w:sz w:val="24"/>
          <w:szCs w:val="24"/>
        </w:rPr>
        <w:t>la</w:t>
      </w:r>
      <w:r w:rsidRPr="0082165B">
        <w:rPr>
          <w:rFonts w:ascii="Arial" w:hAnsi="Arial" w:cs="Arial"/>
          <w:color w:val="333333"/>
          <w:spacing w:val="-3"/>
          <w:sz w:val="24"/>
          <w:szCs w:val="24"/>
        </w:rPr>
        <w:t xml:space="preserve"> </w:t>
      </w:r>
      <w:r w:rsidRPr="0082165B">
        <w:rPr>
          <w:rFonts w:ascii="Arial" w:hAnsi="Arial" w:cs="Arial"/>
          <w:color w:val="333333"/>
          <w:sz w:val="24"/>
          <w:szCs w:val="24"/>
        </w:rPr>
        <w:t>zona</w:t>
      </w:r>
      <w:r w:rsidRPr="0082165B">
        <w:rPr>
          <w:rFonts w:ascii="Arial" w:hAnsi="Arial" w:cs="Arial"/>
          <w:color w:val="333333"/>
          <w:spacing w:val="-5"/>
          <w:sz w:val="24"/>
          <w:szCs w:val="24"/>
        </w:rPr>
        <w:t xml:space="preserve"> </w:t>
      </w:r>
      <w:r w:rsidRPr="0082165B">
        <w:rPr>
          <w:rFonts w:ascii="Arial" w:hAnsi="Arial" w:cs="Arial"/>
          <w:color w:val="333333"/>
          <w:sz w:val="24"/>
          <w:szCs w:val="24"/>
        </w:rPr>
        <w:t>que</w:t>
      </w:r>
      <w:r w:rsidRPr="0082165B">
        <w:rPr>
          <w:rFonts w:ascii="Arial" w:hAnsi="Arial" w:cs="Arial"/>
          <w:color w:val="333333"/>
          <w:spacing w:val="-2"/>
          <w:sz w:val="24"/>
          <w:szCs w:val="24"/>
        </w:rPr>
        <w:t xml:space="preserve"> </w:t>
      </w:r>
      <w:r w:rsidRPr="0082165B">
        <w:rPr>
          <w:rFonts w:ascii="Arial" w:hAnsi="Arial" w:cs="Arial"/>
          <w:color w:val="333333"/>
          <w:sz w:val="24"/>
          <w:szCs w:val="24"/>
        </w:rPr>
        <w:t>indica</w:t>
      </w:r>
      <w:r w:rsidRPr="0082165B">
        <w:rPr>
          <w:rFonts w:ascii="Arial" w:hAnsi="Arial" w:cs="Arial"/>
          <w:color w:val="333333"/>
          <w:spacing w:val="-3"/>
          <w:sz w:val="24"/>
          <w:szCs w:val="24"/>
        </w:rPr>
        <w:t xml:space="preserve"> </w:t>
      </w:r>
      <w:r w:rsidRPr="0082165B">
        <w:rPr>
          <w:rFonts w:ascii="Arial" w:hAnsi="Arial" w:cs="Arial"/>
          <w:color w:val="333333"/>
          <w:sz w:val="24"/>
          <w:szCs w:val="24"/>
        </w:rPr>
        <w:t>el</w:t>
      </w:r>
      <w:r w:rsidRPr="0082165B">
        <w:rPr>
          <w:rFonts w:ascii="Arial" w:hAnsi="Arial" w:cs="Arial"/>
          <w:color w:val="333333"/>
          <w:spacing w:val="-5"/>
          <w:sz w:val="24"/>
          <w:szCs w:val="24"/>
        </w:rPr>
        <w:t xml:space="preserve"> </w:t>
      </w:r>
      <w:r w:rsidRPr="0082165B">
        <w:rPr>
          <w:rFonts w:ascii="Arial" w:hAnsi="Arial" w:cs="Arial"/>
          <w:color w:val="333333"/>
          <w:sz w:val="24"/>
          <w:szCs w:val="24"/>
        </w:rPr>
        <w:t>título</w:t>
      </w:r>
      <w:r w:rsidRPr="0082165B">
        <w:rPr>
          <w:rFonts w:ascii="Arial" w:hAnsi="Arial" w:cs="Arial"/>
          <w:color w:val="333333"/>
          <w:spacing w:val="-2"/>
          <w:sz w:val="24"/>
          <w:szCs w:val="24"/>
        </w:rPr>
        <w:t xml:space="preserve"> </w:t>
      </w:r>
      <w:r w:rsidRPr="0082165B">
        <w:rPr>
          <w:rFonts w:ascii="Arial" w:hAnsi="Arial" w:cs="Arial"/>
          <w:color w:val="333333"/>
          <w:sz w:val="24"/>
          <w:szCs w:val="24"/>
        </w:rPr>
        <w:t>y</w:t>
      </w:r>
      <w:r w:rsidRPr="0082165B">
        <w:rPr>
          <w:rFonts w:ascii="Arial" w:hAnsi="Arial" w:cs="Arial"/>
          <w:color w:val="333333"/>
          <w:spacing w:val="-6"/>
          <w:sz w:val="24"/>
          <w:szCs w:val="24"/>
        </w:rPr>
        <w:t xml:space="preserve"> </w:t>
      </w:r>
      <w:r w:rsidRPr="0082165B">
        <w:rPr>
          <w:rFonts w:ascii="Arial" w:hAnsi="Arial" w:cs="Arial"/>
          <w:color w:val="333333"/>
          <w:sz w:val="24"/>
          <w:szCs w:val="24"/>
        </w:rPr>
        <w:t>todas</w:t>
      </w:r>
      <w:r w:rsidRPr="0082165B">
        <w:rPr>
          <w:rFonts w:ascii="Arial" w:hAnsi="Arial" w:cs="Arial"/>
          <w:color w:val="333333"/>
          <w:spacing w:val="-3"/>
          <w:sz w:val="24"/>
          <w:szCs w:val="24"/>
        </w:rPr>
        <w:t xml:space="preserve"> </w:t>
      </w:r>
      <w:r w:rsidRPr="0082165B">
        <w:rPr>
          <w:rFonts w:ascii="Arial" w:hAnsi="Arial" w:cs="Arial"/>
          <w:color w:val="333333"/>
          <w:sz w:val="24"/>
          <w:szCs w:val="24"/>
        </w:rPr>
        <w:t>las</w:t>
      </w:r>
      <w:r w:rsidRPr="0082165B">
        <w:rPr>
          <w:rFonts w:ascii="Arial" w:hAnsi="Arial" w:cs="Arial"/>
          <w:color w:val="333333"/>
          <w:spacing w:val="-3"/>
          <w:sz w:val="24"/>
          <w:szCs w:val="24"/>
        </w:rPr>
        <w:t xml:space="preserve"> </w:t>
      </w:r>
      <w:r w:rsidRPr="0082165B">
        <w:rPr>
          <w:rFonts w:ascii="Arial" w:hAnsi="Arial" w:cs="Arial"/>
          <w:color w:val="333333"/>
          <w:sz w:val="24"/>
          <w:szCs w:val="24"/>
        </w:rPr>
        <w:t>interiores,</w:t>
      </w:r>
      <w:r w:rsidRPr="0082165B">
        <w:rPr>
          <w:rFonts w:ascii="Arial" w:hAnsi="Arial" w:cs="Arial"/>
          <w:color w:val="333333"/>
          <w:spacing w:val="-5"/>
          <w:sz w:val="24"/>
          <w:szCs w:val="24"/>
        </w:rPr>
        <w:t xml:space="preserve"> </w:t>
      </w:r>
      <w:r w:rsidRPr="0082165B">
        <w:rPr>
          <w:rFonts w:ascii="Arial" w:hAnsi="Arial" w:cs="Arial"/>
          <w:color w:val="333333"/>
          <w:sz w:val="24"/>
          <w:szCs w:val="24"/>
        </w:rPr>
        <w:t>es</w:t>
      </w:r>
      <w:r w:rsidRPr="0082165B">
        <w:rPr>
          <w:rFonts w:ascii="Arial" w:hAnsi="Arial" w:cs="Arial"/>
          <w:color w:val="333333"/>
          <w:spacing w:val="-3"/>
          <w:sz w:val="24"/>
          <w:szCs w:val="24"/>
        </w:rPr>
        <w:t xml:space="preserve"> </w:t>
      </w:r>
      <w:r w:rsidRPr="0082165B">
        <w:rPr>
          <w:rFonts w:ascii="Arial" w:hAnsi="Arial" w:cs="Arial"/>
          <w:color w:val="333333"/>
          <w:sz w:val="24"/>
          <w:szCs w:val="24"/>
        </w:rPr>
        <w:t>decir,</w:t>
      </w:r>
      <w:r w:rsidRPr="0082165B">
        <w:rPr>
          <w:rFonts w:ascii="Arial" w:hAnsi="Arial" w:cs="Arial"/>
          <w:color w:val="333333"/>
          <w:spacing w:val="-3"/>
          <w:sz w:val="24"/>
          <w:szCs w:val="24"/>
        </w:rPr>
        <w:t xml:space="preserve"> </w:t>
      </w:r>
      <w:r w:rsidRPr="0082165B">
        <w:rPr>
          <w:rFonts w:ascii="Arial" w:hAnsi="Arial" w:cs="Arial"/>
          <w:color w:val="333333"/>
          <w:sz w:val="24"/>
          <w:szCs w:val="24"/>
        </w:rPr>
        <w:t>un</w:t>
      </w:r>
      <w:r w:rsidRPr="0082165B">
        <w:rPr>
          <w:rFonts w:ascii="Arial" w:hAnsi="Arial" w:cs="Arial"/>
          <w:color w:val="333333"/>
          <w:spacing w:val="-2"/>
          <w:sz w:val="24"/>
          <w:szCs w:val="24"/>
        </w:rPr>
        <w:t xml:space="preserve"> </w:t>
      </w:r>
      <w:r w:rsidRPr="0082165B">
        <w:rPr>
          <w:rFonts w:ascii="Arial" w:hAnsi="Arial" w:cs="Arial"/>
          <w:color w:val="333333"/>
          <w:sz w:val="24"/>
          <w:szCs w:val="24"/>
        </w:rPr>
        <w:t>B3 es válido para A, B1, B2 y B3.</w:t>
      </w:r>
    </w:p>
    <w:p w14:paraId="4C9B3505" w14:textId="77777777" w:rsidR="0082165B" w:rsidRPr="0082165B" w:rsidRDefault="0082165B" w:rsidP="0082165B">
      <w:pPr>
        <w:spacing w:before="146"/>
        <w:jc w:val="both"/>
        <w:rPr>
          <w:rFonts w:ascii="Arial" w:hAnsi="Arial" w:cs="Arial"/>
          <w:sz w:val="24"/>
          <w:szCs w:val="24"/>
        </w:rPr>
      </w:pPr>
      <w:r w:rsidRPr="0082165B">
        <w:rPr>
          <w:rFonts w:ascii="Arial" w:hAnsi="Arial" w:cs="Arial"/>
          <w:color w:val="333333"/>
          <w:sz w:val="24"/>
          <w:szCs w:val="24"/>
        </w:rPr>
        <w:t>El</w:t>
      </w:r>
      <w:r w:rsidRPr="0082165B">
        <w:rPr>
          <w:rFonts w:ascii="Arial" w:hAnsi="Arial" w:cs="Arial"/>
          <w:color w:val="333333"/>
          <w:spacing w:val="-3"/>
          <w:sz w:val="24"/>
          <w:szCs w:val="24"/>
        </w:rPr>
        <w:t xml:space="preserve"> </w:t>
      </w:r>
      <w:r w:rsidRPr="0082165B">
        <w:rPr>
          <w:rFonts w:ascii="Arial" w:hAnsi="Arial" w:cs="Arial"/>
          <w:color w:val="333333"/>
          <w:sz w:val="24"/>
          <w:szCs w:val="24"/>
        </w:rPr>
        <w:t>abono</w:t>
      </w:r>
      <w:r w:rsidRPr="0082165B">
        <w:rPr>
          <w:rFonts w:ascii="Arial" w:hAnsi="Arial" w:cs="Arial"/>
          <w:color w:val="333333"/>
          <w:spacing w:val="-3"/>
          <w:sz w:val="24"/>
          <w:szCs w:val="24"/>
        </w:rPr>
        <w:t xml:space="preserve"> </w:t>
      </w:r>
      <w:r w:rsidRPr="0082165B">
        <w:rPr>
          <w:rFonts w:ascii="Arial" w:hAnsi="Arial" w:cs="Arial"/>
          <w:color w:val="333333"/>
          <w:sz w:val="24"/>
          <w:szCs w:val="24"/>
        </w:rPr>
        <w:t>de</w:t>
      </w:r>
      <w:r w:rsidRPr="0082165B">
        <w:rPr>
          <w:rFonts w:ascii="Arial" w:hAnsi="Arial" w:cs="Arial"/>
          <w:color w:val="333333"/>
          <w:spacing w:val="-3"/>
          <w:sz w:val="24"/>
          <w:szCs w:val="24"/>
        </w:rPr>
        <w:t xml:space="preserve"> </w:t>
      </w:r>
      <w:r w:rsidRPr="0082165B">
        <w:rPr>
          <w:rFonts w:ascii="Arial" w:hAnsi="Arial" w:cs="Arial"/>
          <w:color w:val="333333"/>
          <w:sz w:val="24"/>
          <w:szCs w:val="24"/>
        </w:rPr>
        <w:t>30</w:t>
      </w:r>
      <w:r w:rsidRPr="0082165B">
        <w:rPr>
          <w:rFonts w:ascii="Arial" w:hAnsi="Arial" w:cs="Arial"/>
          <w:color w:val="333333"/>
          <w:spacing w:val="-5"/>
          <w:sz w:val="24"/>
          <w:szCs w:val="24"/>
        </w:rPr>
        <w:t xml:space="preserve"> </w:t>
      </w:r>
      <w:r w:rsidRPr="0082165B">
        <w:rPr>
          <w:rFonts w:ascii="Arial" w:hAnsi="Arial" w:cs="Arial"/>
          <w:color w:val="333333"/>
          <w:sz w:val="24"/>
          <w:szCs w:val="24"/>
        </w:rPr>
        <w:t>Días</w:t>
      </w:r>
      <w:r w:rsidRPr="0082165B">
        <w:rPr>
          <w:rFonts w:ascii="Arial" w:hAnsi="Arial" w:cs="Arial"/>
          <w:color w:val="333333"/>
          <w:spacing w:val="-4"/>
          <w:sz w:val="24"/>
          <w:szCs w:val="24"/>
        </w:rPr>
        <w:t xml:space="preserve"> </w:t>
      </w:r>
      <w:r w:rsidRPr="0082165B">
        <w:rPr>
          <w:rFonts w:ascii="Arial" w:hAnsi="Arial" w:cs="Arial"/>
          <w:color w:val="333333"/>
          <w:sz w:val="24"/>
          <w:szCs w:val="24"/>
        </w:rPr>
        <w:t>interzonal</w:t>
      </w:r>
      <w:r w:rsidRPr="0082165B">
        <w:rPr>
          <w:rFonts w:ascii="Arial" w:hAnsi="Arial" w:cs="Arial"/>
          <w:color w:val="333333"/>
          <w:spacing w:val="-6"/>
          <w:sz w:val="24"/>
          <w:szCs w:val="24"/>
        </w:rPr>
        <w:t xml:space="preserve"> </w:t>
      </w:r>
      <w:r w:rsidRPr="0082165B">
        <w:rPr>
          <w:rFonts w:ascii="Arial" w:hAnsi="Arial" w:cs="Arial"/>
          <w:color w:val="333333"/>
          <w:sz w:val="24"/>
          <w:szCs w:val="24"/>
        </w:rPr>
        <w:t>es</w:t>
      </w:r>
      <w:r w:rsidRPr="0082165B">
        <w:rPr>
          <w:rFonts w:ascii="Arial" w:hAnsi="Arial" w:cs="Arial"/>
          <w:color w:val="333333"/>
          <w:spacing w:val="-4"/>
          <w:sz w:val="24"/>
          <w:szCs w:val="24"/>
        </w:rPr>
        <w:t xml:space="preserve"> </w:t>
      </w:r>
      <w:r w:rsidRPr="0082165B">
        <w:rPr>
          <w:rFonts w:ascii="Arial" w:hAnsi="Arial" w:cs="Arial"/>
          <w:color w:val="333333"/>
          <w:sz w:val="24"/>
          <w:szCs w:val="24"/>
        </w:rPr>
        <w:t>válido</w:t>
      </w:r>
      <w:r w:rsidRPr="0082165B">
        <w:rPr>
          <w:rFonts w:ascii="Arial" w:hAnsi="Arial" w:cs="Arial"/>
          <w:color w:val="333333"/>
          <w:spacing w:val="-6"/>
          <w:sz w:val="24"/>
          <w:szCs w:val="24"/>
        </w:rPr>
        <w:t xml:space="preserve"> </w:t>
      </w:r>
      <w:r w:rsidRPr="0082165B">
        <w:rPr>
          <w:rFonts w:ascii="Arial" w:hAnsi="Arial" w:cs="Arial"/>
          <w:color w:val="333333"/>
          <w:sz w:val="24"/>
          <w:szCs w:val="24"/>
        </w:rPr>
        <w:t>para</w:t>
      </w:r>
      <w:r w:rsidRPr="0082165B">
        <w:rPr>
          <w:rFonts w:ascii="Arial" w:hAnsi="Arial" w:cs="Arial"/>
          <w:color w:val="333333"/>
          <w:spacing w:val="-3"/>
          <w:sz w:val="24"/>
          <w:szCs w:val="24"/>
        </w:rPr>
        <w:t xml:space="preserve"> </w:t>
      </w:r>
      <w:r w:rsidRPr="0082165B">
        <w:rPr>
          <w:rFonts w:ascii="Arial" w:hAnsi="Arial" w:cs="Arial"/>
          <w:color w:val="333333"/>
          <w:sz w:val="24"/>
          <w:szCs w:val="24"/>
        </w:rPr>
        <w:t>las</w:t>
      </w:r>
      <w:r w:rsidRPr="0082165B">
        <w:rPr>
          <w:rFonts w:ascii="Arial" w:hAnsi="Arial" w:cs="Arial"/>
          <w:color w:val="333333"/>
          <w:spacing w:val="-4"/>
          <w:sz w:val="24"/>
          <w:szCs w:val="24"/>
        </w:rPr>
        <w:t xml:space="preserve"> </w:t>
      </w:r>
      <w:r w:rsidRPr="0082165B">
        <w:rPr>
          <w:rFonts w:ascii="Arial" w:hAnsi="Arial" w:cs="Arial"/>
          <w:color w:val="333333"/>
          <w:sz w:val="24"/>
          <w:szCs w:val="24"/>
        </w:rPr>
        <w:t>zonas</w:t>
      </w:r>
      <w:r w:rsidRPr="0082165B">
        <w:rPr>
          <w:rFonts w:ascii="Arial" w:hAnsi="Arial" w:cs="Arial"/>
          <w:color w:val="333333"/>
          <w:spacing w:val="-4"/>
          <w:sz w:val="24"/>
          <w:szCs w:val="24"/>
        </w:rPr>
        <w:t xml:space="preserve"> </w:t>
      </w:r>
      <w:r w:rsidRPr="0082165B">
        <w:rPr>
          <w:rFonts w:ascii="Arial" w:hAnsi="Arial" w:cs="Arial"/>
          <w:color w:val="333333"/>
          <w:sz w:val="24"/>
          <w:szCs w:val="24"/>
        </w:rPr>
        <w:t>comprendidas</w:t>
      </w:r>
      <w:r w:rsidRPr="0082165B">
        <w:rPr>
          <w:rFonts w:ascii="Arial" w:hAnsi="Arial" w:cs="Arial"/>
          <w:color w:val="333333"/>
          <w:spacing w:val="-4"/>
          <w:sz w:val="24"/>
          <w:szCs w:val="24"/>
        </w:rPr>
        <w:t xml:space="preserve"> </w:t>
      </w:r>
      <w:r w:rsidRPr="0082165B">
        <w:rPr>
          <w:rFonts w:ascii="Arial" w:hAnsi="Arial" w:cs="Arial"/>
          <w:color w:val="333333"/>
          <w:sz w:val="24"/>
          <w:szCs w:val="24"/>
        </w:rPr>
        <w:t>entre</w:t>
      </w:r>
      <w:r w:rsidRPr="0082165B">
        <w:rPr>
          <w:rFonts w:ascii="Arial" w:hAnsi="Arial" w:cs="Arial"/>
          <w:color w:val="333333"/>
          <w:spacing w:val="-3"/>
          <w:sz w:val="24"/>
          <w:szCs w:val="24"/>
        </w:rPr>
        <w:t xml:space="preserve"> </w:t>
      </w:r>
      <w:r w:rsidRPr="0082165B">
        <w:rPr>
          <w:rFonts w:ascii="Arial" w:hAnsi="Arial" w:cs="Arial"/>
          <w:color w:val="333333"/>
          <w:sz w:val="24"/>
          <w:szCs w:val="24"/>
        </w:rPr>
        <w:t>aquellas</w:t>
      </w:r>
      <w:r w:rsidRPr="0082165B">
        <w:rPr>
          <w:rFonts w:ascii="Arial" w:hAnsi="Arial" w:cs="Arial"/>
          <w:color w:val="333333"/>
          <w:spacing w:val="-4"/>
          <w:sz w:val="24"/>
          <w:szCs w:val="24"/>
        </w:rPr>
        <w:t xml:space="preserve"> </w:t>
      </w:r>
      <w:r w:rsidRPr="0082165B">
        <w:rPr>
          <w:rFonts w:ascii="Arial" w:hAnsi="Arial" w:cs="Arial"/>
          <w:color w:val="333333"/>
          <w:sz w:val="24"/>
          <w:szCs w:val="24"/>
        </w:rPr>
        <w:t>que</w:t>
      </w:r>
      <w:r w:rsidRPr="0082165B">
        <w:rPr>
          <w:rFonts w:ascii="Arial" w:hAnsi="Arial" w:cs="Arial"/>
          <w:color w:val="333333"/>
          <w:spacing w:val="-3"/>
          <w:sz w:val="24"/>
          <w:szCs w:val="24"/>
        </w:rPr>
        <w:t xml:space="preserve"> </w:t>
      </w:r>
      <w:r w:rsidRPr="0082165B">
        <w:rPr>
          <w:rFonts w:ascii="Arial" w:hAnsi="Arial" w:cs="Arial"/>
          <w:color w:val="333333"/>
          <w:sz w:val="24"/>
          <w:szCs w:val="24"/>
        </w:rPr>
        <w:t>indica</w:t>
      </w:r>
      <w:r w:rsidRPr="0082165B">
        <w:rPr>
          <w:rFonts w:ascii="Arial" w:hAnsi="Arial" w:cs="Arial"/>
          <w:color w:val="333333"/>
          <w:spacing w:val="-4"/>
          <w:sz w:val="24"/>
          <w:szCs w:val="24"/>
        </w:rPr>
        <w:t xml:space="preserve"> </w:t>
      </w:r>
      <w:r w:rsidRPr="0082165B">
        <w:rPr>
          <w:rFonts w:ascii="Arial" w:hAnsi="Arial" w:cs="Arial"/>
          <w:color w:val="333333"/>
          <w:sz w:val="24"/>
          <w:szCs w:val="24"/>
        </w:rPr>
        <w:t>el</w:t>
      </w:r>
      <w:r w:rsidRPr="0082165B">
        <w:rPr>
          <w:rFonts w:ascii="Arial" w:hAnsi="Arial" w:cs="Arial"/>
          <w:color w:val="333333"/>
          <w:spacing w:val="-6"/>
          <w:sz w:val="24"/>
          <w:szCs w:val="24"/>
        </w:rPr>
        <w:t xml:space="preserve"> </w:t>
      </w:r>
      <w:r w:rsidRPr="0082165B">
        <w:rPr>
          <w:rFonts w:ascii="Arial" w:hAnsi="Arial" w:cs="Arial"/>
          <w:color w:val="333333"/>
          <w:sz w:val="24"/>
          <w:szCs w:val="24"/>
        </w:rPr>
        <w:t>título. Por ejemplo, un B2-C1 es válido para las zonas B2, B3 y C1.</w:t>
      </w:r>
    </w:p>
    <w:p w14:paraId="794DF16E" w14:textId="77777777" w:rsidR="0082165B" w:rsidRPr="0082165B" w:rsidRDefault="0082165B" w:rsidP="0082165B">
      <w:pPr>
        <w:spacing w:before="146"/>
        <w:jc w:val="both"/>
        <w:rPr>
          <w:rFonts w:ascii="Arial" w:hAnsi="Arial" w:cs="Arial"/>
          <w:sz w:val="24"/>
          <w:szCs w:val="24"/>
        </w:rPr>
      </w:pPr>
      <w:r w:rsidRPr="0082165B">
        <w:rPr>
          <w:rFonts w:ascii="Arial" w:hAnsi="Arial" w:cs="Arial"/>
          <w:color w:val="333333"/>
          <w:sz w:val="24"/>
          <w:szCs w:val="24"/>
        </w:rPr>
        <w:t>Los</w:t>
      </w:r>
      <w:r w:rsidRPr="0082165B">
        <w:rPr>
          <w:rFonts w:ascii="Arial" w:hAnsi="Arial" w:cs="Arial"/>
          <w:color w:val="333333"/>
          <w:spacing w:val="-1"/>
          <w:sz w:val="24"/>
          <w:szCs w:val="24"/>
        </w:rPr>
        <w:t xml:space="preserve"> </w:t>
      </w:r>
      <w:r w:rsidRPr="0082165B">
        <w:rPr>
          <w:rFonts w:ascii="Arial" w:hAnsi="Arial" w:cs="Arial"/>
          <w:color w:val="333333"/>
          <w:sz w:val="24"/>
          <w:szCs w:val="24"/>
        </w:rPr>
        <w:t>usuarios</w:t>
      </w:r>
      <w:r w:rsidRPr="0082165B">
        <w:rPr>
          <w:rFonts w:ascii="Arial" w:hAnsi="Arial" w:cs="Arial"/>
          <w:color w:val="333333"/>
          <w:spacing w:val="-2"/>
          <w:sz w:val="24"/>
          <w:szCs w:val="24"/>
        </w:rPr>
        <w:t xml:space="preserve"> </w:t>
      </w:r>
      <w:r w:rsidRPr="0082165B">
        <w:rPr>
          <w:rFonts w:ascii="Arial" w:hAnsi="Arial" w:cs="Arial"/>
          <w:color w:val="333333"/>
          <w:sz w:val="24"/>
          <w:szCs w:val="24"/>
        </w:rPr>
        <w:t>con</w:t>
      </w:r>
      <w:r w:rsidRPr="0082165B">
        <w:rPr>
          <w:rFonts w:ascii="Arial" w:hAnsi="Arial" w:cs="Arial"/>
          <w:color w:val="333333"/>
          <w:spacing w:val="-3"/>
          <w:sz w:val="24"/>
          <w:szCs w:val="24"/>
        </w:rPr>
        <w:t xml:space="preserve"> </w:t>
      </w:r>
      <w:r w:rsidRPr="0082165B">
        <w:rPr>
          <w:rFonts w:ascii="Arial" w:hAnsi="Arial" w:cs="Arial"/>
          <w:color w:val="333333"/>
          <w:sz w:val="24"/>
          <w:szCs w:val="24"/>
        </w:rPr>
        <w:t>TTP</w:t>
      </w:r>
      <w:r w:rsidRPr="0082165B">
        <w:rPr>
          <w:rFonts w:ascii="Arial" w:hAnsi="Arial" w:cs="Arial"/>
          <w:color w:val="333333"/>
          <w:spacing w:val="-3"/>
          <w:sz w:val="24"/>
          <w:szCs w:val="24"/>
        </w:rPr>
        <w:t xml:space="preserve"> </w:t>
      </w:r>
      <w:r w:rsidRPr="0082165B">
        <w:rPr>
          <w:rFonts w:ascii="Arial" w:hAnsi="Arial" w:cs="Arial"/>
          <w:color w:val="333333"/>
          <w:sz w:val="24"/>
          <w:szCs w:val="24"/>
        </w:rPr>
        <w:t>Personal</w:t>
      </w:r>
      <w:r w:rsidRPr="0082165B">
        <w:rPr>
          <w:rFonts w:ascii="Arial" w:hAnsi="Arial" w:cs="Arial"/>
          <w:color w:val="333333"/>
          <w:spacing w:val="-1"/>
          <w:sz w:val="24"/>
          <w:szCs w:val="24"/>
        </w:rPr>
        <w:t xml:space="preserve"> </w:t>
      </w:r>
      <w:r w:rsidRPr="0082165B">
        <w:rPr>
          <w:rFonts w:ascii="Arial" w:hAnsi="Arial" w:cs="Arial"/>
          <w:color w:val="333333"/>
          <w:sz w:val="24"/>
          <w:szCs w:val="24"/>
        </w:rPr>
        <w:t>con perfil</w:t>
      </w:r>
      <w:r w:rsidRPr="0082165B">
        <w:rPr>
          <w:rFonts w:ascii="Arial" w:hAnsi="Arial" w:cs="Arial"/>
          <w:color w:val="333333"/>
          <w:spacing w:val="-2"/>
          <w:sz w:val="24"/>
          <w:szCs w:val="24"/>
        </w:rPr>
        <w:t xml:space="preserve"> </w:t>
      </w:r>
      <w:r w:rsidRPr="0082165B">
        <w:rPr>
          <w:rFonts w:ascii="Arial" w:hAnsi="Arial" w:cs="Arial"/>
          <w:color w:val="333333"/>
          <w:sz w:val="24"/>
          <w:szCs w:val="24"/>
        </w:rPr>
        <w:t>3ª</w:t>
      </w:r>
      <w:r w:rsidRPr="0082165B">
        <w:rPr>
          <w:rFonts w:ascii="Arial" w:hAnsi="Arial" w:cs="Arial"/>
          <w:color w:val="333333"/>
          <w:spacing w:val="-4"/>
          <w:sz w:val="24"/>
          <w:szCs w:val="24"/>
        </w:rPr>
        <w:t xml:space="preserve"> </w:t>
      </w:r>
      <w:r w:rsidRPr="0082165B">
        <w:rPr>
          <w:rFonts w:ascii="Arial" w:hAnsi="Arial" w:cs="Arial"/>
          <w:color w:val="333333"/>
          <w:sz w:val="24"/>
          <w:szCs w:val="24"/>
        </w:rPr>
        <w:t>Edad</w:t>
      </w:r>
      <w:r w:rsidRPr="0082165B">
        <w:rPr>
          <w:rFonts w:ascii="Arial" w:hAnsi="Arial" w:cs="Arial"/>
          <w:color w:val="333333"/>
          <w:spacing w:val="-3"/>
          <w:sz w:val="24"/>
          <w:szCs w:val="24"/>
        </w:rPr>
        <w:t xml:space="preserve"> </w:t>
      </w:r>
      <w:r w:rsidRPr="0082165B">
        <w:rPr>
          <w:rFonts w:ascii="Arial" w:hAnsi="Arial" w:cs="Arial"/>
          <w:color w:val="333333"/>
          <w:sz w:val="24"/>
          <w:szCs w:val="24"/>
        </w:rPr>
        <w:t>también</w:t>
      </w:r>
      <w:r w:rsidRPr="0082165B">
        <w:rPr>
          <w:rFonts w:ascii="Arial" w:hAnsi="Arial" w:cs="Arial"/>
          <w:color w:val="333333"/>
          <w:spacing w:val="-3"/>
          <w:sz w:val="24"/>
          <w:szCs w:val="24"/>
        </w:rPr>
        <w:t xml:space="preserve"> </w:t>
      </w:r>
      <w:r w:rsidRPr="0082165B">
        <w:rPr>
          <w:rFonts w:ascii="Arial" w:hAnsi="Arial" w:cs="Arial"/>
          <w:color w:val="333333"/>
          <w:sz w:val="24"/>
          <w:szCs w:val="24"/>
        </w:rPr>
        <w:t>podrán</w:t>
      </w:r>
      <w:r w:rsidRPr="0082165B">
        <w:rPr>
          <w:rFonts w:ascii="Arial" w:hAnsi="Arial" w:cs="Arial"/>
          <w:color w:val="333333"/>
          <w:spacing w:val="-1"/>
          <w:sz w:val="24"/>
          <w:szCs w:val="24"/>
        </w:rPr>
        <w:t xml:space="preserve"> </w:t>
      </w:r>
      <w:r w:rsidRPr="0082165B">
        <w:rPr>
          <w:rFonts w:ascii="Arial" w:hAnsi="Arial" w:cs="Arial"/>
          <w:color w:val="333333"/>
          <w:sz w:val="24"/>
          <w:szCs w:val="24"/>
        </w:rPr>
        <w:t>cargar</w:t>
      </w:r>
      <w:r w:rsidRPr="0082165B">
        <w:rPr>
          <w:rFonts w:ascii="Arial" w:hAnsi="Arial" w:cs="Arial"/>
          <w:color w:val="333333"/>
          <w:spacing w:val="-3"/>
          <w:sz w:val="24"/>
          <w:szCs w:val="24"/>
        </w:rPr>
        <w:t xml:space="preserve"> </w:t>
      </w:r>
      <w:r w:rsidRPr="0082165B">
        <w:rPr>
          <w:rFonts w:ascii="Arial" w:hAnsi="Arial" w:cs="Arial"/>
          <w:color w:val="333333"/>
          <w:sz w:val="24"/>
          <w:szCs w:val="24"/>
        </w:rPr>
        <w:t>el</w:t>
      </w:r>
      <w:r w:rsidRPr="0082165B">
        <w:rPr>
          <w:rFonts w:ascii="Arial" w:hAnsi="Arial" w:cs="Arial"/>
          <w:color w:val="333333"/>
          <w:spacing w:val="-6"/>
          <w:sz w:val="24"/>
          <w:szCs w:val="24"/>
        </w:rPr>
        <w:t xml:space="preserve"> </w:t>
      </w:r>
      <w:r w:rsidRPr="0082165B">
        <w:rPr>
          <w:rFonts w:ascii="Arial" w:hAnsi="Arial" w:cs="Arial"/>
          <w:color w:val="333333"/>
          <w:sz w:val="24"/>
          <w:szCs w:val="24"/>
        </w:rPr>
        <w:t>abono</w:t>
      </w:r>
      <w:r w:rsidRPr="0082165B">
        <w:rPr>
          <w:rFonts w:ascii="Arial" w:hAnsi="Arial" w:cs="Arial"/>
          <w:color w:val="333333"/>
          <w:spacing w:val="-2"/>
          <w:sz w:val="24"/>
          <w:szCs w:val="24"/>
        </w:rPr>
        <w:t xml:space="preserve"> </w:t>
      </w:r>
      <w:r w:rsidRPr="0082165B">
        <w:rPr>
          <w:rFonts w:ascii="Arial" w:hAnsi="Arial" w:cs="Arial"/>
          <w:color w:val="333333"/>
          <w:sz w:val="24"/>
          <w:szCs w:val="24"/>
        </w:rPr>
        <w:t>30</w:t>
      </w:r>
      <w:r w:rsidRPr="0082165B">
        <w:rPr>
          <w:rFonts w:ascii="Arial" w:hAnsi="Arial" w:cs="Arial"/>
          <w:color w:val="333333"/>
          <w:spacing w:val="-3"/>
          <w:sz w:val="24"/>
          <w:szCs w:val="24"/>
        </w:rPr>
        <w:t xml:space="preserve"> </w:t>
      </w:r>
      <w:r w:rsidRPr="0082165B">
        <w:rPr>
          <w:rFonts w:ascii="Arial" w:hAnsi="Arial" w:cs="Arial"/>
          <w:color w:val="333333"/>
          <w:sz w:val="24"/>
          <w:szCs w:val="24"/>
        </w:rPr>
        <w:t>Días</w:t>
      </w:r>
      <w:r w:rsidRPr="0082165B">
        <w:rPr>
          <w:rFonts w:ascii="Arial" w:hAnsi="Arial" w:cs="Arial"/>
          <w:color w:val="333333"/>
          <w:spacing w:val="-2"/>
          <w:sz w:val="24"/>
          <w:szCs w:val="24"/>
        </w:rPr>
        <w:t xml:space="preserve"> </w:t>
      </w:r>
      <w:r w:rsidRPr="0082165B">
        <w:rPr>
          <w:rFonts w:ascii="Arial" w:hAnsi="Arial" w:cs="Arial"/>
          <w:color w:val="333333"/>
          <w:sz w:val="24"/>
          <w:szCs w:val="24"/>
        </w:rPr>
        <w:t>E1,</w:t>
      </w:r>
      <w:r w:rsidRPr="0082165B">
        <w:rPr>
          <w:rFonts w:ascii="Arial" w:hAnsi="Arial" w:cs="Arial"/>
          <w:color w:val="333333"/>
          <w:spacing w:val="-3"/>
          <w:sz w:val="24"/>
          <w:szCs w:val="24"/>
        </w:rPr>
        <w:t xml:space="preserve"> </w:t>
      </w:r>
      <w:r w:rsidRPr="0082165B">
        <w:rPr>
          <w:rFonts w:ascii="Arial" w:hAnsi="Arial" w:cs="Arial"/>
          <w:color w:val="333333"/>
          <w:sz w:val="24"/>
          <w:szCs w:val="24"/>
        </w:rPr>
        <w:t>30</w:t>
      </w:r>
      <w:r w:rsidRPr="0082165B">
        <w:rPr>
          <w:rFonts w:ascii="Arial" w:hAnsi="Arial" w:cs="Arial"/>
          <w:color w:val="333333"/>
          <w:spacing w:val="-3"/>
          <w:sz w:val="24"/>
          <w:szCs w:val="24"/>
        </w:rPr>
        <w:t xml:space="preserve"> </w:t>
      </w:r>
      <w:r w:rsidRPr="0082165B">
        <w:rPr>
          <w:rFonts w:ascii="Arial" w:hAnsi="Arial" w:cs="Arial"/>
          <w:color w:val="333333"/>
          <w:sz w:val="24"/>
          <w:szCs w:val="24"/>
        </w:rPr>
        <w:t>Días</w:t>
      </w:r>
      <w:r w:rsidRPr="0082165B">
        <w:rPr>
          <w:rFonts w:ascii="Arial" w:hAnsi="Arial" w:cs="Arial"/>
          <w:color w:val="333333"/>
          <w:spacing w:val="-2"/>
          <w:sz w:val="24"/>
          <w:szCs w:val="24"/>
        </w:rPr>
        <w:t xml:space="preserve"> </w:t>
      </w:r>
      <w:r w:rsidRPr="0082165B">
        <w:rPr>
          <w:rFonts w:ascii="Arial" w:hAnsi="Arial" w:cs="Arial"/>
          <w:color w:val="333333"/>
          <w:sz w:val="24"/>
          <w:szCs w:val="24"/>
        </w:rPr>
        <w:t>E2 o 30 Días Interzonal que contengan las zonas E1 y/o E2, aplicando las mismas tarifas que una TTP Personal con perfil Normal.</w:t>
      </w:r>
    </w:p>
    <w:p w14:paraId="4F664869" w14:textId="255C3A65" w:rsidR="0082165B" w:rsidRDefault="0082165B" w:rsidP="00CE3B8D">
      <w:pPr>
        <w:spacing w:before="146"/>
        <w:jc w:val="both"/>
        <w:rPr>
          <w:rFonts w:ascii="Arial" w:hAnsi="Arial" w:cs="Arial"/>
          <w:color w:val="333333"/>
          <w:sz w:val="24"/>
          <w:szCs w:val="24"/>
        </w:rPr>
      </w:pPr>
      <w:r w:rsidRPr="0082165B">
        <w:rPr>
          <w:rFonts w:ascii="Arial" w:hAnsi="Arial" w:cs="Arial"/>
          <w:color w:val="333333"/>
          <w:sz w:val="24"/>
          <w:szCs w:val="24"/>
        </w:rPr>
        <w:t>Este</w:t>
      </w:r>
      <w:r w:rsidRPr="0082165B">
        <w:rPr>
          <w:rFonts w:ascii="Arial" w:hAnsi="Arial" w:cs="Arial"/>
          <w:color w:val="333333"/>
          <w:spacing w:val="-14"/>
          <w:sz w:val="24"/>
          <w:szCs w:val="24"/>
        </w:rPr>
        <w:t xml:space="preserve"> </w:t>
      </w:r>
      <w:r w:rsidRPr="0082165B">
        <w:rPr>
          <w:rFonts w:ascii="Arial" w:hAnsi="Arial" w:cs="Arial"/>
          <w:color w:val="333333"/>
          <w:sz w:val="24"/>
          <w:szCs w:val="24"/>
        </w:rPr>
        <w:t>título</w:t>
      </w:r>
      <w:r w:rsidRPr="0082165B">
        <w:rPr>
          <w:rFonts w:ascii="Arial" w:hAnsi="Arial" w:cs="Arial"/>
          <w:color w:val="333333"/>
          <w:spacing w:val="-14"/>
          <w:sz w:val="24"/>
          <w:szCs w:val="24"/>
        </w:rPr>
        <w:t xml:space="preserve"> </w:t>
      </w:r>
      <w:r w:rsidRPr="0082165B">
        <w:rPr>
          <w:rFonts w:ascii="Arial" w:hAnsi="Arial" w:cs="Arial"/>
          <w:color w:val="333333"/>
          <w:sz w:val="24"/>
          <w:szCs w:val="24"/>
        </w:rPr>
        <w:t>puede</w:t>
      </w:r>
      <w:r w:rsidRPr="0082165B">
        <w:rPr>
          <w:rFonts w:ascii="Arial" w:hAnsi="Arial" w:cs="Arial"/>
          <w:color w:val="333333"/>
          <w:spacing w:val="-13"/>
          <w:sz w:val="24"/>
          <w:szCs w:val="24"/>
        </w:rPr>
        <w:t xml:space="preserve"> </w:t>
      </w:r>
      <w:r w:rsidRPr="0082165B">
        <w:rPr>
          <w:rFonts w:ascii="Arial" w:hAnsi="Arial" w:cs="Arial"/>
          <w:color w:val="333333"/>
          <w:sz w:val="24"/>
          <w:szCs w:val="24"/>
        </w:rPr>
        <w:t>cargarse</w:t>
      </w:r>
      <w:r w:rsidRPr="0082165B">
        <w:rPr>
          <w:rFonts w:ascii="Arial" w:hAnsi="Arial" w:cs="Arial"/>
          <w:color w:val="333333"/>
          <w:spacing w:val="-12"/>
          <w:sz w:val="24"/>
          <w:szCs w:val="24"/>
        </w:rPr>
        <w:t xml:space="preserve"> </w:t>
      </w:r>
      <w:r w:rsidRPr="0082165B">
        <w:rPr>
          <w:rFonts w:ascii="Arial" w:hAnsi="Arial" w:cs="Arial"/>
          <w:color w:val="333333"/>
          <w:sz w:val="24"/>
          <w:szCs w:val="24"/>
        </w:rPr>
        <w:t>además</w:t>
      </w:r>
      <w:r w:rsidRPr="0082165B">
        <w:rPr>
          <w:rFonts w:ascii="Arial" w:hAnsi="Arial" w:cs="Arial"/>
          <w:color w:val="333333"/>
          <w:spacing w:val="-14"/>
          <w:sz w:val="24"/>
          <w:szCs w:val="24"/>
        </w:rPr>
        <w:t xml:space="preserve"> </w:t>
      </w:r>
      <w:r w:rsidRPr="0082165B">
        <w:rPr>
          <w:rFonts w:ascii="Arial" w:hAnsi="Arial" w:cs="Arial"/>
          <w:color w:val="333333"/>
          <w:sz w:val="24"/>
          <w:szCs w:val="24"/>
        </w:rPr>
        <w:t>de</w:t>
      </w:r>
      <w:r w:rsidRPr="0082165B">
        <w:rPr>
          <w:rFonts w:ascii="Arial" w:hAnsi="Arial" w:cs="Arial"/>
          <w:color w:val="333333"/>
          <w:spacing w:val="-12"/>
          <w:sz w:val="24"/>
          <w:szCs w:val="24"/>
        </w:rPr>
        <w:t xml:space="preserve"> </w:t>
      </w:r>
      <w:r w:rsidRPr="0082165B">
        <w:rPr>
          <w:rFonts w:ascii="Arial" w:hAnsi="Arial" w:cs="Arial"/>
          <w:color w:val="333333"/>
          <w:sz w:val="24"/>
          <w:szCs w:val="24"/>
        </w:rPr>
        <w:t>en</w:t>
      </w:r>
      <w:r w:rsidRPr="0082165B">
        <w:rPr>
          <w:rFonts w:ascii="Arial" w:hAnsi="Arial" w:cs="Arial"/>
          <w:color w:val="333333"/>
          <w:spacing w:val="-12"/>
          <w:sz w:val="24"/>
          <w:szCs w:val="24"/>
        </w:rPr>
        <w:t xml:space="preserve"> </w:t>
      </w:r>
      <w:r w:rsidRPr="0082165B">
        <w:rPr>
          <w:rFonts w:ascii="Arial" w:hAnsi="Arial" w:cs="Arial"/>
          <w:color w:val="333333"/>
          <w:sz w:val="24"/>
          <w:szCs w:val="24"/>
        </w:rPr>
        <w:t>las</w:t>
      </w:r>
      <w:r w:rsidRPr="0082165B">
        <w:rPr>
          <w:rFonts w:ascii="Arial" w:hAnsi="Arial" w:cs="Arial"/>
          <w:color w:val="333333"/>
          <w:spacing w:val="-14"/>
          <w:sz w:val="24"/>
          <w:szCs w:val="24"/>
        </w:rPr>
        <w:t xml:space="preserve"> </w:t>
      </w:r>
      <w:r w:rsidRPr="0082165B">
        <w:rPr>
          <w:rFonts w:ascii="Arial" w:hAnsi="Arial" w:cs="Arial"/>
          <w:color w:val="333333"/>
          <w:sz w:val="24"/>
          <w:szCs w:val="24"/>
        </w:rPr>
        <w:t>máquinas</w:t>
      </w:r>
      <w:r w:rsidRPr="0082165B">
        <w:rPr>
          <w:rFonts w:ascii="Arial" w:hAnsi="Arial" w:cs="Arial"/>
          <w:color w:val="333333"/>
          <w:spacing w:val="-14"/>
          <w:sz w:val="24"/>
          <w:szCs w:val="24"/>
        </w:rPr>
        <w:t xml:space="preserve"> </w:t>
      </w:r>
      <w:r w:rsidRPr="0082165B">
        <w:rPr>
          <w:rFonts w:ascii="Arial" w:hAnsi="Arial" w:cs="Arial"/>
          <w:color w:val="333333"/>
          <w:sz w:val="24"/>
          <w:szCs w:val="24"/>
        </w:rPr>
        <w:t>de</w:t>
      </w:r>
      <w:r w:rsidRPr="0082165B">
        <w:rPr>
          <w:rFonts w:ascii="Arial" w:hAnsi="Arial" w:cs="Arial"/>
          <w:color w:val="333333"/>
          <w:spacing w:val="-12"/>
          <w:sz w:val="24"/>
          <w:szCs w:val="24"/>
        </w:rPr>
        <w:t xml:space="preserve"> </w:t>
      </w:r>
      <w:r w:rsidRPr="0082165B">
        <w:rPr>
          <w:rFonts w:ascii="Arial" w:hAnsi="Arial" w:cs="Arial"/>
          <w:color w:val="333333"/>
          <w:sz w:val="24"/>
          <w:szCs w:val="24"/>
        </w:rPr>
        <w:t>Metro,</w:t>
      </w:r>
      <w:r w:rsidRPr="0082165B">
        <w:rPr>
          <w:rFonts w:ascii="Arial" w:hAnsi="Arial" w:cs="Arial"/>
          <w:color w:val="333333"/>
          <w:spacing w:val="-13"/>
          <w:sz w:val="24"/>
          <w:szCs w:val="24"/>
        </w:rPr>
        <w:t xml:space="preserve"> </w:t>
      </w:r>
      <w:r w:rsidRPr="0082165B">
        <w:rPr>
          <w:rFonts w:ascii="Arial" w:hAnsi="Arial" w:cs="Arial"/>
          <w:color w:val="333333"/>
          <w:sz w:val="24"/>
          <w:szCs w:val="24"/>
        </w:rPr>
        <w:t>en</w:t>
      </w:r>
      <w:r w:rsidRPr="0082165B">
        <w:rPr>
          <w:rFonts w:ascii="Arial" w:hAnsi="Arial" w:cs="Arial"/>
          <w:color w:val="333333"/>
          <w:spacing w:val="-12"/>
          <w:sz w:val="24"/>
          <w:szCs w:val="24"/>
        </w:rPr>
        <w:t xml:space="preserve"> </w:t>
      </w:r>
      <w:r w:rsidRPr="0082165B">
        <w:rPr>
          <w:rFonts w:ascii="Arial" w:hAnsi="Arial" w:cs="Arial"/>
          <w:color w:val="333333"/>
          <w:sz w:val="24"/>
          <w:szCs w:val="24"/>
        </w:rPr>
        <w:t>estancos</w:t>
      </w:r>
      <w:r w:rsidRPr="0082165B">
        <w:rPr>
          <w:rFonts w:ascii="Arial" w:hAnsi="Arial" w:cs="Arial"/>
          <w:color w:val="333333"/>
          <w:spacing w:val="-11"/>
          <w:sz w:val="24"/>
          <w:szCs w:val="24"/>
        </w:rPr>
        <w:t xml:space="preserve"> </w:t>
      </w:r>
      <w:r w:rsidRPr="0082165B">
        <w:rPr>
          <w:rFonts w:ascii="Arial" w:hAnsi="Arial" w:cs="Arial"/>
          <w:color w:val="333333"/>
          <w:sz w:val="24"/>
          <w:szCs w:val="24"/>
        </w:rPr>
        <w:t>y</w:t>
      </w:r>
      <w:r w:rsidRPr="0082165B">
        <w:rPr>
          <w:rFonts w:ascii="Arial" w:hAnsi="Arial" w:cs="Arial"/>
          <w:color w:val="333333"/>
          <w:spacing w:val="-14"/>
          <w:sz w:val="24"/>
          <w:szCs w:val="24"/>
        </w:rPr>
        <w:t xml:space="preserve"> </w:t>
      </w:r>
      <w:r w:rsidRPr="0082165B">
        <w:rPr>
          <w:rFonts w:ascii="Arial" w:hAnsi="Arial" w:cs="Arial"/>
          <w:color w:val="333333"/>
          <w:sz w:val="24"/>
          <w:szCs w:val="24"/>
        </w:rPr>
        <w:t>otros</w:t>
      </w:r>
      <w:r w:rsidRPr="0082165B">
        <w:rPr>
          <w:rFonts w:ascii="Arial" w:hAnsi="Arial" w:cs="Arial"/>
          <w:color w:val="333333"/>
          <w:spacing w:val="-13"/>
          <w:sz w:val="24"/>
          <w:szCs w:val="24"/>
        </w:rPr>
        <w:t xml:space="preserve"> </w:t>
      </w:r>
      <w:r w:rsidRPr="0082165B">
        <w:rPr>
          <w:rFonts w:ascii="Arial" w:hAnsi="Arial" w:cs="Arial"/>
          <w:color w:val="333333"/>
          <w:sz w:val="24"/>
          <w:szCs w:val="24"/>
        </w:rPr>
        <w:t>puntos</w:t>
      </w:r>
      <w:r w:rsidRPr="0082165B">
        <w:rPr>
          <w:rFonts w:ascii="Arial" w:hAnsi="Arial" w:cs="Arial"/>
          <w:color w:val="333333"/>
          <w:spacing w:val="-11"/>
          <w:sz w:val="24"/>
          <w:szCs w:val="24"/>
        </w:rPr>
        <w:t xml:space="preserve"> </w:t>
      </w:r>
      <w:r w:rsidRPr="0082165B">
        <w:rPr>
          <w:rFonts w:ascii="Arial" w:hAnsi="Arial" w:cs="Arial"/>
          <w:color w:val="333333"/>
          <w:sz w:val="24"/>
          <w:szCs w:val="24"/>
        </w:rPr>
        <w:t>autorizados, así como en estaciones de Renfe-Cercanías.</w:t>
      </w:r>
    </w:p>
    <w:p w14:paraId="37333863" w14:textId="77777777" w:rsidR="00BC3887" w:rsidRDefault="00BC3887" w:rsidP="00CE3B8D">
      <w:pPr>
        <w:spacing w:before="146"/>
        <w:jc w:val="both"/>
        <w:rPr>
          <w:rFonts w:ascii="Arial" w:hAnsi="Arial" w:cs="Arial"/>
          <w:color w:val="333333"/>
          <w:sz w:val="24"/>
          <w:szCs w:val="24"/>
        </w:rPr>
      </w:pPr>
    </w:p>
    <w:p w14:paraId="7CD4FD42" w14:textId="77777777" w:rsidR="00BC3887" w:rsidRDefault="00BC3887" w:rsidP="00CE3B8D">
      <w:pPr>
        <w:spacing w:before="146"/>
        <w:jc w:val="both"/>
        <w:rPr>
          <w:rFonts w:ascii="Arial" w:hAnsi="Arial" w:cs="Arial"/>
          <w:color w:val="333333"/>
          <w:sz w:val="24"/>
          <w:szCs w:val="24"/>
        </w:rPr>
      </w:pPr>
    </w:p>
    <w:p w14:paraId="27B8430D" w14:textId="77777777" w:rsidR="00BC3887" w:rsidRDefault="00BC3887" w:rsidP="00CE3B8D">
      <w:pPr>
        <w:spacing w:before="146"/>
        <w:jc w:val="both"/>
        <w:rPr>
          <w:rFonts w:ascii="Arial" w:hAnsi="Arial" w:cs="Arial"/>
          <w:color w:val="333333"/>
          <w:sz w:val="24"/>
          <w:szCs w:val="24"/>
        </w:rPr>
      </w:pPr>
    </w:p>
    <w:p w14:paraId="17ED3652" w14:textId="77777777" w:rsidR="00BC3887" w:rsidRDefault="00BC3887" w:rsidP="00CE3B8D">
      <w:pPr>
        <w:spacing w:before="146"/>
        <w:jc w:val="both"/>
        <w:rPr>
          <w:rFonts w:ascii="Arial" w:hAnsi="Arial" w:cs="Arial"/>
          <w:color w:val="333333"/>
          <w:sz w:val="24"/>
          <w:szCs w:val="24"/>
        </w:rPr>
      </w:pPr>
    </w:p>
    <w:p w14:paraId="5120EDFB" w14:textId="77777777" w:rsidR="00BC3887" w:rsidRDefault="00BC3887" w:rsidP="00CE3B8D">
      <w:pPr>
        <w:spacing w:before="146"/>
        <w:jc w:val="both"/>
        <w:rPr>
          <w:rFonts w:ascii="Arial" w:hAnsi="Arial" w:cs="Arial"/>
          <w:color w:val="333333"/>
          <w:sz w:val="24"/>
          <w:szCs w:val="24"/>
        </w:rPr>
      </w:pPr>
    </w:p>
    <w:p w14:paraId="309C3E22" w14:textId="393A9ABE" w:rsidR="00BC3887" w:rsidRDefault="00BC3887" w:rsidP="00CE3B8D">
      <w:pPr>
        <w:spacing w:before="146"/>
        <w:jc w:val="both"/>
        <w:rPr>
          <w:rFonts w:ascii="Arial" w:hAnsi="Arial" w:cs="Arial"/>
          <w:sz w:val="24"/>
          <w:szCs w:val="24"/>
        </w:rPr>
      </w:pPr>
    </w:p>
    <w:p w14:paraId="2FB926CD" w14:textId="6CF160C9" w:rsidR="0091390F" w:rsidRDefault="0091390F">
      <w:pPr>
        <w:rPr>
          <w:rFonts w:ascii="Arial" w:hAnsi="Arial" w:cs="Arial"/>
          <w:sz w:val="24"/>
          <w:szCs w:val="24"/>
        </w:rPr>
      </w:pPr>
      <w:r>
        <w:rPr>
          <w:rFonts w:ascii="Arial" w:hAnsi="Arial" w:cs="Arial"/>
          <w:noProof/>
          <w:sz w:val="24"/>
          <w:szCs w:val="24"/>
        </w:rPr>
        <w:lastRenderedPageBreak/>
        <w:drawing>
          <wp:inline distT="0" distB="0" distL="0" distR="0" wp14:anchorId="031AE0E1" wp14:editId="3931D3E8">
            <wp:extent cx="4030367" cy="2947459"/>
            <wp:effectExtent l="0" t="0" r="8255" b="5715"/>
            <wp:docPr id="62" name="Imagen 62" descr="Imagen que contiene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abla&#10;&#10;El contenido generado por IA puede ser incorrecto."/>
                    <pic:cNvPicPr/>
                  </pic:nvPicPr>
                  <pic:blipFill>
                    <a:blip r:embed="rId64">
                      <a:extLst>
                        <a:ext uri="{28A0092B-C50C-407E-A947-70E740481C1C}">
                          <a14:useLocalDpi xmlns:a14="http://schemas.microsoft.com/office/drawing/2010/main" val="0"/>
                        </a:ext>
                      </a:extLst>
                    </a:blip>
                    <a:stretch>
                      <a:fillRect/>
                    </a:stretch>
                  </pic:blipFill>
                  <pic:spPr>
                    <a:xfrm>
                      <a:off x="0" y="0"/>
                      <a:ext cx="4051644" cy="2963019"/>
                    </a:xfrm>
                    <a:prstGeom prst="rect">
                      <a:avLst/>
                    </a:prstGeom>
                  </pic:spPr>
                </pic:pic>
              </a:graphicData>
            </a:graphic>
          </wp:inline>
        </w:drawing>
      </w:r>
    </w:p>
    <w:p w14:paraId="7059E488" w14:textId="77777777" w:rsidR="0091390F" w:rsidRDefault="0091390F">
      <w:pPr>
        <w:rPr>
          <w:rFonts w:ascii="Arial" w:hAnsi="Arial" w:cs="Arial"/>
          <w:sz w:val="24"/>
          <w:szCs w:val="24"/>
        </w:rPr>
      </w:pPr>
    </w:p>
    <w:p w14:paraId="29E5C861" w14:textId="77777777" w:rsidR="0091390F" w:rsidRDefault="0091390F">
      <w:pPr>
        <w:rPr>
          <w:rFonts w:ascii="Arial" w:hAnsi="Arial" w:cs="Arial"/>
          <w:sz w:val="24"/>
          <w:szCs w:val="24"/>
        </w:rPr>
      </w:pPr>
    </w:p>
    <w:p w14:paraId="184F37AE" w14:textId="3CEA14B5" w:rsidR="00BC3887" w:rsidRDefault="00BC3887">
      <w:pPr>
        <w:rPr>
          <w:rFonts w:ascii="Arial" w:hAnsi="Arial" w:cs="Arial"/>
          <w:sz w:val="24"/>
          <w:szCs w:val="24"/>
        </w:rPr>
      </w:pPr>
      <w:r>
        <w:rPr>
          <w:rFonts w:ascii="Arial" w:hAnsi="Arial" w:cs="Arial"/>
          <w:noProof/>
          <w:sz w:val="24"/>
          <w:szCs w:val="24"/>
        </w:rPr>
        <w:drawing>
          <wp:inline distT="0" distB="0" distL="0" distR="0" wp14:anchorId="076A2413" wp14:editId="1C7A1A7C">
            <wp:extent cx="3839276" cy="2480645"/>
            <wp:effectExtent l="0" t="0" r="8890" b="0"/>
            <wp:docPr id="55" name="Imagen 55"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Gráfico&#10;&#10;El contenido generado por IA puede ser incorrecto."/>
                    <pic:cNvPicPr/>
                  </pic:nvPicPr>
                  <pic:blipFill>
                    <a:blip r:embed="rId65">
                      <a:extLst>
                        <a:ext uri="{28A0092B-C50C-407E-A947-70E740481C1C}">
                          <a14:useLocalDpi xmlns:a14="http://schemas.microsoft.com/office/drawing/2010/main" val="0"/>
                        </a:ext>
                      </a:extLst>
                    </a:blip>
                    <a:stretch>
                      <a:fillRect/>
                    </a:stretch>
                  </pic:blipFill>
                  <pic:spPr>
                    <a:xfrm>
                      <a:off x="0" y="0"/>
                      <a:ext cx="3884750" cy="2510027"/>
                    </a:xfrm>
                    <a:prstGeom prst="rect">
                      <a:avLst/>
                    </a:prstGeom>
                  </pic:spPr>
                </pic:pic>
              </a:graphicData>
            </a:graphic>
          </wp:inline>
        </w:drawing>
      </w:r>
      <w:r>
        <w:rPr>
          <w:rFonts w:ascii="Arial" w:hAnsi="Arial" w:cs="Arial"/>
          <w:sz w:val="24"/>
          <w:szCs w:val="24"/>
        </w:rPr>
        <w:br w:type="page"/>
      </w:r>
    </w:p>
    <w:p w14:paraId="1D5DF988" w14:textId="77777777" w:rsidR="00BC3887" w:rsidRPr="00CE3B8D" w:rsidRDefault="00BC3887" w:rsidP="00CE3B8D">
      <w:pPr>
        <w:spacing w:before="146"/>
        <w:jc w:val="both"/>
        <w:rPr>
          <w:rFonts w:ascii="Arial" w:hAnsi="Arial" w:cs="Arial"/>
          <w:sz w:val="24"/>
          <w:szCs w:val="24"/>
        </w:rPr>
      </w:pPr>
    </w:p>
    <w:p w14:paraId="6118B023" w14:textId="78D2D4CF" w:rsidR="00DA3BD0" w:rsidRDefault="00DA3BD0" w:rsidP="004770FA">
      <w:pPr>
        <w:pStyle w:val="Ttulo4"/>
      </w:pPr>
      <w:bookmarkStart w:id="41" w:name="_Toc202780553"/>
      <w:r>
        <w:t>1.</w:t>
      </w:r>
      <w:r w:rsidR="00F92201">
        <w:t>7</w:t>
      </w:r>
      <w:r>
        <w:t>.2.3 Abono anual</w:t>
      </w:r>
      <w:bookmarkEnd w:id="41"/>
    </w:p>
    <w:p w14:paraId="5BA99357" w14:textId="77777777" w:rsidR="00B91A72" w:rsidRPr="00B91A72" w:rsidRDefault="00B91A72" w:rsidP="00B91A72">
      <w:pPr>
        <w:shd w:val="clear" w:color="auto" w:fill="FEFEFE"/>
        <w:spacing w:after="0" w:line="240" w:lineRule="auto"/>
        <w:rPr>
          <w:rFonts w:ascii="Arial" w:eastAsia="Times New Roman" w:hAnsi="Arial" w:cs="Arial"/>
          <w:color w:val="255E9C"/>
          <w:sz w:val="23"/>
          <w:szCs w:val="23"/>
          <w:lang w:eastAsia="es-ES"/>
        </w:rPr>
      </w:pPr>
      <w:r w:rsidRPr="00B91A72">
        <w:rPr>
          <w:rFonts w:ascii="Arial" w:eastAsia="Times New Roman" w:hAnsi="Arial" w:cs="Arial"/>
          <w:color w:val="255E9C"/>
          <w:sz w:val="23"/>
          <w:szCs w:val="23"/>
          <w:lang w:eastAsia="es-ES"/>
        </w:rPr>
        <w:t>Suspensión de la venta de abonos anuales:</w:t>
      </w:r>
    </w:p>
    <w:p w14:paraId="1386601A" w14:textId="77777777" w:rsidR="00B91A72" w:rsidRPr="00B91A72" w:rsidRDefault="00B91A72" w:rsidP="00B91A72">
      <w:pPr>
        <w:shd w:val="clear" w:color="auto" w:fill="FEFEFE"/>
        <w:spacing w:before="100" w:beforeAutospacing="1" w:after="100" w:afterAutospacing="1" w:line="240" w:lineRule="auto"/>
        <w:rPr>
          <w:rFonts w:ascii="Arial" w:eastAsia="Times New Roman" w:hAnsi="Arial" w:cs="Arial"/>
          <w:color w:val="333333"/>
          <w:sz w:val="24"/>
          <w:szCs w:val="24"/>
          <w:lang w:eastAsia="es-ES"/>
        </w:rPr>
      </w:pPr>
      <w:r w:rsidRPr="00B91A72">
        <w:rPr>
          <w:rFonts w:ascii="Arial" w:eastAsia="Times New Roman" w:hAnsi="Arial" w:cs="Arial"/>
          <w:i/>
          <w:iCs/>
          <w:color w:val="333333"/>
          <w:sz w:val="24"/>
          <w:szCs w:val="24"/>
          <w:lang w:eastAsia="es-ES"/>
        </w:rPr>
        <w:t>El Consejo de Administración del Consorcio Regional de Transportes, en la sesión celebrada el 28 de diciembre de 2023, acordó continuar con la suspensión de la venta de títulos anuales particulares y mantener la comercialización para personas jurídicas (abono anual empresas). Para estas, será de aplicación el mismo descuento efectuado en el ejercicio 2023.</w:t>
      </w:r>
    </w:p>
    <w:p w14:paraId="252183B6" w14:textId="77777777" w:rsidR="00B91A72" w:rsidRDefault="00B91A72" w:rsidP="00B91A72">
      <w:pPr>
        <w:shd w:val="clear" w:color="auto" w:fill="FEFEFE"/>
        <w:spacing w:before="100" w:beforeAutospacing="1" w:after="100" w:afterAutospacing="1" w:line="240" w:lineRule="auto"/>
        <w:rPr>
          <w:rFonts w:ascii="Arial" w:eastAsia="Times New Roman" w:hAnsi="Arial" w:cs="Arial"/>
          <w:i/>
          <w:iCs/>
          <w:color w:val="333333"/>
          <w:sz w:val="24"/>
          <w:szCs w:val="24"/>
          <w:lang w:eastAsia="es-ES"/>
        </w:rPr>
      </w:pPr>
      <w:r w:rsidRPr="00B91A72">
        <w:rPr>
          <w:rFonts w:ascii="Arial" w:eastAsia="Times New Roman" w:hAnsi="Arial" w:cs="Arial"/>
          <w:i/>
          <w:iCs/>
          <w:color w:val="333333"/>
          <w:sz w:val="24"/>
          <w:szCs w:val="24"/>
          <w:lang w:eastAsia="es-ES"/>
        </w:rPr>
        <w:t>Puedes seguir usando tu Tarjeta Transporte Público Personal para cargar Abono Transporte 30 días o títulos de 10 viajes (Metrobús, Bonobús, etc.).</w:t>
      </w:r>
    </w:p>
    <w:p w14:paraId="60BC0194" w14:textId="77777777" w:rsidR="00B91A72" w:rsidRPr="00B91A72" w:rsidRDefault="00B91A72" w:rsidP="00B91A72">
      <w:pPr>
        <w:pStyle w:val="NormalWeb"/>
        <w:shd w:val="clear" w:color="auto" w:fill="FEFEFE"/>
        <w:rPr>
          <w:rFonts w:ascii="Arial" w:hAnsi="Arial" w:cs="Arial"/>
          <w:color w:val="333333"/>
        </w:rPr>
      </w:pPr>
      <w:r w:rsidRPr="00B91A72">
        <w:rPr>
          <w:rStyle w:val="Textoennegrita"/>
          <w:rFonts w:ascii="Arial" w:hAnsi="Arial" w:cs="Arial"/>
          <w:color w:val="333333"/>
        </w:rPr>
        <w:t>A partir del 1 de enero de 2023</w:t>
      </w:r>
      <w:r w:rsidRPr="00B91A72">
        <w:rPr>
          <w:rFonts w:ascii="Arial" w:hAnsi="Arial" w:cs="Arial"/>
          <w:color w:val="333333"/>
        </w:rPr>
        <w:t>, las personas de 65 y más años que dispongan de una Tarjeta de Transporte Público (TTP) podrán disponer de un título </w:t>
      </w:r>
      <w:r w:rsidRPr="00B91A72">
        <w:rPr>
          <w:rStyle w:val="Textoennegrita"/>
          <w:rFonts w:ascii="Arial" w:hAnsi="Arial" w:cs="Arial"/>
          <w:color w:val="333333"/>
        </w:rPr>
        <w:t>gratuito</w:t>
      </w:r>
      <w:r w:rsidRPr="00B91A72">
        <w:rPr>
          <w:rFonts w:ascii="Arial" w:hAnsi="Arial" w:cs="Arial"/>
          <w:color w:val="333333"/>
        </w:rPr>
        <w:t> para efectuar sus desplazamientos por toda la región.</w:t>
      </w:r>
    </w:p>
    <w:p w14:paraId="2795747E" w14:textId="77777777" w:rsidR="00B91A72" w:rsidRPr="00B91A72" w:rsidRDefault="00B91A72" w:rsidP="00B91A72">
      <w:pPr>
        <w:pStyle w:val="NormalWeb"/>
        <w:shd w:val="clear" w:color="auto" w:fill="FEFEFE"/>
        <w:rPr>
          <w:rFonts w:ascii="Arial" w:hAnsi="Arial" w:cs="Arial"/>
          <w:color w:val="333333"/>
        </w:rPr>
      </w:pPr>
      <w:r w:rsidRPr="00B91A72">
        <w:rPr>
          <w:rFonts w:ascii="Arial" w:hAnsi="Arial" w:cs="Arial"/>
          <w:color w:val="333333"/>
        </w:rPr>
        <w:t>Para poder beneficiarse de la gratuidad, se deberá disponer de la Tarjeta Transporte Público Personal en la que se podrá cargar este nuevo título que le dará acceso a toda nuestra red de transporte público. No es necesario adquirir una tarjeta diferente.</w:t>
      </w:r>
    </w:p>
    <w:p w14:paraId="2BA2C491" w14:textId="77777777" w:rsidR="00B91A72" w:rsidRPr="00B91A72" w:rsidRDefault="00B91A72" w:rsidP="00B91A72">
      <w:pPr>
        <w:pStyle w:val="NormalWeb"/>
        <w:shd w:val="clear" w:color="auto" w:fill="FEFEFE"/>
        <w:rPr>
          <w:rFonts w:ascii="Arial" w:hAnsi="Arial" w:cs="Arial"/>
          <w:color w:val="333333"/>
        </w:rPr>
      </w:pPr>
      <w:r w:rsidRPr="00B91A72">
        <w:rPr>
          <w:rFonts w:ascii="Arial" w:hAnsi="Arial" w:cs="Arial"/>
          <w:color w:val="333333"/>
        </w:rPr>
        <w:t>Se carga como el resto de los títulos de transporte. La aplicación, el terminal o la máquina de venta, al identificar que su tarjeta corresponde a una persona de más de 65 años, ofrecerá este título gratuito, sin coste, y con una duración de 365 días desde la fecha de carga.</w:t>
      </w:r>
    </w:p>
    <w:p w14:paraId="2ED18FFF" w14:textId="49DC5957" w:rsidR="00B427B0" w:rsidRDefault="00B91A72" w:rsidP="00B427B0">
      <w:pPr>
        <w:pStyle w:val="NormalWeb"/>
        <w:shd w:val="clear" w:color="auto" w:fill="FEFEFE"/>
        <w:rPr>
          <w:rStyle w:val="Textoennegrita"/>
          <w:rFonts w:ascii="Arial" w:hAnsi="Arial" w:cs="Arial"/>
          <w:color w:val="333333"/>
        </w:rPr>
      </w:pPr>
      <w:r w:rsidRPr="00B91A72">
        <w:rPr>
          <w:rStyle w:val="Textoennegrita"/>
          <w:rFonts w:ascii="Arial" w:hAnsi="Arial" w:cs="Arial"/>
          <w:color w:val="333333"/>
        </w:rPr>
        <w:t>A partir del 1 de enero de 2023 desaparecerán los títulos de 30 días y anuales (año natural) de +65, aunque se podrá seguir utilizando el título 30 días +65 que estuviera cargado, hasta agotarlo.</w:t>
      </w:r>
      <w:bookmarkStart w:id="42" w:name="_Toc202780554"/>
    </w:p>
    <w:p w14:paraId="75D8DFF1" w14:textId="77777777" w:rsidR="00BC3887" w:rsidRPr="00CE3B8D" w:rsidRDefault="00BC3887" w:rsidP="00B427B0">
      <w:pPr>
        <w:pStyle w:val="NormalWeb"/>
        <w:shd w:val="clear" w:color="auto" w:fill="FEFEFE"/>
        <w:rPr>
          <w:rFonts w:ascii="Arial" w:hAnsi="Arial" w:cs="Arial"/>
          <w:b/>
          <w:bCs/>
          <w:color w:val="333333"/>
        </w:rPr>
      </w:pPr>
    </w:p>
    <w:p w14:paraId="376A132E" w14:textId="77777777" w:rsidR="00BC3887" w:rsidRDefault="00BC3887" w:rsidP="00B427B0">
      <w:pPr>
        <w:pStyle w:val="Ttulo4"/>
      </w:pPr>
    </w:p>
    <w:p w14:paraId="5E142C6E" w14:textId="77777777" w:rsidR="00BC3887" w:rsidRDefault="00BC3887" w:rsidP="00B427B0">
      <w:pPr>
        <w:pStyle w:val="Ttulo4"/>
      </w:pPr>
    </w:p>
    <w:p w14:paraId="6636F1F8" w14:textId="77777777" w:rsidR="00BC3887" w:rsidRDefault="00BC3887" w:rsidP="00B427B0">
      <w:pPr>
        <w:pStyle w:val="Ttulo4"/>
      </w:pPr>
    </w:p>
    <w:p w14:paraId="0CD784B8" w14:textId="77777777" w:rsidR="00BC3887" w:rsidRDefault="00BC3887" w:rsidP="00B427B0">
      <w:pPr>
        <w:pStyle w:val="Ttulo4"/>
      </w:pPr>
    </w:p>
    <w:p w14:paraId="208FB00D" w14:textId="77777777" w:rsidR="00BC3887" w:rsidRDefault="00BC3887" w:rsidP="00B427B0">
      <w:pPr>
        <w:pStyle w:val="Ttulo4"/>
      </w:pPr>
    </w:p>
    <w:p w14:paraId="12952B26" w14:textId="77777777" w:rsidR="00BC3887" w:rsidRDefault="00BC3887" w:rsidP="00B427B0">
      <w:pPr>
        <w:pStyle w:val="Ttulo4"/>
      </w:pPr>
    </w:p>
    <w:p w14:paraId="7B53F0C9" w14:textId="77777777" w:rsidR="00BC3887" w:rsidRDefault="00BC3887" w:rsidP="00B427B0">
      <w:pPr>
        <w:pStyle w:val="Ttulo4"/>
      </w:pPr>
    </w:p>
    <w:p w14:paraId="3EA7817D" w14:textId="77777777" w:rsidR="00BC3887" w:rsidRDefault="00BC3887" w:rsidP="00B427B0">
      <w:pPr>
        <w:pStyle w:val="Ttulo4"/>
      </w:pPr>
    </w:p>
    <w:p w14:paraId="1897F7EF" w14:textId="77777777" w:rsidR="00BC3887" w:rsidRDefault="00BC3887" w:rsidP="00B427B0">
      <w:pPr>
        <w:pStyle w:val="Ttulo4"/>
      </w:pPr>
    </w:p>
    <w:p w14:paraId="0F9125AF" w14:textId="3B1E6867" w:rsidR="0082165B" w:rsidRPr="00B427B0" w:rsidRDefault="0082165B" w:rsidP="00B427B0">
      <w:pPr>
        <w:pStyle w:val="Ttulo4"/>
      </w:pPr>
      <w:r>
        <w:lastRenderedPageBreak/>
        <w:t>1.</w:t>
      </w:r>
      <w:r w:rsidR="00F92201">
        <w:t>7</w:t>
      </w:r>
      <w:r>
        <w:t>.2.4 Título turístico</w:t>
      </w:r>
      <w:bookmarkEnd w:id="42"/>
    </w:p>
    <w:p w14:paraId="463B41C0" w14:textId="7000C21A" w:rsidR="0082165B" w:rsidRDefault="000D5D79" w:rsidP="0082165B">
      <w:pPr>
        <w:jc w:val="both"/>
        <w:rPr>
          <w:rFonts w:ascii="Arial" w:eastAsia="Times New Roman" w:hAnsi="Arial" w:cs="Arial"/>
          <w:b/>
          <w:bCs/>
          <w:color w:val="2F5496"/>
          <w:sz w:val="28"/>
          <w:szCs w:val="28"/>
          <w:lang w:eastAsia="es-ES"/>
        </w:rPr>
      </w:pPr>
      <w:r>
        <w:rPr>
          <w:rFonts w:ascii="Arial" w:eastAsia="Times New Roman" w:hAnsi="Arial" w:cs="Arial"/>
          <w:b/>
          <w:bCs/>
          <w:noProof/>
          <w:color w:val="2F5496"/>
          <w:sz w:val="28"/>
          <w:szCs w:val="28"/>
          <w:lang w:eastAsia="es-ES"/>
        </w:rPr>
        <w:drawing>
          <wp:inline distT="0" distB="0" distL="0" distR="0" wp14:anchorId="74F45855" wp14:editId="28597053">
            <wp:extent cx="6120130" cy="3837305"/>
            <wp:effectExtent l="0" t="0" r="0" b="0"/>
            <wp:docPr id="20" name="Imagen 2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El contenido generado por IA puede ser incorrecto."/>
                    <pic:cNvPicPr/>
                  </pic:nvPicPr>
                  <pic:blipFill>
                    <a:blip r:embed="rId66">
                      <a:extLst>
                        <a:ext uri="{28A0092B-C50C-407E-A947-70E740481C1C}">
                          <a14:useLocalDpi xmlns:a14="http://schemas.microsoft.com/office/drawing/2010/main" val="0"/>
                        </a:ext>
                      </a:extLst>
                    </a:blip>
                    <a:stretch>
                      <a:fillRect/>
                    </a:stretch>
                  </pic:blipFill>
                  <pic:spPr>
                    <a:xfrm>
                      <a:off x="0" y="0"/>
                      <a:ext cx="6120130" cy="3837305"/>
                    </a:xfrm>
                    <a:prstGeom prst="rect">
                      <a:avLst/>
                    </a:prstGeom>
                  </pic:spPr>
                </pic:pic>
              </a:graphicData>
            </a:graphic>
          </wp:inline>
        </w:drawing>
      </w:r>
    </w:p>
    <w:p w14:paraId="0DD2208F" w14:textId="77777777" w:rsidR="0082165B" w:rsidRPr="0082165B" w:rsidRDefault="0082165B" w:rsidP="0082165B">
      <w:pPr>
        <w:spacing w:before="217"/>
        <w:jc w:val="both"/>
        <w:rPr>
          <w:rFonts w:ascii="Arial" w:hAnsi="Arial" w:cs="Arial"/>
          <w:sz w:val="24"/>
          <w:szCs w:val="24"/>
        </w:rPr>
      </w:pPr>
      <w:r w:rsidRPr="0082165B">
        <w:rPr>
          <w:rFonts w:ascii="Arial" w:hAnsi="Arial" w:cs="Arial"/>
          <w:color w:val="333333"/>
          <w:sz w:val="24"/>
          <w:szCs w:val="24"/>
        </w:rPr>
        <w:t>El título Turístico se puede cargar exclusivamente en la tarjeta Multi y no es posible cargar más títulos en</w:t>
      </w:r>
      <w:r w:rsidRPr="0082165B">
        <w:rPr>
          <w:rFonts w:ascii="Arial" w:hAnsi="Arial" w:cs="Arial"/>
          <w:color w:val="333333"/>
          <w:spacing w:val="-7"/>
          <w:sz w:val="24"/>
          <w:szCs w:val="24"/>
        </w:rPr>
        <w:t xml:space="preserve"> </w:t>
      </w:r>
      <w:r w:rsidRPr="0082165B">
        <w:rPr>
          <w:rFonts w:ascii="Arial" w:hAnsi="Arial" w:cs="Arial"/>
          <w:color w:val="333333"/>
          <w:sz w:val="24"/>
          <w:szCs w:val="24"/>
        </w:rPr>
        <w:t>esa</w:t>
      </w:r>
      <w:r w:rsidRPr="0082165B">
        <w:rPr>
          <w:rFonts w:ascii="Arial" w:hAnsi="Arial" w:cs="Arial"/>
          <w:color w:val="333333"/>
          <w:spacing w:val="-10"/>
          <w:sz w:val="24"/>
          <w:szCs w:val="24"/>
        </w:rPr>
        <w:t xml:space="preserve"> </w:t>
      </w:r>
      <w:r w:rsidRPr="0082165B">
        <w:rPr>
          <w:rFonts w:ascii="Arial" w:hAnsi="Arial" w:cs="Arial"/>
          <w:color w:val="333333"/>
          <w:sz w:val="24"/>
          <w:szCs w:val="24"/>
        </w:rPr>
        <w:t>tarjeta,</w:t>
      </w:r>
      <w:r w:rsidRPr="0082165B">
        <w:rPr>
          <w:rFonts w:ascii="Arial" w:hAnsi="Arial" w:cs="Arial"/>
          <w:color w:val="333333"/>
          <w:spacing w:val="-8"/>
          <w:sz w:val="24"/>
          <w:szCs w:val="24"/>
        </w:rPr>
        <w:t xml:space="preserve"> </w:t>
      </w:r>
      <w:r w:rsidRPr="0082165B">
        <w:rPr>
          <w:rFonts w:ascii="Arial" w:hAnsi="Arial" w:cs="Arial"/>
          <w:color w:val="333333"/>
          <w:sz w:val="24"/>
          <w:szCs w:val="24"/>
        </w:rPr>
        <w:t>mientras</w:t>
      </w:r>
      <w:r w:rsidRPr="0082165B">
        <w:rPr>
          <w:rFonts w:ascii="Arial" w:hAnsi="Arial" w:cs="Arial"/>
          <w:color w:val="333333"/>
          <w:spacing w:val="-10"/>
          <w:sz w:val="24"/>
          <w:szCs w:val="24"/>
        </w:rPr>
        <w:t xml:space="preserve"> </w:t>
      </w:r>
      <w:r w:rsidRPr="0082165B">
        <w:rPr>
          <w:rFonts w:ascii="Arial" w:hAnsi="Arial" w:cs="Arial"/>
          <w:color w:val="333333"/>
          <w:sz w:val="24"/>
          <w:szCs w:val="24"/>
        </w:rPr>
        <w:t>no</w:t>
      </w:r>
      <w:r w:rsidRPr="0082165B">
        <w:rPr>
          <w:rFonts w:ascii="Arial" w:hAnsi="Arial" w:cs="Arial"/>
          <w:color w:val="333333"/>
          <w:spacing w:val="-10"/>
          <w:sz w:val="24"/>
          <w:szCs w:val="24"/>
        </w:rPr>
        <w:t xml:space="preserve"> </w:t>
      </w:r>
      <w:r w:rsidRPr="0082165B">
        <w:rPr>
          <w:rFonts w:ascii="Arial" w:hAnsi="Arial" w:cs="Arial"/>
          <w:color w:val="333333"/>
          <w:sz w:val="24"/>
          <w:szCs w:val="24"/>
        </w:rPr>
        <w:t>haya</w:t>
      </w:r>
      <w:r w:rsidRPr="0082165B">
        <w:rPr>
          <w:rFonts w:ascii="Arial" w:hAnsi="Arial" w:cs="Arial"/>
          <w:color w:val="333333"/>
          <w:spacing w:val="-10"/>
          <w:sz w:val="24"/>
          <w:szCs w:val="24"/>
        </w:rPr>
        <w:t xml:space="preserve"> </w:t>
      </w:r>
      <w:r w:rsidRPr="0082165B">
        <w:rPr>
          <w:rFonts w:ascii="Arial" w:hAnsi="Arial" w:cs="Arial"/>
          <w:color w:val="333333"/>
          <w:sz w:val="24"/>
          <w:szCs w:val="24"/>
        </w:rPr>
        <w:t>finalizado</w:t>
      </w:r>
      <w:r w:rsidRPr="0082165B">
        <w:rPr>
          <w:rFonts w:ascii="Arial" w:hAnsi="Arial" w:cs="Arial"/>
          <w:color w:val="333333"/>
          <w:spacing w:val="-8"/>
          <w:sz w:val="24"/>
          <w:szCs w:val="24"/>
        </w:rPr>
        <w:t xml:space="preserve"> </w:t>
      </w:r>
      <w:r w:rsidRPr="0082165B">
        <w:rPr>
          <w:rFonts w:ascii="Arial" w:hAnsi="Arial" w:cs="Arial"/>
          <w:color w:val="333333"/>
          <w:sz w:val="24"/>
          <w:szCs w:val="24"/>
        </w:rPr>
        <w:t>su</w:t>
      </w:r>
      <w:r w:rsidRPr="0082165B">
        <w:rPr>
          <w:rFonts w:ascii="Arial" w:hAnsi="Arial" w:cs="Arial"/>
          <w:color w:val="333333"/>
          <w:spacing w:val="-9"/>
          <w:sz w:val="24"/>
          <w:szCs w:val="24"/>
        </w:rPr>
        <w:t xml:space="preserve"> </w:t>
      </w:r>
      <w:r w:rsidRPr="0082165B">
        <w:rPr>
          <w:rFonts w:ascii="Arial" w:hAnsi="Arial" w:cs="Arial"/>
          <w:color w:val="333333"/>
          <w:sz w:val="24"/>
          <w:szCs w:val="24"/>
        </w:rPr>
        <w:t>validez.</w:t>
      </w:r>
      <w:r w:rsidRPr="0082165B">
        <w:rPr>
          <w:rFonts w:ascii="Arial" w:hAnsi="Arial" w:cs="Arial"/>
          <w:color w:val="333333"/>
          <w:spacing w:val="-9"/>
          <w:sz w:val="24"/>
          <w:szCs w:val="24"/>
        </w:rPr>
        <w:t xml:space="preserve"> </w:t>
      </w:r>
      <w:r w:rsidRPr="0082165B">
        <w:rPr>
          <w:rFonts w:ascii="Arial" w:hAnsi="Arial" w:cs="Arial"/>
          <w:color w:val="333333"/>
          <w:sz w:val="24"/>
          <w:szCs w:val="24"/>
        </w:rPr>
        <w:t>Se</w:t>
      </w:r>
      <w:r w:rsidRPr="0082165B">
        <w:rPr>
          <w:rFonts w:ascii="Arial" w:hAnsi="Arial" w:cs="Arial"/>
          <w:color w:val="333333"/>
          <w:spacing w:val="-10"/>
          <w:sz w:val="24"/>
          <w:szCs w:val="24"/>
        </w:rPr>
        <w:t xml:space="preserve"> </w:t>
      </w:r>
      <w:r w:rsidRPr="0082165B">
        <w:rPr>
          <w:rFonts w:ascii="Arial" w:hAnsi="Arial" w:cs="Arial"/>
          <w:color w:val="333333"/>
          <w:sz w:val="24"/>
          <w:szCs w:val="24"/>
        </w:rPr>
        <w:t>trata</w:t>
      </w:r>
      <w:r w:rsidRPr="0082165B">
        <w:rPr>
          <w:rFonts w:ascii="Arial" w:hAnsi="Arial" w:cs="Arial"/>
          <w:color w:val="333333"/>
          <w:spacing w:val="-9"/>
          <w:sz w:val="24"/>
          <w:szCs w:val="24"/>
        </w:rPr>
        <w:t xml:space="preserve"> </w:t>
      </w:r>
      <w:r w:rsidRPr="0082165B">
        <w:rPr>
          <w:rFonts w:ascii="Arial" w:hAnsi="Arial" w:cs="Arial"/>
          <w:color w:val="333333"/>
          <w:sz w:val="24"/>
          <w:szCs w:val="24"/>
        </w:rPr>
        <w:t>de</w:t>
      </w:r>
      <w:r w:rsidRPr="0082165B">
        <w:rPr>
          <w:rFonts w:ascii="Arial" w:hAnsi="Arial" w:cs="Arial"/>
          <w:color w:val="333333"/>
          <w:spacing w:val="-10"/>
          <w:sz w:val="24"/>
          <w:szCs w:val="24"/>
        </w:rPr>
        <w:t xml:space="preserve"> </w:t>
      </w:r>
      <w:r w:rsidRPr="0082165B">
        <w:rPr>
          <w:rFonts w:ascii="Arial" w:hAnsi="Arial" w:cs="Arial"/>
          <w:color w:val="333333"/>
          <w:sz w:val="24"/>
          <w:szCs w:val="24"/>
        </w:rPr>
        <w:t>un</w:t>
      </w:r>
      <w:r w:rsidRPr="0082165B">
        <w:rPr>
          <w:rFonts w:ascii="Arial" w:hAnsi="Arial" w:cs="Arial"/>
          <w:color w:val="333333"/>
          <w:spacing w:val="-9"/>
          <w:sz w:val="24"/>
          <w:szCs w:val="24"/>
        </w:rPr>
        <w:t xml:space="preserve"> </w:t>
      </w:r>
      <w:r w:rsidRPr="0082165B">
        <w:rPr>
          <w:rFonts w:ascii="Arial" w:hAnsi="Arial" w:cs="Arial"/>
          <w:color w:val="333333"/>
          <w:sz w:val="24"/>
          <w:szCs w:val="24"/>
        </w:rPr>
        <w:t>título</w:t>
      </w:r>
      <w:r w:rsidRPr="0082165B">
        <w:rPr>
          <w:rFonts w:ascii="Arial" w:hAnsi="Arial" w:cs="Arial"/>
          <w:color w:val="333333"/>
          <w:spacing w:val="-12"/>
          <w:sz w:val="24"/>
          <w:szCs w:val="24"/>
        </w:rPr>
        <w:t xml:space="preserve"> </w:t>
      </w:r>
      <w:r w:rsidRPr="0082165B">
        <w:rPr>
          <w:rFonts w:ascii="Arial" w:hAnsi="Arial" w:cs="Arial"/>
          <w:color w:val="333333"/>
          <w:sz w:val="24"/>
          <w:szCs w:val="24"/>
        </w:rPr>
        <w:t>personal,</w:t>
      </w:r>
      <w:r w:rsidRPr="0082165B">
        <w:rPr>
          <w:rFonts w:ascii="Arial" w:hAnsi="Arial" w:cs="Arial"/>
          <w:color w:val="333333"/>
          <w:spacing w:val="-10"/>
          <w:sz w:val="24"/>
          <w:szCs w:val="24"/>
        </w:rPr>
        <w:t xml:space="preserve"> </w:t>
      </w:r>
      <w:r w:rsidRPr="0082165B">
        <w:rPr>
          <w:rFonts w:ascii="Arial" w:hAnsi="Arial" w:cs="Arial"/>
          <w:color w:val="333333"/>
          <w:sz w:val="24"/>
          <w:szCs w:val="24"/>
        </w:rPr>
        <w:t>de</w:t>
      </w:r>
      <w:r w:rsidRPr="0082165B">
        <w:rPr>
          <w:rFonts w:ascii="Arial" w:hAnsi="Arial" w:cs="Arial"/>
          <w:color w:val="333333"/>
          <w:spacing w:val="-8"/>
          <w:sz w:val="24"/>
          <w:szCs w:val="24"/>
        </w:rPr>
        <w:t xml:space="preserve"> </w:t>
      </w:r>
      <w:r w:rsidRPr="0082165B">
        <w:rPr>
          <w:rFonts w:ascii="Arial" w:hAnsi="Arial" w:cs="Arial"/>
          <w:color w:val="333333"/>
          <w:sz w:val="24"/>
          <w:szCs w:val="24"/>
        </w:rPr>
        <w:t>manera</w:t>
      </w:r>
      <w:r w:rsidRPr="0082165B">
        <w:rPr>
          <w:rFonts w:ascii="Arial" w:hAnsi="Arial" w:cs="Arial"/>
          <w:color w:val="333333"/>
          <w:spacing w:val="-10"/>
          <w:sz w:val="24"/>
          <w:szCs w:val="24"/>
        </w:rPr>
        <w:t xml:space="preserve"> </w:t>
      </w:r>
      <w:r w:rsidRPr="0082165B">
        <w:rPr>
          <w:rFonts w:ascii="Arial" w:hAnsi="Arial" w:cs="Arial"/>
          <w:color w:val="333333"/>
          <w:sz w:val="24"/>
          <w:szCs w:val="24"/>
        </w:rPr>
        <w:t>que</w:t>
      </w:r>
      <w:r w:rsidRPr="0082165B">
        <w:rPr>
          <w:rFonts w:ascii="Arial" w:hAnsi="Arial" w:cs="Arial"/>
          <w:color w:val="333333"/>
          <w:spacing w:val="-10"/>
          <w:sz w:val="24"/>
          <w:szCs w:val="24"/>
        </w:rPr>
        <w:t xml:space="preserve"> </w:t>
      </w:r>
      <w:r w:rsidRPr="0082165B">
        <w:rPr>
          <w:rFonts w:ascii="Arial" w:hAnsi="Arial" w:cs="Arial"/>
          <w:color w:val="333333"/>
          <w:sz w:val="24"/>
          <w:szCs w:val="24"/>
        </w:rPr>
        <w:t>cada viajero debe adquirir su propio título para poder viajar y con validez para 1, 2, 3, 4, 5 o 7 días naturales y</w:t>
      </w:r>
      <w:r w:rsidRPr="0082165B">
        <w:rPr>
          <w:rFonts w:ascii="Arial" w:hAnsi="Arial" w:cs="Arial"/>
          <w:color w:val="333333"/>
          <w:spacing w:val="-14"/>
          <w:sz w:val="24"/>
          <w:szCs w:val="24"/>
        </w:rPr>
        <w:t xml:space="preserve"> </w:t>
      </w:r>
      <w:r w:rsidRPr="0082165B">
        <w:rPr>
          <w:rFonts w:ascii="Arial" w:hAnsi="Arial" w:cs="Arial"/>
          <w:color w:val="333333"/>
          <w:sz w:val="24"/>
          <w:szCs w:val="24"/>
        </w:rPr>
        <w:t>consecutivos,</w:t>
      </w:r>
      <w:r w:rsidRPr="0082165B">
        <w:rPr>
          <w:rFonts w:ascii="Arial" w:hAnsi="Arial" w:cs="Arial"/>
          <w:color w:val="333333"/>
          <w:spacing w:val="-14"/>
          <w:sz w:val="24"/>
          <w:szCs w:val="24"/>
        </w:rPr>
        <w:t xml:space="preserve"> </w:t>
      </w:r>
      <w:r w:rsidRPr="0082165B">
        <w:rPr>
          <w:rFonts w:ascii="Arial" w:hAnsi="Arial" w:cs="Arial"/>
          <w:color w:val="333333"/>
          <w:sz w:val="24"/>
          <w:szCs w:val="24"/>
        </w:rPr>
        <w:t>comenzando</w:t>
      </w:r>
      <w:r w:rsidRPr="0082165B">
        <w:rPr>
          <w:rFonts w:ascii="Arial" w:hAnsi="Arial" w:cs="Arial"/>
          <w:color w:val="333333"/>
          <w:spacing w:val="-13"/>
          <w:sz w:val="24"/>
          <w:szCs w:val="24"/>
        </w:rPr>
        <w:t xml:space="preserve"> </w:t>
      </w:r>
      <w:r w:rsidRPr="0082165B">
        <w:rPr>
          <w:rFonts w:ascii="Arial" w:hAnsi="Arial" w:cs="Arial"/>
          <w:color w:val="333333"/>
          <w:sz w:val="24"/>
          <w:szCs w:val="24"/>
        </w:rPr>
        <w:t>a</w:t>
      </w:r>
      <w:r w:rsidRPr="0082165B">
        <w:rPr>
          <w:rFonts w:ascii="Arial" w:hAnsi="Arial" w:cs="Arial"/>
          <w:color w:val="333333"/>
          <w:spacing w:val="-14"/>
          <w:sz w:val="24"/>
          <w:szCs w:val="24"/>
        </w:rPr>
        <w:t xml:space="preserve"> </w:t>
      </w:r>
      <w:r w:rsidRPr="0082165B">
        <w:rPr>
          <w:rFonts w:ascii="Arial" w:hAnsi="Arial" w:cs="Arial"/>
          <w:color w:val="333333"/>
          <w:sz w:val="24"/>
          <w:szCs w:val="24"/>
        </w:rPr>
        <w:t>descontarse</w:t>
      </w:r>
      <w:r w:rsidRPr="0082165B">
        <w:rPr>
          <w:rFonts w:ascii="Arial" w:hAnsi="Arial" w:cs="Arial"/>
          <w:color w:val="333333"/>
          <w:spacing w:val="-13"/>
          <w:sz w:val="24"/>
          <w:szCs w:val="24"/>
        </w:rPr>
        <w:t xml:space="preserve"> </w:t>
      </w:r>
      <w:r w:rsidRPr="0082165B">
        <w:rPr>
          <w:rFonts w:ascii="Arial" w:hAnsi="Arial" w:cs="Arial"/>
          <w:color w:val="333333"/>
          <w:sz w:val="24"/>
          <w:szCs w:val="24"/>
        </w:rPr>
        <w:t>los</w:t>
      </w:r>
      <w:r w:rsidRPr="0082165B">
        <w:rPr>
          <w:rFonts w:ascii="Arial" w:hAnsi="Arial" w:cs="Arial"/>
          <w:color w:val="333333"/>
          <w:spacing w:val="-14"/>
          <w:sz w:val="24"/>
          <w:szCs w:val="24"/>
        </w:rPr>
        <w:t xml:space="preserve"> </w:t>
      </w:r>
      <w:r w:rsidRPr="0082165B">
        <w:rPr>
          <w:rFonts w:ascii="Arial" w:hAnsi="Arial" w:cs="Arial"/>
          <w:color w:val="333333"/>
          <w:sz w:val="24"/>
          <w:szCs w:val="24"/>
        </w:rPr>
        <w:t>días</w:t>
      </w:r>
      <w:r w:rsidRPr="0082165B">
        <w:rPr>
          <w:rFonts w:ascii="Arial" w:hAnsi="Arial" w:cs="Arial"/>
          <w:color w:val="333333"/>
          <w:spacing w:val="-13"/>
          <w:sz w:val="24"/>
          <w:szCs w:val="24"/>
        </w:rPr>
        <w:t xml:space="preserve"> </w:t>
      </w:r>
      <w:r w:rsidRPr="0082165B">
        <w:rPr>
          <w:rFonts w:ascii="Arial" w:hAnsi="Arial" w:cs="Arial"/>
          <w:color w:val="333333"/>
          <w:sz w:val="24"/>
          <w:szCs w:val="24"/>
        </w:rPr>
        <w:t>de</w:t>
      </w:r>
      <w:r w:rsidRPr="0082165B">
        <w:rPr>
          <w:rFonts w:ascii="Arial" w:hAnsi="Arial" w:cs="Arial"/>
          <w:color w:val="333333"/>
          <w:spacing w:val="-14"/>
          <w:sz w:val="24"/>
          <w:szCs w:val="24"/>
        </w:rPr>
        <w:t xml:space="preserve"> </w:t>
      </w:r>
      <w:r w:rsidRPr="0082165B">
        <w:rPr>
          <w:rFonts w:ascii="Arial" w:hAnsi="Arial" w:cs="Arial"/>
          <w:color w:val="333333"/>
          <w:sz w:val="24"/>
          <w:szCs w:val="24"/>
        </w:rPr>
        <w:t>validez</w:t>
      </w:r>
      <w:r w:rsidRPr="0082165B">
        <w:rPr>
          <w:rFonts w:ascii="Arial" w:hAnsi="Arial" w:cs="Arial"/>
          <w:color w:val="333333"/>
          <w:spacing w:val="-14"/>
          <w:sz w:val="24"/>
          <w:szCs w:val="24"/>
        </w:rPr>
        <w:t xml:space="preserve"> </w:t>
      </w:r>
      <w:r w:rsidRPr="0082165B">
        <w:rPr>
          <w:rFonts w:ascii="Arial" w:hAnsi="Arial" w:cs="Arial"/>
          <w:color w:val="333333"/>
          <w:sz w:val="24"/>
          <w:szCs w:val="24"/>
        </w:rPr>
        <w:t>en</w:t>
      </w:r>
      <w:r w:rsidRPr="0082165B">
        <w:rPr>
          <w:rFonts w:ascii="Arial" w:hAnsi="Arial" w:cs="Arial"/>
          <w:color w:val="333333"/>
          <w:spacing w:val="-13"/>
          <w:sz w:val="24"/>
          <w:szCs w:val="24"/>
        </w:rPr>
        <w:t xml:space="preserve"> </w:t>
      </w:r>
      <w:r w:rsidRPr="0082165B">
        <w:rPr>
          <w:rFonts w:ascii="Arial" w:hAnsi="Arial" w:cs="Arial"/>
          <w:color w:val="333333"/>
          <w:sz w:val="24"/>
          <w:szCs w:val="24"/>
        </w:rPr>
        <w:t>el</w:t>
      </w:r>
      <w:r w:rsidRPr="0082165B">
        <w:rPr>
          <w:rFonts w:ascii="Arial" w:hAnsi="Arial" w:cs="Arial"/>
          <w:color w:val="333333"/>
          <w:spacing w:val="-14"/>
          <w:sz w:val="24"/>
          <w:szCs w:val="24"/>
        </w:rPr>
        <w:t xml:space="preserve"> </w:t>
      </w:r>
      <w:r w:rsidRPr="0082165B">
        <w:rPr>
          <w:rFonts w:ascii="Arial" w:hAnsi="Arial" w:cs="Arial"/>
          <w:color w:val="333333"/>
          <w:sz w:val="24"/>
          <w:szCs w:val="24"/>
        </w:rPr>
        <w:t>momento</w:t>
      </w:r>
      <w:r w:rsidRPr="0082165B">
        <w:rPr>
          <w:rFonts w:ascii="Arial" w:hAnsi="Arial" w:cs="Arial"/>
          <w:color w:val="333333"/>
          <w:spacing w:val="-13"/>
          <w:sz w:val="24"/>
          <w:szCs w:val="24"/>
        </w:rPr>
        <w:t xml:space="preserve"> </w:t>
      </w:r>
      <w:r w:rsidRPr="0082165B">
        <w:rPr>
          <w:rFonts w:ascii="Arial" w:hAnsi="Arial" w:cs="Arial"/>
          <w:color w:val="333333"/>
          <w:sz w:val="24"/>
          <w:szCs w:val="24"/>
        </w:rPr>
        <w:t>en</w:t>
      </w:r>
      <w:r w:rsidRPr="0082165B">
        <w:rPr>
          <w:rFonts w:ascii="Arial" w:hAnsi="Arial" w:cs="Arial"/>
          <w:color w:val="333333"/>
          <w:spacing w:val="-14"/>
          <w:sz w:val="24"/>
          <w:szCs w:val="24"/>
        </w:rPr>
        <w:t xml:space="preserve"> </w:t>
      </w:r>
      <w:r w:rsidRPr="0082165B">
        <w:rPr>
          <w:rFonts w:ascii="Arial" w:hAnsi="Arial" w:cs="Arial"/>
          <w:color w:val="333333"/>
          <w:sz w:val="24"/>
          <w:szCs w:val="24"/>
        </w:rPr>
        <w:t>que</w:t>
      </w:r>
      <w:r w:rsidRPr="0082165B">
        <w:rPr>
          <w:rFonts w:ascii="Arial" w:hAnsi="Arial" w:cs="Arial"/>
          <w:color w:val="333333"/>
          <w:spacing w:val="-13"/>
          <w:sz w:val="24"/>
          <w:szCs w:val="24"/>
        </w:rPr>
        <w:t xml:space="preserve"> </w:t>
      </w:r>
      <w:r w:rsidRPr="0082165B">
        <w:rPr>
          <w:rFonts w:ascii="Arial" w:hAnsi="Arial" w:cs="Arial"/>
          <w:color w:val="333333"/>
          <w:sz w:val="24"/>
          <w:szCs w:val="24"/>
        </w:rPr>
        <w:t>se</w:t>
      </w:r>
      <w:r w:rsidRPr="0082165B">
        <w:rPr>
          <w:rFonts w:ascii="Arial" w:hAnsi="Arial" w:cs="Arial"/>
          <w:color w:val="333333"/>
          <w:spacing w:val="-14"/>
          <w:sz w:val="24"/>
          <w:szCs w:val="24"/>
        </w:rPr>
        <w:t xml:space="preserve"> </w:t>
      </w:r>
      <w:r w:rsidRPr="0082165B">
        <w:rPr>
          <w:rFonts w:ascii="Arial" w:hAnsi="Arial" w:cs="Arial"/>
          <w:color w:val="333333"/>
          <w:sz w:val="24"/>
          <w:szCs w:val="24"/>
        </w:rPr>
        <w:t>realiza</w:t>
      </w:r>
      <w:r w:rsidRPr="0082165B">
        <w:rPr>
          <w:rFonts w:ascii="Arial" w:hAnsi="Arial" w:cs="Arial"/>
          <w:color w:val="333333"/>
          <w:spacing w:val="-14"/>
          <w:sz w:val="24"/>
          <w:szCs w:val="24"/>
        </w:rPr>
        <w:t xml:space="preserve"> </w:t>
      </w:r>
      <w:r w:rsidRPr="0082165B">
        <w:rPr>
          <w:rFonts w:ascii="Arial" w:hAnsi="Arial" w:cs="Arial"/>
          <w:color w:val="333333"/>
          <w:sz w:val="24"/>
          <w:szCs w:val="24"/>
        </w:rPr>
        <w:t>la</w:t>
      </w:r>
      <w:r w:rsidRPr="0082165B">
        <w:rPr>
          <w:rFonts w:ascii="Arial" w:hAnsi="Arial" w:cs="Arial"/>
          <w:color w:val="333333"/>
          <w:spacing w:val="-13"/>
          <w:sz w:val="24"/>
          <w:szCs w:val="24"/>
        </w:rPr>
        <w:t xml:space="preserve"> </w:t>
      </w:r>
      <w:r w:rsidRPr="0082165B">
        <w:rPr>
          <w:rFonts w:ascii="Arial" w:hAnsi="Arial" w:cs="Arial"/>
          <w:color w:val="333333"/>
          <w:sz w:val="24"/>
          <w:szCs w:val="24"/>
        </w:rPr>
        <w:t>primera validación.</w:t>
      </w:r>
      <w:r w:rsidRPr="0082165B">
        <w:rPr>
          <w:rFonts w:ascii="Arial" w:hAnsi="Arial" w:cs="Arial"/>
          <w:color w:val="333333"/>
          <w:spacing w:val="-9"/>
          <w:sz w:val="24"/>
          <w:szCs w:val="24"/>
        </w:rPr>
        <w:t xml:space="preserve"> </w:t>
      </w:r>
      <w:r w:rsidRPr="0082165B">
        <w:rPr>
          <w:rFonts w:ascii="Arial" w:hAnsi="Arial" w:cs="Arial"/>
          <w:color w:val="333333"/>
          <w:sz w:val="24"/>
          <w:szCs w:val="24"/>
        </w:rPr>
        <w:t>En</w:t>
      </w:r>
      <w:r w:rsidRPr="0082165B">
        <w:rPr>
          <w:rFonts w:ascii="Arial" w:hAnsi="Arial" w:cs="Arial"/>
          <w:color w:val="333333"/>
          <w:spacing w:val="-7"/>
          <w:sz w:val="24"/>
          <w:szCs w:val="24"/>
        </w:rPr>
        <w:t xml:space="preserve"> </w:t>
      </w:r>
      <w:r w:rsidRPr="0082165B">
        <w:rPr>
          <w:rFonts w:ascii="Arial" w:hAnsi="Arial" w:cs="Arial"/>
          <w:color w:val="333333"/>
          <w:sz w:val="24"/>
          <w:szCs w:val="24"/>
        </w:rPr>
        <w:t>el</w:t>
      </w:r>
      <w:r w:rsidRPr="0082165B">
        <w:rPr>
          <w:rFonts w:ascii="Arial" w:hAnsi="Arial" w:cs="Arial"/>
          <w:color w:val="333333"/>
          <w:spacing w:val="-8"/>
          <w:sz w:val="24"/>
          <w:szCs w:val="24"/>
        </w:rPr>
        <w:t xml:space="preserve"> </w:t>
      </w:r>
      <w:r w:rsidRPr="0082165B">
        <w:rPr>
          <w:rFonts w:ascii="Arial" w:hAnsi="Arial" w:cs="Arial"/>
          <w:color w:val="333333"/>
          <w:sz w:val="24"/>
          <w:szCs w:val="24"/>
        </w:rPr>
        <w:t>caso</w:t>
      </w:r>
      <w:r w:rsidRPr="0082165B">
        <w:rPr>
          <w:rFonts w:ascii="Arial" w:hAnsi="Arial" w:cs="Arial"/>
          <w:color w:val="333333"/>
          <w:spacing w:val="-8"/>
          <w:sz w:val="24"/>
          <w:szCs w:val="24"/>
        </w:rPr>
        <w:t xml:space="preserve"> </w:t>
      </w:r>
      <w:r w:rsidRPr="0082165B">
        <w:rPr>
          <w:rFonts w:ascii="Arial" w:hAnsi="Arial" w:cs="Arial"/>
          <w:color w:val="333333"/>
          <w:sz w:val="24"/>
          <w:szCs w:val="24"/>
        </w:rPr>
        <w:t>de</w:t>
      </w:r>
      <w:r w:rsidRPr="0082165B">
        <w:rPr>
          <w:rFonts w:ascii="Arial" w:hAnsi="Arial" w:cs="Arial"/>
          <w:color w:val="333333"/>
          <w:spacing w:val="-8"/>
          <w:sz w:val="24"/>
          <w:szCs w:val="24"/>
        </w:rPr>
        <w:t xml:space="preserve"> </w:t>
      </w:r>
      <w:r w:rsidRPr="0082165B">
        <w:rPr>
          <w:rFonts w:ascii="Arial" w:hAnsi="Arial" w:cs="Arial"/>
          <w:color w:val="333333"/>
          <w:sz w:val="24"/>
          <w:szCs w:val="24"/>
        </w:rPr>
        <w:t>las</w:t>
      </w:r>
      <w:r w:rsidRPr="0082165B">
        <w:rPr>
          <w:rFonts w:ascii="Arial" w:hAnsi="Arial" w:cs="Arial"/>
          <w:color w:val="333333"/>
          <w:spacing w:val="-6"/>
          <w:sz w:val="24"/>
          <w:szCs w:val="24"/>
        </w:rPr>
        <w:t xml:space="preserve"> </w:t>
      </w:r>
      <w:r w:rsidRPr="0082165B">
        <w:rPr>
          <w:rFonts w:ascii="Arial" w:hAnsi="Arial" w:cs="Arial"/>
          <w:color w:val="333333"/>
          <w:sz w:val="24"/>
          <w:szCs w:val="24"/>
        </w:rPr>
        <w:t>tarjetas</w:t>
      </w:r>
      <w:r w:rsidRPr="0082165B">
        <w:rPr>
          <w:rFonts w:ascii="Arial" w:hAnsi="Arial" w:cs="Arial"/>
          <w:color w:val="333333"/>
          <w:spacing w:val="-9"/>
          <w:sz w:val="24"/>
          <w:szCs w:val="24"/>
        </w:rPr>
        <w:t xml:space="preserve"> </w:t>
      </w:r>
      <w:r w:rsidRPr="0082165B">
        <w:rPr>
          <w:rFonts w:ascii="Arial" w:hAnsi="Arial" w:cs="Arial"/>
          <w:color w:val="333333"/>
          <w:sz w:val="24"/>
          <w:szCs w:val="24"/>
        </w:rPr>
        <w:t>adquiridas</w:t>
      </w:r>
      <w:r w:rsidRPr="0082165B">
        <w:rPr>
          <w:rFonts w:ascii="Arial" w:hAnsi="Arial" w:cs="Arial"/>
          <w:color w:val="333333"/>
          <w:spacing w:val="-9"/>
          <w:sz w:val="24"/>
          <w:szCs w:val="24"/>
        </w:rPr>
        <w:t xml:space="preserve"> </w:t>
      </w:r>
      <w:r w:rsidRPr="0082165B">
        <w:rPr>
          <w:rFonts w:ascii="Arial" w:hAnsi="Arial" w:cs="Arial"/>
          <w:color w:val="333333"/>
          <w:sz w:val="24"/>
          <w:szCs w:val="24"/>
        </w:rPr>
        <w:t>junto</w:t>
      </w:r>
      <w:r w:rsidRPr="0082165B">
        <w:rPr>
          <w:rFonts w:ascii="Arial" w:hAnsi="Arial" w:cs="Arial"/>
          <w:color w:val="333333"/>
          <w:spacing w:val="-6"/>
          <w:sz w:val="24"/>
          <w:szCs w:val="24"/>
        </w:rPr>
        <w:t xml:space="preserve"> </w:t>
      </w:r>
      <w:r w:rsidRPr="0082165B">
        <w:rPr>
          <w:rFonts w:ascii="Arial" w:hAnsi="Arial" w:cs="Arial"/>
          <w:color w:val="333333"/>
          <w:sz w:val="24"/>
          <w:szCs w:val="24"/>
        </w:rPr>
        <w:t>con</w:t>
      </w:r>
      <w:r w:rsidRPr="0082165B">
        <w:rPr>
          <w:rFonts w:ascii="Arial" w:hAnsi="Arial" w:cs="Arial"/>
          <w:color w:val="333333"/>
          <w:spacing w:val="-8"/>
          <w:sz w:val="24"/>
          <w:szCs w:val="24"/>
        </w:rPr>
        <w:t xml:space="preserve"> </w:t>
      </w:r>
      <w:r w:rsidRPr="0082165B">
        <w:rPr>
          <w:rFonts w:ascii="Arial" w:hAnsi="Arial" w:cs="Arial"/>
          <w:color w:val="333333"/>
          <w:sz w:val="24"/>
          <w:szCs w:val="24"/>
        </w:rPr>
        <w:t>un título</w:t>
      </w:r>
      <w:r w:rsidRPr="0082165B">
        <w:rPr>
          <w:rFonts w:ascii="Arial" w:hAnsi="Arial" w:cs="Arial"/>
          <w:color w:val="333333"/>
          <w:spacing w:val="-8"/>
          <w:sz w:val="24"/>
          <w:szCs w:val="24"/>
        </w:rPr>
        <w:t xml:space="preserve"> </w:t>
      </w:r>
      <w:r w:rsidRPr="0082165B">
        <w:rPr>
          <w:rFonts w:ascii="Arial" w:hAnsi="Arial" w:cs="Arial"/>
          <w:color w:val="333333"/>
          <w:sz w:val="24"/>
          <w:szCs w:val="24"/>
        </w:rPr>
        <w:t>Turístico,</w:t>
      </w:r>
      <w:r w:rsidRPr="0082165B">
        <w:rPr>
          <w:rFonts w:ascii="Arial" w:hAnsi="Arial" w:cs="Arial"/>
          <w:color w:val="333333"/>
          <w:spacing w:val="-8"/>
          <w:sz w:val="24"/>
          <w:szCs w:val="24"/>
        </w:rPr>
        <w:t xml:space="preserve"> </w:t>
      </w:r>
      <w:r w:rsidRPr="0082165B">
        <w:rPr>
          <w:rFonts w:ascii="Arial" w:hAnsi="Arial" w:cs="Arial"/>
          <w:color w:val="333333"/>
          <w:sz w:val="24"/>
          <w:szCs w:val="24"/>
        </w:rPr>
        <w:t>el</w:t>
      </w:r>
      <w:r w:rsidRPr="0082165B">
        <w:rPr>
          <w:rFonts w:ascii="Arial" w:hAnsi="Arial" w:cs="Arial"/>
          <w:color w:val="333333"/>
          <w:spacing w:val="-8"/>
          <w:sz w:val="24"/>
          <w:szCs w:val="24"/>
        </w:rPr>
        <w:t xml:space="preserve"> </w:t>
      </w:r>
      <w:r w:rsidRPr="0082165B">
        <w:rPr>
          <w:rFonts w:ascii="Arial" w:hAnsi="Arial" w:cs="Arial"/>
          <w:color w:val="333333"/>
          <w:sz w:val="24"/>
          <w:szCs w:val="24"/>
        </w:rPr>
        <w:t>precio</w:t>
      </w:r>
      <w:r w:rsidRPr="0082165B">
        <w:rPr>
          <w:rFonts w:ascii="Arial" w:hAnsi="Arial" w:cs="Arial"/>
          <w:color w:val="333333"/>
          <w:spacing w:val="-8"/>
          <w:sz w:val="24"/>
          <w:szCs w:val="24"/>
        </w:rPr>
        <w:t xml:space="preserve"> </w:t>
      </w:r>
      <w:r w:rsidRPr="0082165B">
        <w:rPr>
          <w:rFonts w:ascii="Arial" w:hAnsi="Arial" w:cs="Arial"/>
          <w:color w:val="333333"/>
          <w:sz w:val="24"/>
          <w:szCs w:val="24"/>
        </w:rPr>
        <w:t>de</w:t>
      </w:r>
      <w:r w:rsidRPr="0082165B">
        <w:rPr>
          <w:rFonts w:ascii="Arial" w:hAnsi="Arial" w:cs="Arial"/>
          <w:color w:val="333333"/>
          <w:spacing w:val="-8"/>
          <w:sz w:val="24"/>
          <w:szCs w:val="24"/>
        </w:rPr>
        <w:t xml:space="preserve"> </w:t>
      </w:r>
      <w:r w:rsidRPr="0082165B">
        <w:rPr>
          <w:rFonts w:ascii="Arial" w:hAnsi="Arial" w:cs="Arial"/>
          <w:color w:val="333333"/>
          <w:sz w:val="24"/>
          <w:szCs w:val="24"/>
        </w:rPr>
        <w:t>la</w:t>
      </w:r>
      <w:r w:rsidRPr="0082165B">
        <w:rPr>
          <w:rFonts w:ascii="Arial" w:hAnsi="Arial" w:cs="Arial"/>
          <w:color w:val="333333"/>
          <w:spacing w:val="-9"/>
          <w:sz w:val="24"/>
          <w:szCs w:val="24"/>
        </w:rPr>
        <w:t xml:space="preserve"> </w:t>
      </w:r>
      <w:r w:rsidRPr="0082165B">
        <w:rPr>
          <w:rFonts w:ascii="Arial" w:hAnsi="Arial" w:cs="Arial"/>
          <w:color w:val="333333"/>
          <w:sz w:val="24"/>
          <w:szCs w:val="24"/>
        </w:rPr>
        <w:t>tarjeta</w:t>
      </w:r>
      <w:r w:rsidRPr="0082165B">
        <w:rPr>
          <w:rFonts w:ascii="Arial" w:hAnsi="Arial" w:cs="Arial"/>
          <w:color w:val="333333"/>
          <w:spacing w:val="-9"/>
          <w:sz w:val="24"/>
          <w:szCs w:val="24"/>
        </w:rPr>
        <w:t xml:space="preserve"> </w:t>
      </w:r>
      <w:r w:rsidRPr="0082165B">
        <w:rPr>
          <w:rFonts w:ascii="Arial" w:hAnsi="Arial" w:cs="Arial"/>
          <w:color w:val="333333"/>
          <w:sz w:val="24"/>
          <w:szCs w:val="24"/>
        </w:rPr>
        <w:t>estará incluido en el precio de venta del propio título Turístico.</w:t>
      </w:r>
    </w:p>
    <w:p w14:paraId="5137C59F" w14:textId="77777777" w:rsidR="0082165B" w:rsidRPr="0082165B" w:rsidRDefault="0082165B" w:rsidP="0082165B">
      <w:pPr>
        <w:spacing w:before="149"/>
        <w:jc w:val="both"/>
        <w:rPr>
          <w:rFonts w:ascii="Arial" w:hAnsi="Arial" w:cs="Arial"/>
          <w:sz w:val="24"/>
          <w:szCs w:val="24"/>
        </w:rPr>
      </w:pPr>
      <w:r w:rsidRPr="0082165B">
        <w:rPr>
          <w:rFonts w:ascii="Arial" w:hAnsi="Arial" w:cs="Arial"/>
          <w:color w:val="333333"/>
          <w:sz w:val="24"/>
          <w:szCs w:val="24"/>
        </w:rPr>
        <w:t>En una tarjeta solo es posible disponer de un tipo de título Turístico. Así, por ejemplo, no es posible disponer de un billete Turístico Zona A de 3 días y un título Turístico Zona A de 4 días. Sí se puede disponer de dos cargas del mismo título, carga y recarga. La segunda se podrá realizar solo si ya se ha comenzado a utilizar la primera.</w:t>
      </w:r>
    </w:p>
    <w:p w14:paraId="63A53D07" w14:textId="77777777" w:rsidR="0082165B" w:rsidRPr="0082165B" w:rsidRDefault="0082165B" w:rsidP="0082165B">
      <w:pPr>
        <w:spacing w:before="145"/>
        <w:jc w:val="both"/>
        <w:rPr>
          <w:rFonts w:ascii="Arial" w:hAnsi="Arial" w:cs="Arial"/>
          <w:sz w:val="24"/>
          <w:szCs w:val="24"/>
        </w:rPr>
      </w:pPr>
      <w:r w:rsidRPr="0082165B">
        <w:rPr>
          <w:rFonts w:ascii="Arial" w:hAnsi="Arial" w:cs="Arial"/>
          <w:color w:val="333333"/>
          <w:sz w:val="24"/>
          <w:szCs w:val="24"/>
        </w:rPr>
        <w:t>Los</w:t>
      </w:r>
      <w:r w:rsidRPr="0082165B">
        <w:rPr>
          <w:rFonts w:ascii="Arial" w:hAnsi="Arial" w:cs="Arial"/>
          <w:color w:val="333333"/>
          <w:spacing w:val="-3"/>
          <w:sz w:val="24"/>
          <w:szCs w:val="24"/>
        </w:rPr>
        <w:t xml:space="preserve"> </w:t>
      </w:r>
      <w:r w:rsidRPr="0082165B">
        <w:rPr>
          <w:rFonts w:ascii="Arial" w:hAnsi="Arial" w:cs="Arial"/>
          <w:color w:val="333333"/>
          <w:sz w:val="24"/>
          <w:szCs w:val="24"/>
        </w:rPr>
        <w:t>viajeros</w:t>
      </w:r>
      <w:r w:rsidRPr="0082165B">
        <w:rPr>
          <w:rFonts w:ascii="Arial" w:hAnsi="Arial" w:cs="Arial"/>
          <w:color w:val="333333"/>
          <w:spacing w:val="-6"/>
          <w:sz w:val="24"/>
          <w:szCs w:val="24"/>
        </w:rPr>
        <w:t xml:space="preserve"> </w:t>
      </w:r>
      <w:r w:rsidRPr="0082165B">
        <w:rPr>
          <w:rFonts w:ascii="Arial" w:hAnsi="Arial" w:cs="Arial"/>
          <w:color w:val="333333"/>
          <w:sz w:val="24"/>
          <w:szCs w:val="24"/>
        </w:rPr>
        <w:t>con</w:t>
      </w:r>
      <w:r w:rsidRPr="0082165B">
        <w:rPr>
          <w:rFonts w:ascii="Arial" w:hAnsi="Arial" w:cs="Arial"/>
          <w:color w:val="333333"/>
          <w:spacing w:val="-5"/>
          <w:sz w:val="24"/>
          <w:szCs w:val="24"/>
        </w:rPr>
        <w:t xml:space="preserve"> </w:t>
      </w:r>
      <w:r w:rsidRPr="0082165B">
        <w:rPr>
          <w:rFonts w:ascii="Arial" w:hAnsi="Arial" w:cs="Arial"/>
          <w:color w:val="333333"/>
          <w:sz w:val="24"/>
          <w:szCs w:val="24"/>
        </w:rPr>
        <w:t>edades</w:t>
      </w:r>
      <w:r w:rsidRPr="0082165B">
        <w:rPr>
          <w:rFonts w:ascii="Arial" w:hAnsi="Arial" w:cs="Arial"/>
          <w:color w:val="333333"/>
          <w:spacing w:val="-4"/>
          <w:sz w:val="24"/>
          <w:szCs w:val="24"/>
        </w:rPr>
        <w:t xml:space="preserve"> </w:t>
      </w:r>
      <w:r w:rsidRPr="0082165B">
        <w:rPr>
          <w:rFonts w:ascii="Arial" w:hAnsi="Arial" w:cs="Arial"/>
          <w:color w:val="333333"/>
          <w:sz w:val="24"/>
          <w:szCs w:val="24"/>
        </w:rPr>
        <w:t>comprendidas</w:t>
      </w:r>
      <w:r w:rsidRPr="0082165B">
        <w:rPr>
          <w:rFonts w:ascii="Arial" w:hAnsi="Arial" w:cs="Arial"/>
          <w:color w:val="333333"/>
          <w:spacing w:val="-4"/>
          <w:sz w:val="24"/>
          <w:szCs w:val="24"/>
        </w:rPr>
        <w:t xml:space="preserve"> </w:t>
      </w:r>
      <w:r w:rsidRPr="0082165B">
        <w:rPr>
          <w:rFonts w:ascii="Arial" w:hAnsi="Arial" w:cs="Arial"/>
          <w:color w:val="333333"/>
          <w:sz w:val="24"/>
          <w:szCs w:val="24"/>
        </w:rPr>
        <w:t>entre</w:t>
      </w:r>
      <w:r w:rsidRPr="0082165B">
        <w:rPr>
          <w:rFonts w:ascii="Arial" w:hAnsi="Arial" w:cs="Arial"/>
          <w:color w:val="333333"/>
          <w:spacing w:val="-3"/>
          <w:sz w:val="24"/>
          <w:szCs w:val="24"/>
        </w:rPr>
        <w:t xml:space="preserve"> </w:t>
      </w:r>
      <w:r w:rsidRPr="0082165B">
        <w:rPr>
          <w:rFonts w:ascii="Arial" w:hAnsi="Arial" w:cs="Arial"/>
          <w:color w:val="333333"/>
          <w:sz w:val="24"/>
          <w:szCs w:val="24"/>
        </w:rPr>
        <w:t>los</w:t>
      </w:r>
      <w:r w:rsidRPr="0082165B">
        <w:rPr>
          <w:rFonts w:ascii="Arial" w:hAnsi="Arial" w:cs="Arial"/>
          <w:color w:val="333333"/>
          <w:spacing w:val="-6"/>
          <w:sz w:val="24"/>
          <w:szCs w:val="24"/>
        </w:rPr>
        <w:t xml:space="preserve"> </w:t>
      </w:r>
      <w:r w:rsidRPr="0082165B">
        <w:rPr>
          <w:rFonts w:ascii="Arial" w:hAnsi="Arial" w:cs="Arial"/>
          <w:color w:val="333333"/>
          <w:sz w:val="24"/>
          <w:szCs w:val="24"/>
        </w:rPr>
        <w:t>4</w:t>
      </w:r>
      <w:r w:rsidRPr="0082165B">
        <w:rPr>
          <w:rFonts w:ascii="Arial" w:hAnsi="Arial" w:cs="Arial"/>
          <w:color w:val="333333"/>
          <w:spacing w:val="-8"/>
          <w:sz w:val="24"/>
          <w:szCs w:val="24"/>
        </w:rPr>
        <w:t xml:space="preserve"> </w:t>
      </w:r>
      <w:r w:rsidRPr="0082165B">
        <w:rPr>
          <w:rFonts w:ascii="Arial" w:hAnsi="Arial" w:cs="Arial"/>
          <w:color w:val="333333"/>
          <w:sz w:val="24"/>
          <w:szCs w:val="24"/>
        </w:rPr>
        <w:t>y</w:t>
      </w:r>
      <w:r w:rsidRPr="0082165B">
        <w:rPr>
          <w:rFonts w:ascii="Arial" w:hAnsi="Arial" w:cs="Arial"/>
          <w:color w:val="333333"/>
          <w:spacing w:val="-5"/>
          <w:sz w:val="24"/>
          <w:szCs w:val="24"/>
        </w:rPr>
        <w:t xml:space="preserve"> </w:t>
      </w:r>
      <w:r w:rsidRPr="0082165B">
        <w:rPr>
          <w:rFonts w:ascii="Arial" w:hAnsi="Arial" w:cs="Arial"/>
          <w:color w:val="333333"/>
          <w:sz w:val="24"/>
          <w:szCs w:val="24"/>
        </w:rPr>
        <w:t>los</w:t>
      </w:r>
      <w:r w:rsidRPr="0082165B">
        <w:rPr>
          <w:rFonts w:ascii="Arial" w:hAnsi="Arial" w:cs="Arial"/>
          <w:color w:val="333333"/>
          <w:spacing w:val="-3"/>
          <w:sz w:val="24"/>
          <w:szCs w:val="24"/>
        </w:rPr>
        <w:t xml:space="preserve"> </w:t>
      </w:r>
      <w:r w:rsidRPr="0082165B">
        <w:rPr>
          <w:rFonts w:ascii="Arial" w:hAnsi="Arial" w:cs="Arial"/>
          <w:color w:val="333333"/>
          <w:sz w:val="24"/>
          <w:szCs w:val="24"/>
        </w:rPr>
        <w:t>11</w:t>
      </w:r>
      <w:r w:rsidRPr="0082165B">
        <w:rPr>
          <w:rFonts w:ascii="Arial" w:hAnsi="Arial" w:cs="Arial"/>
          <w:color w:val="333333"/>
          <w:spacing w:val="-5"/>
          <w:sz w:val="24"/>
          <w:szCs w:val="24"/>
        </w:rPr>
        <w:t xml:space="preserve"> </w:t>
      </w:r>
      <w:r w:rsidRPr="0082165B">
        <w:rPr>
          <w:rFonts w:ascii="Arial" w:hAnsi="Arial" w:cs="Arial"/>
          <w:color w:val="333333"/>
          <w:sz w:val="24"/>
          <w:szCs w:val="24"/>
        </w:rPr>
        <w:t>años</w:t>
      </w:r>
      <w:r w:rsidRPr="0082165B">
        <w:rPr>
          <w:rFonts w:ascii="Arial" w:hAnsi="Arial" w:cs="Arial"/>
          <w:color w:val="333333"/>
          <w:spacing w:val="-6"/>
          <w:sz w:val="24"/>
          <w:szCs w:val="24"/>
        </w:rPr>
        <w:t xml:space="preserve"> </w:t>
      </w:r>
      <w:r w:rsidRPr="0082165B">
        <w:rPr>
          <w:rFonts w:ascii="Arial" w:hAnsi="Arial" w:cs="Arial"/>
          <w:color w:val="333333"/>
          <w:sz w:val="24"/>
          <w:szCs w:val="24"/>
        </w:rPr>
        <w:t>pueden</w:t>
      </w:r>
      <w:r w:rsidRPr="0082165B">
        <w:rPr>
          <w:rFonts w:ascii="Arial" w:hAnsi="Arial" w:cs="Arial"/>
          <w:color w:val="333333"/>
          <w:spacing w:val="-5"/>
          <w:sz w:val="24"/>
          <w:szCs w:val="24"/>
        </w:rPr>
        <w:t xml:space="preserve"> </w:t>
      </w:r>
      <w:r w:rsidRPr="0082165B">
        <w:rPr>
          <w:rFonts w:ascii="Arial" w:hAnsi="Arial" w:cs="Arial"/>
          <w:color w:val="333333"/>
          <w:sz w:val="24"/>
          <w:szCs w:val="24"/>
        </w:rPr>
        <w:t>cargar</w:t>
      </w:r>
      <w:r w:rsidRPr="0082165B">
        <w:rPr>
          <w:rFonts w:ascii="Arial" w:hAnsi="Arial" w:cs="Arial"/>
          <w:color w:val="333333"/>
          <w:spacing w:val="-4"/>
          <w:sz w:val="24"/>
          <w:szCs w:val="24"/>
        </w:rPr>
        <w:t xml:space="preserve"> </w:t>
      </w:r>
      <w:r w:rsidRPr="0082165B">
        <w:rPr>
          <w:rFonts w:ascii="Arial" w:hAnsi="Arial" w:cs="Arial"/>
          <w:color w:val="333333"/>
          <w:sz w:val="24"/>
          <w:szCs w:val="24"/>
        </w:rPr>
        <w:t>el</w:t>
      </w:r>
      <w:r w:rsidRPr="0082165B">
        <w:rPr>
          <w:rFonts w:ascii="Arial" w:hAnsi="Arial" w:cs="Arial"/>
          <w:color w:val="333333"/>
          <w:spacing w:val="-6"/>
          <w:sz w:val="24"/>
          <w:szCs w:val="24"/>
        </w:rPr>
        <w:t xml:space="preserve"> </w:t>
      </w:r>
      <w:r w:rsidRPr="0082165B">
        <w:rPr>
          <w:rFonts w:ascii="Arial" w:hAnsi="Arial" w:cs="Arial"/>
          <w:color w:val="333333"/>
          <w:sz w:val="24"/>
          <w:szCs w:val="24"/>
        </w:rPr>
        <w:t>título</w:t>
      </w:r>
      <w:r w:rsidRPr="0082165B">
        <w:rPr>
          <w:rFonts w:ascii="Arial" w:hAnsi="Arial" w:cs="Arial"/>
          <w:color w:val="333333"/>
          <w:spacing w:val="-6"/>
          <w:sz w:val="24"/>
          <w:szCs w:val="24"/>
        </w:rPr>
        <w:t xml:space="preserve"> </w:t>
      </w:r>
      <w:r w:rsidRPr="0082165B">
        <w:rPr>
          <w:rFonts w:ascii="Arial" w:hAnsi="Arial" w:cs="Arial"/>
          <w:color w:val="333333"/>
          <w:sz w:val="24"/>
          <w:szCs w:val="24"/>
        </w:rPr>
        <w:t>Turístico</w:t>
      </w:r>
      <w:r w:rsidRPr="0082165B">
        <w:rPr>
          <w:rFonts w:ascii="Arial" w:hAnsi="Arial" w:cs="Arial"/>
          <w:color w:val="333333"/>
          <w:spacing w:val="-3"/>
          <w:sz w:val="24"/>
          <w:szCs w:val="24"/>
        </w:rPr>
        <w:t xml:space="preserve"> </w:t>
      </w:r>
      <w:r w:rsidRPr="0082165B">
        <w:rPr>
          <w:rFonts w:ascii="Arial" w:hAnsi="Arial" w:cs="Arial"/>
          <w:color w:val="333333"/>
          <w:sz w:val="24"/>
          <w:szCs w:val="24"/>
        </w:rPr>
        <w:t>Infantil, con un descuento del 50%.</w:t>
      </w:r>
    </w:p>
    <w:p w14:paraId="52B59C18" w14:textId="190F4E5D" w:rsidR="00B427B0" w:rsidRPr="00BC3887" w:rsidRDefault="00B427B0" w:rsidP="00BC3887">
      <w:pPr>
        <w:spacing w:before="146"/>
        <w:jc w:val="both"/>
        <w:rPr>
          <w:rFonts w:ascii="Arial" w:hAnsi="Arial" w:cs="Arial"/>
          <w:sz w:val="24"/>
          <w:szCs w:val="24"/>
        </w:rPr>
      </w:pPr>
      <w:r w:rsidRPr="006A6C49">
        <w:rPr>
          <w:rFonts w:ascii="Arial" w:hAnsi="Arial" w:cs="Arial"/>
          <w:noProof/>
          <w:sz w:val="20"/>
          <w:szCs w:val="20"/>
        </w:rPr>
        <w:drawing>
          <wp:anchor distT="0" distB="0" distL="0" distR="0" simplePos="0" relativeHeight="251723776" behindDoc="1" locked="0" layoutInCell="1" allowOverlap="1" wp14:anchorId="4826A68F" wp14:editId="27ED6882">
            <wp:simplePos x="0" y="0"/>
            <wp:positionH relativeFrom="page">
              <wp:posOffset>4130675</wp:posOffset>
            </wp:positionH>
            <wp:positionV relativeFrom="paragraph">
              <wp:posOffset>461645</wp:posOffset>
            </wp:positionV>
            <wp:extent cx="1643380" cy="1300480"/>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67" cstate="print"/>
                    <a:stretch>
                      <a:fillRect/>
                    </a:stretch>
                  </pic:blipFill>
                  <pic:spPr>
                    <a:xfrm>
                      <a:off x="0" y="0"/>
                      <a:ext cx="1643380" cy="1300480"/>
                    </a:xfrm>
                    <a:prstGeom prst="rect">
                      <a:avLst/>
                    </a:prstGeom>
                  </pic:spPr>
                </pic:pic>
              </a:graphicData>
            </a:graphic>
            <wp14:sizeRelH relativeFrom="margin">
              <wp14:pctWidth>0</wp14:pctWidth>
            </wp14:sizeRelH>
            <wp14:sizeRelV relativeFrom="margin">
              <wp14:pctHeight>0</wp14:pctHeight>
            </wp14:sizeRelV>
          </wp:anchor>
        </w:drawing>
      </w:r>
      <w:r w:rsidRPr="006A6C49">
        <w:rPr>
          <w:rFonts w:ascii="Arial" w:hAnsi="Arial" w:cs="Arial"/>
          <w:noProof/>
          <w:sz w:val="20"/>
          <w:szCs w:val="20"/>
        </w:rPr>
        <w:drawing>
          <wp:anchor distT="0" distB="0" distL="0" distR="0" simplePos="0" relativeHeight="251722752" behindDoc="1" locked="0" layoutInCell="1" allowOverlap="1" wp14:anchorId="1715AFEA" wp14:editId="09AF0F7F">
            <wp:simplePos x="0" y="0"/>
            <wp:positionH relativeFrom="page">
              <wp:posOffset>1360170</wp:posOffset>
            </wp:positionH>
            <wp:positionV relativeFrom="paragraph">
              <wp:posOffset>466725</wp:posOffset>
            </wp:positionV>
            <wp:extent cx="1676400" cy="1273175"/>
            <wp:effectExtent l="0" t="0" r="0" b="3175"/>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68" cstate="print"/>
                    <a:stretch>
                      <a:fillRect/>
                    </a:stretch>
                  </pic:blipFill>
                  <pic:spPr>
                    <a:xfrm>
                      <a:off x="0" y="0"/>
                      <a:ext cx="1676400" cy="1273175"/>
                    </a:xfrm>
                    <a:prstGeom prst="rect">
                      <a:avLst/>
                    </a:prstGeom>
                  </pic:spPr>
                </pic:pic>
              </a:graphicData>
            </a:graphic>
            <wp14:sizeRelH relativeFrom="margin">
              <wp14:pctWidth>0</wp14:pctWidth>
            </wp14:sizeRelH>
            <wp14:sizeRelV relativeFrom="margin">
              <wp14:pctHeight>0</wp14:pctHeight>
            </wp14:sizeRelV>
          </wp:anchor>
        </w:drawing>
      </w:r>
      <w:r w:rsidR="0082165B" w:rsidRPr="0082165B">
        <w:rPr>
          <w:rFonts w:ascii="Arial" w:hAnsi="Arial" w:cs="Arial"/>
          <w:color w:val="333333"/>
          <w:sz w:val="24"/>
          <w:szCs w:val="24"/>
        </w:rPr>
        <w:t>Este</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título</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puede</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cargarse</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además</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de</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en</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las</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máquinas</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de</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Metro,</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en</w:t>
      </w:r>
      <w:r w:rsidR="0082165B" w:rsidRPr="0082165B">
        <w:rPr>
          <w:rFonts w:ascii="Arial" w:hAnsi="Arial" w:cs="Arial"/>
          <w:color w:val="333333"/>
          <w:spacing w:val="-12"/>
          <w:sz w:val="24"/>
          <w:szCs w:val="24"/>
        </w:rPr>
        <w:t xml:space="preserve"> </w:t>
      </w:r>
      <w:r w:rsidR="0082165B" w:rsidRPr="0082165B">
        <w:rPr>
          <w:rFonts w:ascii="Arial" w:hAnsi="Arial" w:cs="Arial"/>
          <w:color w:val="333333"/>
          <w:sz w:val="24"/>
          <w:szCs w:val="24"/>
        </w:rPr>
        <w:t>estancos</w:t>
      </w:r>
      <w:r w:rsidR="0082165B" w:rsidRPr="0082165B">
        <w:rPr>
          <w:rFonts w:ascii="Arial" w:hAnsi="Arial" w:cs="Arial"/>
          <w:color w:val="333333"/>
          <w:spacing w:val="-12"/>
          <w:sz w:val="24"/>
          <w:szCs w:val="24"/>
        </w:rPr>
        <w:t xml:space="preserve"> </w:t>
      </w:r>
      <w:r w:rsidR="0082165B" w:rsidRPr="0082165B">
        <w:rPr>
          <w:rFonts w:ascii="Arial" w:hAnsi="Arial" w:cs="Arial"/>
          <w:color w:val="333333"/>
          <w:sz w:val="24"/>
          <w:szCs w:val="24"/>
        </w:rPr>
        <w:t>y</w:t>
      </w:r>
      <w:r w:rsidR="0082165B" w:rsidRPr="0082165B">
        <w:rPr>
          <w:rFonts w:ascii="Arial" w:hAnsi="Arial" w:cs="Arial"/>
          <w:color w:val="333333"/>
          <w:spacing w:val="-14"/>
          <w:sz w:val="24"/>
          <w:szCs w:val="24"/>
        </w:rPr>
        <w:t xml:space="preserve"> </w:t>
      </w:r>
      <w:r w:rsidR="0082165B" w:rsidRPr="0082165B">
        <w:rPr>
          <w:rFonts w:ascii="Arial" w:hAnsi="Arial" w:cs="Arial"/>
          <w:color w:val="333333"/>
          <w:sz w:val="24"/>
          <w:szCs w:val="24"/>
        </w:rPr>
        <w:t>otros</w:t>
      </w:r>
      <w:r w:rsidR="0082165B" w:rsidRPr="0082165B">
        <w:rPr>
          <w:rFonts w:ascii="Arial" w:hAnsi="Arial" w:cs="Arial"/>
          <w:color w:val="333333"/>
          <w:spacing w:val="-13"/>
          <w:sz w:val="24"/>
          <w:szCs w:val="24"/>
        </w:rPr>
        <w:t xml:space="preserve"> </w:t>
      </w:r>
      <w:r w:rsidR="0082165B" w:rsidRPr="0082165B">
        <w:rPr>
          <w:rFonts w:ascii="Arial" w:hAnsi="Arial" w:cs="Arial"/>
          <w:color w:val="333333"/>
          <w:sz w:val="24"/>
          <w:szCs w:val="24"/>
        </w:rPr>
        <w:t>puntos</w:t>
      </w:r>
      <w:r w:rsidR="0082165B" w:rsidRPr="0082165B">
        <w:rPr>
          <w:rFonts w:ascii="Arial" w:hAnsi="Arial" w:cs="Arial"/>
          <w:color w:val="333333"/>
          <w:spacing w:val="-12"/>
          <w:sz w:val="24"/>
          <w:szCs w:val="24"/>
        </w:rPr>
        <w:t xml:space="preserve"> </w:t>
      </w:r>
      <w:r w:rsidR="0082165B" w:rsidRPr="0082165B">
        <w:rPr>
          <w:rFonts w:ascii="Arial" w:hAnsi="Arial" w:cs="Arial"/>
          <w:color w:val="333333"/>
          <w:sz w:val="24"/>
          <w:szCs w:val="24"/>
        </w:rPr>
        <w:t>autorizados, así como en estaciones de Renfe-Cercanías.</w:t>
      </w:r>
      <w:bookmarkStart w:id="43" w:name="_Toc202780555"/>
    </w:p>
    <w:p w14:paraId="42B795DB" w14:textId="6B024FA0" w:rsidR="0082165B" w:rsidRDefault="00DA3BD0" w:rsidP="004770FA">
      <w:pPr>
        <w:pStyle w:val="Ttulo3"/>
      </w:pPr>
      <w:r>
        <w:lastRenderedPageBreak/>
        <w:t>1.</w:t>
      </w:r>
      <w:r w:rsidR="00F92201">
        <w:t>7</w:t>
      </w:r>
      <w:r>
        <w:t>.3 Compatibilidades</w:t>
      </w:r>
      <w:bookmarkEnd w:id="43"/>
    </w:p>
    <w:p w14:paraId="26C17557" w14:textId="77777777" w:rsidR="0082165B" w:rsidRDefault="0082165B" w:rsidP="0082165B">
      <w:pPr>
        <w:ind w:firstLine="1276"/>
        <w:jc w:val="both"/>
        <w:rPr>
          <w:rFonts w:ascii="Arial" w:eastAsia="Times New Roman" w:hAnsi="Arial" w:cs="Arial"/>
          <w:b/>
          <w:bCs/>
          <w:color w:val="2F5496"/>
          <w:sz w:val="28"/>
          <w:szCs w:val="28"/>
          <w:lang w:eastAsia="es-ES"/>
        </w:rPr>
      </w:pPr>
    </w:p>
    <w:p w14:paraId="10DB8A2C" w14:textId="2CBFC70F" w:rsidR="0082165B" w:rsidRDefault="00B427B0" w:rsidP="0082165B">
      <w:pPr>
        <w:jc w:val="both"/>
        <w:rPr>
          <w:rFonts w:ascii="Arial" w:eastAsia="Times New Roman" w:hAnsi="Arial" w:cs="Arial"/>
          <w:b/>
          <w:bCs/>
          <w:color w:val="2F5496"/>
          <w:sz w:val="28"/>
          <w:szCs w:val="28"/>
          <w:lang w:eastAsia="es-ES"/>
        </w:rPr>
      </w:pPr>
      <w:r w:rsidRPr="006A6C49">
        <w:rPr>
          <w:rFonts w:ascii="Arial" w:hAnsi="Arial" w:cs="Arial"/>
          <w:noProof/>
          <w:position w:val="77"/>
          <w:sz w:val="20"/>
          <w:szCs w:val="20"/>
        </w:rPr>
        <w:drawing>
          <wp:anchor distT="0" distB="0" distL="114300" distR="114300" simplePos="0" relativeHeight="251725824" behindDoc="1" locked="0" layoutInCell="1" allowOverlap="1" wp14:anchorId="0EEB5F26" wp14:editId="5CEEB1DF">
            <wp:simplePos x="0" y="0"/>
            <wp:positionH relativeFrom="margin">
              <wp:align>left</wp:align>
            </wp:positionH>
            <wp:positionV relativeFrom="paragraph">
              <wp:posOffset>7620</wp:posOffset>
            </wp:positionV>
            <wp:extent cx="2917372" cy="3553732"/>
            <wp:effectExtent l="0" t="0" r="0" b="889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47742" cy="3590727"/>
                    </a:xfrm>
                    <a:prstGeom prst="rect">
                      <a:avLst/>
                    </a:prstGeom>
                  </pic:spPr>
                </pic:pic>
              </a:graphicData>
            </a:graphic>
            <wp14:sizeRelH relativeFrom="margin">
              <wp14:pctWidth>0</wp14:pctWidth>
            </wp14:sizeRelH>
            <wp14:sizeRelV relativeFrom="margin">
              <wp14:pctHeight>0</wp14:pctHeight>
            </wp14:sizeRelV>
          </wp:anchor>
        </w:drawing>
      </w:r>
      <w:r w:rsidRPr="006A6C49">
        <w:rPr>
          <w:rFonts w:ascii="Arial" w:hAnsi="Arial" w:cs="Arial"/>
          <w:noProof/>
          <w:sz w:val="20"/>
          <w:szCs w:val="20"/>
        </w:rPr>
        <w:drawing>
          <wp:anchor distT="0" distB="0" distL="114300" distR="114300" simplePos="0" relativeHeight="251726848" behindDoc="1" locked="0" layoutInCell="1" allowOverlap="1" wp14:anchorId="0254C2E5" wp14:editId="18CD4EAD">
            <wp:simplePos x="0" y="0"/>
            <wp:positionH relativeFrom="margin">
              <wp:posOffset>2937510</wp:posOffset>
            </wp:positionH>
            <wp:positionV relativeFrom="paragraph">
              <wp:posOffset>2812</wp:posOffset>
            </wp:positionV>
            <wp:extent cx="2939143" cy="3559629"/>
            <wp:effectExtent l="0" t="0" r="0" b="3175"/>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50468" cy="3573345"/>
                    </a:xfrm>
                    <a:prstGeom prst="rect">
                      <a:avLst/>
                    </a:prstGeom>
                  </pic:spPr>
                </pic:pic>
              </a:graphicData>
            </a:graphic>
            <wp14:sizeRelH relativeFrom="page">
              <wp14:pctWidth>0</wp14:pctWidth>
            </wp14:sizeRelH>
            <wp14:sizeRelV relativeFrom="page">
              <wp14:pctHeight>0</wp14:pctHeight>
            </wp14:sizeRelV>
          </wp:anchor>
        </w:drawing>
      </w:r>
    </w:p>
    <w:p w14:paraId="1F0D31E9" w14:textId="413C04C1" w:rsidR="0082165B" w:rsidRDefault="0082165B" w:rsidP="0082165B">
      <w:pPr>
        <w:jc w:val="both"/>
        <w:rPr>
          <w:rFonts w:ascii="Arial" w:eastAsia="Times New Roman" w:hAnsi="Arial" w:cs="Arial"/>
          <w:b/>
          <w:bCs/>
          <w:color w:val="2F5496"/>
          <w:sz w:val="28"/>
          <w:szCs w:val="28"/>
          <w:lang w:eastAsia="es-ES"/>
        </w:rPr>
      </w:pPr>
    </w:p>
    <w:p w14:paraId="368F3CA7" w14:textId="301692A8" w:rsidR="0082165B" w:rsidRDefault="0082165B" w:rsidP="0082165B">
      <w:pPr>
        <w:jc w:val="both"/>
        <w:rPr>
          <w:rFonts w:ascii="Arial" w:eastAsia="Times New Roman" w:hAnsi="Arial" w:cs="Arial"/>
          <w:b/>
          <w:bCs/>
          <w:color w:val="2F5496"/>
          <w:sz w:val="28"/>
          <w:szCs w:val="28"/>
          <w:lang w:eastAsia="es-ES"/>
        </w:rPr>
      </w:pPr>
    </w:p>
    <w:p w14:paraId="6D051583" w14:textId="771744AA" w:rsidR="0082165B" w:rsidRDefault="0082165B" w:rsidP="0082165B">
      <w:pPr>
        <w:jc w:val="both"/>
        <w:rPr>
          <w:rFonts w:ascii="Arial" w:eastAsia="Times New Roman" w:hAnsi="Arial" w:cs="Arial"/>
          <w:b/>
          <w:bCs/>
          <w:color w:val="2F5496"/>
          <w:sz w:val="28"/>
          <w:szCs w:val="28"/>
          <w:lang w:eastAsia="es-ES"/>
        </w:rPr>
      </w:pPr>
    </w:p>
    <w:p w14:paraId="52B2142F" w14:textId="14BD349B" w:rsidR="0082165B" w:rsidRDefault="0082165B" w:rsidP="0082165B">
      <w:pPr>
        <w:jc w:val="both"/>
        <w:rPr>
          <w:rFonts w:ascii="Arial" w:eastAsia="Times New Roman" w:hAnsi="Arial" w:cs="Arial"/>
          <w:b/>
          <w:bCs/>
          <w:color w:val="2F5496"/>
          <w:sz w:val="28"/>
          <w:szCs w:val="28"/>
          <w:lang w:eastAsia="es-ES"/>
        </w:rPr>
      </w:pPr>
    </w:p>
    <w:p w14:paraId="3997D681" w14:textId="5CFE9827" w:rsidR="0082165B" w:rsidRDefault="0082165B" w:rsidP="0082165B">
      <w:pPr>
        <w:jc w:val="both"/>
        <w:rPr>
          <w:rFonts w:ascii="Arial" w:eastAsia="Times New Roman" w:hAnsi="Arial" w:cs="Arial"/>
          <w:b/>
          <w:bCs/>
          <w:color w:val="2F5496"/>
          <w:sz w:val="28"/>
          <w:szCs w:val="28"/>
          <w:lang w:eastAsia="es-ES"/>
        </w:rPr>
      </w:pPr>
    </w:p>
    <w:p w14:paraId="3934B7CE" w14:textId="587D59A0" w:rsidR="0082165B" w:rsidRDefault="0082165B" w:rsidP="0082165B">
      <w:pPr>
        <w:jc w:val="both"/>
        <w:rPr>
          <w:rFonts w:ascii="Arial" w:eastAsia="Times New Roman" w:hAnsi="Arial" w:cs="Arial"/>
          <w:b/>
          <w:bCs/>
          <w:color w:val="2F5496"/>
          <w:sz w:val="28"/>
          <w:szCs w:val="28"/>
          <w:lang w:eastAsia="es-ES"/>
        </w:rPr>
      </w:pPr>
    </w:p>
    <w:p w14:paraId="51E3730B" w14:textId="5C5AF653" w:rsidR="0082165B" w:rsidRDefault="0082165B" w:rsidP="0082165B">
      <w:pPr>
        <w:jc w:val="both"/>
        <w:rPr>
          <w:rFonts w:ascii="Arial" w:eastAsia="Times New Roman" w:hAnsi="Arial" w:cs="Arial"/>
          <w:b/>
          <w:bCs/>
          <w:color w:val="2F5496"/>
          <w:sz w:val="28"/>
          <w:szCs w:val="28"/>
          <w:lang w:eastAsia="es-ES"/>
        </w:rPr>
      </w:pPr>
    </w:p>
    <w:p w14:paraId="39846C0E" w14:textId="77777777" w:rsidR="00B91A72" w:rsidRDefault="00B91A72" w:rsidP="00B427B0">
      <w:pPr>
        <w:pStyle w:val="Ttulo3"/>
        <w:ind w:firstLine="0"/>
      </w:pPr>
      <w:bookmarkStart w:id="44" w:name="_Toc202780556"/>
    </w:p>
    <w:p w14:paraId="1E25A835" w14:textId="77777777" w:rsidR="00B427B0" w:rsidRDefault="00B427B0" w:rsidP="00B427B0">
      <w:pPr>
        <w:rPr>
          <w:lang w:eastAsia="es-ES"/>
        </w:rPr>
      </w:pPr>
    </w:p>
    <w:p w14:paraId="553155BB" w14:textId="77777777" w:rsidR="00B427B0" w:rsidRPr="00B427B0" w:rsidRDefault="00B427B0" w:rsidP="00B427B0">
      <w:pPr>
        <w:rPr>
          <w:lang w:eastAsia="es-ES"/>
        </w:rPr>
      </w:pPr>
    </w:p>
    <w:p w14:paraId="16CBC90F" w14:textId="77777777" w:rsidR="00CE3B8D" w:rsidRDefault="00CE3B8D" w:rsidP="00BC3887">
      <w:pPr>
        <w:pStyle w:val="Ttulo3"/>
        <w:ind w:firstLine="0"/>
      </w:pPr>
    </w:p>
    <w:p w14:paraId="1A98F8AD" w14:textId="091C1E87" w:rsidR="00DA3BD0" w:rsidRDefault="00DA3BD0" w:rsidP="004770FA">
      <w:pPr>
        <w:pStyle w:val="Ttulo3"/>
      </w:pPr>
      <w:r>
        <w:t>1.</w:t>
      </w:r>
      <w:r w:rsidR="00F92201">
        <w:t>7</w:t>
      </w:r>
      <w:r>
        <w:t>.4 Aeropuerto</w:t>
      </w:r>
      <w:bookmarkEnd w:id="44"/>
    </w:p>
    <w:p w14:paraId="35602E15" w14:textId="77777777" w:rsidR="008612D8" w:rsidRPr="008612D8" w:rsidRDefault="008612D8" w:rsidP="008612D8">
      <w:pPr>
        <w:spacing w:before="280"/>
        <w:jc w:val="both"/>
        <w:rPr>
          <w:rFonts w:ascii="Arial" w:hAnsi="Arial" w:cs="Arial"/>
          <w:color w:val="000000" w:themeColor="text1"/>
          <w:sz w:val="24"/>
          <w:szCs w:val="24"/>
        </w:rPr>
      </w:pPr>
      <w:r w:rsidRPr="008612D8">
        <w:rPr>
          <w:rFonts w:ascii="Arial" w:hAnsi="Arial" w:cs="Arial"/>
          <w:color w:val="000000" w:themeColor="text1"/>
          <w:sz w:val="24"/>
          <w:szCs w:val="24"/>
        </w:rPr>
        <w:t>El Aeropuerto Adolfo Suárez</w:t>
      </w:r>
      <w:r w:rsidRPr="008612D8">
        <w:rPr>
          <w:rFonts w:ascii="Arial" w:hAnsi="Arial" w:cs="Arial"/>
          <w:color w:val="000000" w:themeColor="text1"/>
          <w:spacing w:val="-2"/>
          <w:sz w:val="24"/>
          <w:szCs w:val="24"/>
        </w:rPr>
        <w:t xml:space="preserve"> </w:t>
      </w:r>
      <w:r w:rsidRPr="008612D8">
        <w:rPr>
          <w:rFonts w:ascii="Arial" w:hAnsi="Arial" w:cs="Arial"/>
          <w:color w:val="000000" w:themeColor="text1"/>
          <w:sz w:val="24"/>
          <w:szCs w:val="24"/>
        </w:rPr>
        <w:t>Madrid-Barajas</w:t>
      </w:r>
      <w:r w:rsidRPr="008612D8">
        <w:rPr>
          <w:rFonts w:ascii="Arial" w:hAnsi="Arial" w:cs="Arial"/>
          <w:color w:val="000000" w:themeColor="text1"/>
          <w:spacing w:val="-3"/>
          <w:sz w:val="24"/>
          <w:szCs w:val="24"/>
        </w:rPr>
        <w:t xml:space="preserve"> </w:t>
      </w:r>
      <w:r w:rsidRPr="008612D8">
        <w:rPr>
          <w:rFonts w:ascii="Arial" w:hAnsi="Arial" w:cs="Arial"/>
          <w:color w:val="000000" w:themeColor="text1"/>
          <w:sz w:val="24"/>
          <w:szCs w:val="24"/>
        </w:rPr>
        <w:t>tiene actualmente cuatro terminales.</w:t>
      </w:r>
      <w:r w:rsidRPr="008612D8">
        <w:rPr>
          <w:rFonts w:ascii="Arial" w:hAnsi="Arial" w:cs="Arial"/>
          <w:color w:val="000000" w:themeColor="text1"/>
          <w:spacing w:val="-1"/>
          <w:sz w:val="24"/>
          <w:szCs w:val="24"/>
        </w:rPr>
        <w:t xml:space="preserve"> </w:t>
      </w:r>
      <w:r w:rsidRPr="008612D8">
        <w:rPr>
          <w:rFonts w:ascii="Arial" w:hAnsi="Arial" w:cs="Arial"/>
          <w:color w:val="000000" w:themeColor="text1"/>
          <w:sz w:val="24"/>
          <w:szCs w:val="24"/>
        </w:rPr>
        <w:t>Desde cualquiera de ellas se puede acceder cómodamente a Metro de Madrid mediante las dos estaciones ubicadas en el mismo</w:t>
      </w:r>
      <w:r w:rsidRPr="008612D8">
        <w:rPr>
          <w:rFonts w:ascii="Arial" w:hAnsi="Arial" w:cs="Arial"/>
          <w:color w:val="000000" w:themeColor="text1"/>
          <w:spacing w:val="-4"/>
          <w:sz w:val="24"/>
          <w:szCs w:val="24"/>
        </w:rPr>
        <w:t xml:space="preserve"> </w:t>
      </w:r>
      <w:r w:rsidRPr="008612D8">
        <w:rPr>
          <w:rFonts w:ascii="Arial" w:hAnsi="Arial" w:cs="Arial"/>
          <w:color w:val="000000" w:themeColor="text1"/>
          <w:sz w:val="24"/>
          <w:szCs w:val="24"/>
        </w:rPr>
        <w:t>aeropuerto,</w:t>
      </w:r>
      <w:r w:rsidRPr="008612D8">
        <w:rPr>
          <w:rFonts w:ascii="Arial" w:hAnsi="Arial" w:cs="Arial"/>
          <w:color w:val="000000" w:themeColor="text1"/>
          <w:spacing w:val="-4"/>
          <w:sz w:val="24"/>
          <w:szCs w:val="24"/>
        </w:rPr>
        <w:t xml:space="preserve"> </w:t>
      </w:r>
      <w:r w:rsidRPr="008612D8">
        <w:rPr>
          <w:rFonts w:ascii="Arial" w:hAnsi="Arial" w:cs="Arial"/>
          <w:color w:val="000000" w:themeColor="text1"/>
          <w:sz w:val="24"/>
          <w:szCs w:val="24"/>
        </w:rPr>
        <w:t>la</w:t>
      </w:r>
      <w:r w:rsidRPr="008612D8">
        <w:rPr>
          <w:rFonts w:ascii="Arial" w:hAnsi="Arial" w:cs="Arial"/>
          <w:color w:val="000000" w:themeColor="text1"/>
          <w:spacing w:val="-7"/>
          <w:sz w:val="24"/>
          <w:szCs w:val="24"/>
        </w:rPr>
        <w:t xml:space="preserve"> </w:t>
      </w:r>
      <w:r w:rsidRPr="008612D8">
        <w:rPr>
          <w:rFonts w:ascii="Arial" w:hAnsi="Arial" w:cs="Arial"/>
          <w:color w:val="000000" w:themeColor="text1"/>
          <w:sz w:val="24"/>
          <w:szCs w:val="24"/>
        </w:rPr>
        <w:t>estación</w:t>
      </w:r>
      <w:r w:rsidRPr="008612D8">
        <w:rPr>
          <w:rFonts w:ascii="Arial" w:hAnsi="Arial" w:cs="Arial"/>
          <w:color w:val="000000" w:themeColor="text1"/>
          <w:spacing w:val="-4"/>
          <w:sz w:val="24"/>
          <w:szCs w:val="24"/>
        </w:rPr>
        <w:t xml:space="preserve"> </w:t>
      </w:r>
      <w:r w:rsidRPr="008612D8">
        <w:rPr>
          <w:rFonts w:ascii="Arial" w:hAnsi="Arial" w:cs="Arial"/>
          <w:color w:val="000000" w:themeColor="text1"/>
          <w:sz w:val="24"/>
          <w:szCs w:val="24"/>
        </w:rPr>
        <w:t>Aeropuerto</w:t>
      </w:r>
      <w:r w:rsidRPr="008612D8">
        <w:rPr>
          <w:rFonts w:ascii="Arial" w:hAnsi="Arial" w:cs="Arial"/>
          <w:color w:val="000000" w:themeColor="text1"/>
          <w:spacing w:val="-7"/>
          <w:sz w:val="24"/>
          <w:szCs w:val="24"/>
        </w:rPr>
        <w:t xml:space="preserve"> </w:t>
      </w:r>
      <w:r w:rsidRPr="008612D8">
        <w:rPr>
          <w:rFonts w:ascii="Arial" w:hAnsi="Arial" w:cs="Arial"/>
          <w:color w:val="000000" w:themeColor="text1"/>
          <w:sz w:val="24"/>
          <w:szCs w:val="24"/>
        </w:rPr>
        <w:t>T1-T2-T3</w:t>
      </w:r>
      <w:r w:rsidRPr="008612D8">
        <w:rPr>
          <w:rFonts w:ascii="Arial" w:hAnsi="Arial" w:cs="Arial"/>
          <w:color w:val="000000" w:themeColor="text1"/>
          <w:spacing w:val="-4"/>
          <w:sz w:val="24"/>
          <w:szCs w:val="24"/>
        </w:rPr>
        <w:t xml:space="preserve"> </w:t>
      </w:r>
      <w:r w:rsidRPr="008612D8">
        <w:rPr>
          <w:rFonts w:ascii="Arial" w:hAnsi="Arial" w:cs="Arial"/>
          <w:color w:val="000000" w:themeColor="text1"/>
          <w:sz w:val="24"/>
          <w:szCs w:val="24"/>
        </w:rPr>
        <w:t>y</w:t>
      </w:r>
      <w:r w:rsidRPr="008612D8">
        <w:rPr>
          <w:rFonts w:ascii="Arial" w:hAnsi="Arial" w:cs="Arial"/>
          <w:color w:val="000000" w:themeColor="text1"/>
          <w:spacing w:val="-6"/>
          <w:sz w:val="24"/>
          <w:szCs w:val="24"/>
        </w:rPr>
        <w:t xml:space="preserve"> </w:t>
      </w:r>
      <w:r w:rsidRPr="008612D8">
        <w:rPr>
          <w:rFonts w:ascii="Arial" w:hAnsi="Arial" w:cs="Arial"/>
          <w:color w:val="000000" w:themeColor="text1"/>
          <w:sz w:val="24"/>
          <w:szCs w:val="24"/>
        </w:rPr>
        <w:t>la</w:t>
      </w:r>
      <w:r w:rsidRPr="008612D8">
        <w:rPr>
          <w:rFonts w:ascii="Arial" w:hAnsi="Arial" w:cs="Arial"/>
          <w:color w:val="000000" w:themeColor="text1"/>
          <w:spacing w:val="-5"/>
          <w:sz w:val="24"/>
          <w:szCs w:val="24"/>
        </w:rPr>
        <w:t xml:space="preserve"> </w:t>
      </w:r>
      <w:r w:rsidRPr="008612D8">
        <w:rPr>
          <w:rFonts w:ascii="Arial" w:hAnsi="Arial" w:cs="Arial"/>
          <w:color w:val="000000" w:themeColor="text1"/>
          <w:sz w:val="24"/>
          <w:szCs w:val="24"/>
        </w:rPr>
        <w:t>estación</w:t>
      </w:r>
      <w:r w:rsidRPr="008612D8">
        <w:rPr>
          <w:rFonts w:ascii="Arial" w:hAnsi="Arial" w:cs="Arial"/>
          <w:color w:val="000000" w:themeColor="text1"/>
          <w:spacing w:val="-6"/>
          <w:sz w:val="24"/>
          <w:szCs w:val="24"/>
        </w:rPr>
        <w:t xml:space="preserve"> </w:t>
      </w:r>
      <w:r w:rsidRPr="008612D8">
        <w:rPr>
          <w:rFonts w:ascii="Arial" w:hAnsi="Arial" w:cs="Arial"/>
          <w:color w:val="000000" w:themeColor="text1"/>
          <w:sz w:val="24"/>
          <w:szCs w:val="24"/>
        </w:rPr>
        <w:t>Aeropuerto</w:t>
      </w:r>
      <w:r w:rsidRPr="008612D8">
        <w:rPr>
          <w:rFonts w:ascii="Arial" w:hAnsi="Arial" w:cs="Arial"/>
          <w:color w:val="000000" w:themeColor="text1"/>
          <w:spacing w:val="-7"/>
          <w:sz w:val="24"/>
          <w:szCs w:val="24"/>
        </w:rPr>
        <w:t xml:space="preserve"> </w:t>
      </w:r>
      <w:r w:rsidRPr="008612D8">
        <w:rPr>
          <w:rFonts w:ascii="Arial" w:hAnsi="Arial" w:cs="Arial"/>
          <w:color w:val="000000" w:themeColor="text1"/>
          <w:sz w:val="24"/>
          <w:szCs w:val="24"/>
        </w:rPr>
        <w:t>T4,</w:t>
      </w:r>
      <w:r w:rsidRPr="008612D8">
        <w:rPr>
          <w:rFonts w:ascii="Arial" w:hAnsi="Arial" w:cs="Arial"/>
          <w:color w:val="000000" w:themeColor="text1"/>
          <w:spacing w:val="-7"/>
          <w:sz w:val="24"/>
          <w:szCs w:val="24"/>
        </w:rPr>
        <w:t xml:space="preserve"> </w:t>
      </w:r>
      <w:r w:rsidRPr="008612D8">
        <w:rPr>
          <w:rFonts w:ascii="Arial" w:hAnsi="Arial" w:cs="Arial"/>
          <w:color w:val="000000" w:themeColor="text1"/>
          <w:sz w:val="24"/>
          <w:szCs w:val="24"/>
        </w:rPr>
        <w:t>ambas</w:t>
      </w:r>
      <w:r w:rsidRPr="008612D8">
        <w:rPr>
          <w:rFonts w:ascii="Arial" w:hAnsi="Arial" w:cs="Arial"/>
          <w:color w:val="000000" w:themeColor="text1"/>
          <w:spacing w:val="-7"/>
          <w:sz w:val="24"/>
          <w:szCs w:val="24"/>
        </w:rPr>
        <w:t xml:space="preserve"> </w:t>
      </w:r>
      <w:r w:rsidRPr="008612D8">
        <w:rPr>
          <w:rFonts w:ascii="Arial" w:hAnsi="Arial" w:cs="Arial"/>
          <w:color w:val="000000" w:themeColor="text1"/>
          <w:sz w:val="24"/>
          <w:szCs w:val="24"/>
        </w:rPr>
        <w:t>pertenecientes a L8. El horario de apertura al público es de 6:00 a 1:30 horas.</w:t>
      </w:r>
    </w:p>
    <w:p w14:paraId="45D4B3D2" w14:textId="77777777" w:rsidR="008612D8" w:rsidRPr="008612D8" w:rsidRDefault="008612D8" w:rsidP="008612D8">
      <w:pPr>
        <w:spacing w:before="280"/>
        <w:jc w:val="both"/>
        <w:rPr>
          <w:rFonts w:ascii="Arial" w:hAnsi="Arial" w:cs="Arial"/>
          <w:color w:val="000000" w:themeColor="text1"/>
          <w:sz w:val="24"/>
          <w:szCs w:val="24"/>
        </w:rPr>
      </w:pPr>
      <w:r w:rsidRPr="008612D8">
        <w:rPr>
          <w:rFonts w:ascii="Arial" w:hAnsi="Arial" w:cs="Arial"/>
          <w:color w:val="000000" w:themeColor="text1"/>
          <w:sz w:val="24"/>
          <w:szCs w:val="24"/>
        </w:rPr>
        <w:t>Para poder viajar en Metro de Madrid, se debe disponer de una Tarjeta de Transporte Público y de un título de transporte válido para viaje que se pretende realizar.</w:t>
      </w:r>
    </w:p>
    <w:p w14:paraId="0C03511D" w14:textId="6FDA82E5" w:rsidR="008612D8" w:rsidRPr="004770FA" w:rsidRDefault="008612D8" w:rsidP="004770FA">
      <w:pPr>
        <w:rPr>
          <w:rFonts w:ascii="Arial" w:hAnsi="Arial" w:cs="Arial"/>
          <w:color w:val="000000" w:themeColor="text1"/>
          <w:sz w:val="24"/>
          <w:szCs w:val="24"/>
        </w:rPr>
      </w:pPr>
      <w:r w:rsidRPr="004770FA">
        <w:rPr>
          <w:rFonts w:ascii="Arial" w:hAnsi="Arial" w:cs="Arial"/>
          <w:color w:val="000000" w:themeColor="text1"/>
          <w:sz w:val="24"/>
          <w:szCs w:val="24"/>
        </w:rPr>
        <w:t>Tipos de Tarjetas de Tarjeta de Transporte Público Personal:</w:t>
      </w:r>
    </w:p>
    <w:p w14:paraId="2CDC8D7E" w14:textId="77777777" w:rsidR="008612D8" w:rsidRPr="008612D8" w:rsidRDefault="008612D8" w:rsidP="008612D8"/>
    <w:p w14:paraId="5ED2FF1C" w14:textId="4879A3F5" w:rsidR="008612D8" w:rsidRPr="00B91A72" w:rsidRDefault="008612D8" w:rsidP="007A184F">
      <w:pPr>
        <w:pStyle w:val="Prrafodelista"/>
        <w:numPr>
          <w:ilvl w:val="0"/>
          <w:numId w:val="7"/>
        </w:numPr>
        <w:rPr>
          <w:rFonts w:ascii="Arial" w:hAnsi="Arial" w:cs="Arial"/>
          <w:b/>
          <w:bCs/>
          <w:szCs w:val="24"/>
          <w:u w:val="single"/>
          <w:lang w:val="es-ES"/>
        </w:rPr>
      </w:pPr>
      <w:r w:rsidRPr="00B91A72">
        <w:rPr>
          <w:rFonts w:ascii="Arial" w:hAnsi="Arial" w:cs="Arial"/>
          <w:b/>
          <w:bCs/>
          <w:szCs w:val="24"/>
          <w:u w:val="single"/>
          <w:lang w:val="es-ES"/>
        </w:rPr>
        <w:t>TÍTULOS EN TARJETA DE TRANSPORTE PÚBLICO MULTI:</w:t>
      </w:r>
    </w:p>
    <w:p w14:paraId="5F91BD65" w14:textId="0A1C6D43" w:rsidR="008612D8" w:rsidRDefault="008612D8" w:rsidP="008612D8">
      <w:pPr>
        <w:jc w:val="both"/>
        <w:rPr>
          <w:rFonts w:ascii="Arial" w:hAnsi="Arial" w:cs="Arial"/>
          <w:sz w:val="24"/>
          <w:szCs w:val="24"/>
        </w:rPr>
      </w:pPr>
      <w:r w:rsidRPr="008612D8">
        <w:rPr>
          <w:rFonts w:ascii="Arial" w:hAnsi="Arial" w:cs="Arial"/>
          <w:sz w:val="24"/>
          <w:szCs w:val="24"/>
        </w:rPr>
        <w:t>Esta tarjeta es posible adquirirla en las máquinas automáticas que dispone Metro en todas las estaciones. El precio de la tarjeta es de 2</w:t>
      </w:r>
      <w:r>
        <w:rPr>
          <w:rFonts w:ascii="Arial" w:hAnsi="Arial" w:cs="Arial"/>
          <w:sz w:val="24"/>
          <w:szCs w:val="24"/>
        </w:rPr>
        <w:t>,50€.</w:t>
      </w:r>
    </w:p>
    <w:p w14:paraId="7F98565D" w14:textId="77777777" w:rsidR="008612D8" w:rsidRPr="008612D8" w:rsidRDefault="008612D8" w:rsidP="008612D8">
      <w:pPr>
        <w:jc w:val="both"/>
        <w:rPr>
          <w:rFonts w:ascii="Arial" w:hAnsi="Arial" w:cs="Arial"/>
          <w:sz w:val="24"/>
          <w:szCs w:val="24"/>
        </w:rPr>
      </w:pPr>
    </w:p>
    <w:p w14:paraId="0E646C2A" w14:textId="248866BE" w:rsidR="000D5D79" w:rsidRDefault="008612D8" w:rsidP="008612D8">
      <w:pPr>
        <w:jc w:val="both"/>
        <w:rPr>
          <w:rFonts w:ascii="Arial" w:hAnsi="Arial" w:cs="Arial"/>
          <w:sz w:val="24"/>
          <w:szCs w:val="24"/>
        </w:rPr>
      </w:pPr>
      <w:r w:rsidRPr="008612D8">
        <w:rPr>
          <w:rFonts w:ascii="Arial" w:hAnsi="Arial" w:cs="Arial"/>
          <w:sz w:val="24"/>
          <w:szCs w:val="24"/>
        </w:rPr>
        <w:t>Los viajeros que adquieran una tarjeta Multi o dispongan de ella, para viajar en Metro desde Aeropuerto T1-T2-T3 y Aeropuerto T4 o viajar desde cualquier estación de la Red a estas dos estaciones, deberán adquirir un título de transporte válido para el viaje que desean realizar.</w:t>
      </w:r>
    </w:p>
    <w:p w14:paraId="01C220A7" w14:textId="2CC34D1B" w:rsidR="008612D8" w:rsidRPr="008612D8" w:rsidRDefault="008612D8" w:rsidP="007A184F">
      <w:pPr>
        <w:pStyle w:val="Prrafodelista"/>
        <w:numPr>
          <w:ilvl w:val="0"/>
          <w:numId w:val="6"/>
        </w:numPr>
        <w:spacing w:before="146"/>
        <w:ind w:left="709"/>
        <w:rPr>
          <w:rFonts w:ascii="Arial" w:hAnsi="Arial" w:cs="Arial"/>
          <w:color w:val="333333"/>
          <w:szCs w:val="24"/>
        </w:rPr>
      </w:pPr>
      <w:proofErr w:type="spellStart"/>
      <w:r w:rsidRPr="008612D8">
        <w:rPr>
          <w:rFonts w:ascii="Arial" w:hAnsi="Arial" w:cs="Arial"/>
          <w:color w:val="333333"/>
          <w:szCs w:val="24"/>
        </w:rPr>
        <w:lastRenderedPageBreak/>
        <w:t>Sencillo</w:t>
      </w:r>
      <w:proofErr w:type="spellEnd"/>
      <w:r w:rsidRPr="008612D8">
        <w:rPr>
          <w:rFonts w:ascii="Arial" w:hAnsi="Arial" w:cs="Arial"/>
          <w:color w:val="333333"/>
          <w:szCs w:val="24"/>
        </w:rPr>
        <w:t>:</w:t>
      </w:r>
    </w:p>
    <w:p w14:paraId="36E60C25" w14:textId="43F2082D" w:rsidR="000D5D79" w:rsidRDefault="000D5D79" w:rsidP="00CE3B8D">
      <w:pPr>
        <w:pStyle w:val="Prrafodelista"/>
        <w:spacing w:before="146"/>
        <w:ind w:left="709"/>
        <w:rPr>
          <w:rFonts w:ascii="Arial" w:hAnsi="Arial" w:cs="Arial"/>
          <w:color w:val="333333"/>
          <w:szCs w:val="24"/>
        </w:rPr>
      </w:pPr>
      <w:r>
        <w:rPr>
          <w:rFonts w:ascii="Arial" w:hAnsi="Arial" w:cs="Arial"/>
          <w:noProof/>
          <w:color w:val="333333"/>
          <w:szCs w:val="24"/>
          <w14:ligatures w14:val="none"/>
        </w:rPr>
        <w:drawing>
          <wp:inline distT="0" distB="0" distL="0" distR="0" wp14:anchorId="4416284E" wp14:editId="21150CC8">
            <wp:extent cx="5493597" cy="4167222"/>
            <wp:effectExtent l="0" t="0" r="0" b="5080"/>
            <wp:docPr id="28" name="Imagen 28"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abla&#10;&#10;El contenido generado por IA puede ser incorrecto."/>
                    <pic:cNvPicPr/>
                  </pic:nvPicPr>
                  <pic:blipFill>
                    <a:blip r:embed="rId59">
                      <a:extLst>
                        <a:ext uri="{28A0092B-C50C-407E-A947-70E740481C1C}">
                          <a14:useLocalDpi xmlns:a14="http://schemas.microsoft.com/office/drawing/2010/main" val="0"/>
                        </a:ext>
                      </a:extLst>
                    </a:blip>
                    <a:stretch>
                      <a:fillRect/>
                    </a:stretch>
                  </pic:blipFill>
                  <pic:spPr>
                    <a:xfrm>
                      <a:off x="0" y="0"/>
                      <a:ext cx="5499619" cy="4171790"/>
                    </a:xfrm>
                    <a:prstGeom prst="rect">
                      <a:avLst/>
                    </a:prstGeom>
                  </pic:spPr>
                </pic:pic>
              </a:graphicData>
            </a:graphic>
          </wp:inline>
        </w:drawing>
      </w:r>
    </w:p>
    <w:p w14:paraId="15453D5B" w14:textId="77777777" w:rsidR="00BC3887" w:rsidRDefault="00BC3887" w:rsidP="00CE3B8D">
      <w:pPr>
        <w:pStyle w:val="Prrafodelista"/>
        <w:spacing w:before="146"/>
        <w:ind w:left="709"/>
        <w:rPr>
          <w:rFonts w:ascii="Arial" w:hAnsi="Arial" w:cs="Arial"/>
          <w:color w:val="333333"/>
          <w:szCs w:val="24"/>
        </w:rPr>
      </w:pPr>
    </w:p>
    <w:p w14:paraId="76C41499" w14:textId="77777777" w:rsidR="00BC3887" w:rsidRPr="00CE3B8D" w:rsidRDefault="00BC3887" w:rsidP="00CE3B8D">
      <w:pPr>
        <w:pStyle w:val="Prrafodelista"/>
        <w:spacing w:before="146"/>
        <w:ind w:left="709"/>
        <w:rPr>
          <w:rFonts w:ascii="Arial" w:hAnsi="Arial" w:cs="Arial"/>
          <w:color w:val="333333"/>
          <w:szCs w:val="24"/>
        </w:rPr>
      </w:pPr>
    </w:p>
    <w:p w14:paraId="69D03C70" w14:textId="18F0A6EC" w:rsidR="000D5D79" w:rsidRPr="00B427B0" w:rsidRDefault="008612D8" w:rsidP="000D5D79">
      <w:pPr>
        <w:pStyle w:val="Prrafodelista"/>
        <w:numPr>
          <w:ilvl w:val="0"/>
          <w:numId w:val="6"/>
        </w:numPr>
        <w:spacing w:before="146"/>
        <w:ind w:left="709"/>
        <w:rPr>
          <w:rFonts w:ascii="Arial" w:hAnsi="Arial" w:cs="Arial"/>
          <w:color w:val="333333"/>
          <w:szCs w:val="24"/>
        </w:rPr>
      </w:pPr>
      <w:r w:rsidRPr="008612D8">
        <w:rPr>
          <w:rFonts w:ascii="Arial" w:hAnsi="Arial" w:cs="Arial"/>
          <w:color w:val="333333"/>
          <w:szCs w:val="24"/>
        </w:rPr>
        <w:t xml:space="preserve">10 </w:t>
      </w:r>
      <w:proofErr w:type="spellStart"/>
      <w:r w:rsidRPr="008612D8">
        <w:rPr>
          <w:rFonts w:ascii="Arial" w:hAnsi="Arial" w:cs="Arial"/>
          <w:color w:val="333333"/>
          <w:szCs w:val="24"/>
        </w:rPr>
        <w:t>viajes</w:t>
      </w:r>
      <w:proofErr w:type="spellEnd"/>
      <w:r>
        <w:rPr>
          <w:rFonts w:ascii="Arial" w:hAnsi="Arial" w:cs="Arial"/>
          <w:color w:val="333333"/>
          <w:szCs w:val="24"/>
        </w:rPr>
        <w:t>:</w:t>
      </w:r>
    </w:p>
    <w:p w14:paraId="715FAFD5" w14:textId="337E3BCF" w:rsidR="000D5D79" w:rsidRDefault="000D5D79" w:rsidP="000D5D79">
      <w:pPr>
        <w:spacing w:before="146"/>
        <w:rPr>
          <w:rFonts w:ascii="Arial" w:hAnsi="Arial" w:cs="Arial"/>
          <w:color w:val="333333"/>
          <w:szCs w:val="24"/>
        </w:rPr>
      </w:pPr>
      <w:r>
        <w:rPr>
          <w:rFonts w:ascii="Arial" w:hAnsi="Arial" w:cs="Arial"/>
          <w:noProof/>
          <w:color w:val="333333"/>
          <w:szCs w:val="24"/>
        </w:rPr>
        <w:drawing>
          <wp:inline distT="0" distB="0" distL="0" distR="0" wp14:anchorId="0CC954C9" wp14:editId="777C4613">
            <wp:extent cx="5935626" cy="3788228"/>
            <wp:effectExtent l="0" t="0" r="8255" b="3175"/>
            <wp:docPr id="25" name="Imagen 25"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10;&#10;El contenido generado por IA puede ser incorrecto."/>
                    <pic:cNvPicPr/>
                  </pic:nvPicPr>
                  <pic:blipFill>
                    <a:blip r:embed="rId60">
                      <a:extLst>
                        <a:ext uri="{28A0092B-C50C-407E-A947-70E740481C1C}">
                          <a14:useLocalDpi xmlns:a14="http://schemas.microsoft.com/office/drawing/2010/main" val="0"/>
                        </a:ext>
                      </a:extLst>
                    </a:blip>
                    <a:stretch>
                      <a:fillRect/>
                    </a:stretch>
                  </pic:blipFill>
                  <pic:spPr>
                    <a:xfrm>
                      <a:off x="0" y="0"/>
                      <a:ext cx="5935626" cy="3788228"/>
                    </a:xfrm>
                    <a:prstGeom prst="rect">
                      <a:avLst/>
                    </a:prstGeom>
                  </pic:spPr>
                </pic:pic>
              </a:graphicData>
            </a:graphic>
          </wp:inline>
        </w:drawing>
      </w:r>
    </w:p>
    <w:p w14:paraId="22D98ED4" w14:textId="77777777" w:rsidR="000D5D79" w:rsidRDefault="000D5D79" w:rsidP="000D5D79">
      <w:pPr>
        <w:spacing w:before="146"/>
        <w:rPr>
          <w:rFonts w:ascii="Arial" w:hAnsi="Arial" w:cs="Arial"/>
          <w:color w:val="333333"/>
          <w:szCs w:val="24"/>
        </w:rPr>
      </w:pPr>
    </w:p>
    <w:p w14:paraId="0272B5CB" w14:textId="0AC21845" w:rsidR="000D5D79" w:rsidRDefault="00B427B0" w:rsidP="000D5D79">
      <w:pPr>
        <w:spacing w:before="146"/>
        <w:rPr>
          <w:rFonts w:ascii="Arial" w:hAnsi="Arial" w:cs="Arial"/>
          <w:color w:val="333333"/>
          <w:szCs w:val="24"/>
        </w:rPr>
      </w:pPr>
      <w:r>
        <w:rPr>
          <w:rFonts w:ascii="Arial" w:hAnsi="Arial" w:cs="Arial"/>
          <w:noProof/>
          <w:color w:val="333333"/>
          <w:szCs w:val="24"/>
        </w:rPr>
        <w:drawing>
          <wp:inline distT="0" distB="0" distL="0" distR="0" wp14:anchorId="5329D520" wp14:editId="5D62B2B0">
            <wp:extent cx="6120130" cy="2472690"/>
            <wp:effectExtent l="0" t="0" r="0" b="3810"/>
            <wp:docPr id="37" name="Imagen 37"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Aplicación&#10;&#10;El contenido generado por IA puede ser incorrecto."/>
                    <pic:cNvPicPr/>
                  </pic:nvPicPr>
                  <pic:blipFill>
                    <a:blip r:embed="rId71">
                      <a:extLst>
                        <a:ext uri="{28A0092B-C50C-407E-A947-70E740481C1C}">
                          <a14:useLocalDpi xmlns:a14="http://schemas.microsoft.com/office/drawing/2010/main" val="0"/>
                        </a:ext>
                      </a:extLst>
                    </a:blip>
                    <a:stretch>
                      <a:fillRect/>
                    </a:stretch>
                  </pic:blipFill>
                  <pic:spPr>
                    <a:xfrm>
                      <a:off x="0" y="0"/>
                      <a:ext cx="6120130" cy="2472690"/>
                    </a:xfrm>
                    <a:prstGeom prst="rect">
                      <a:avLst/>
                    </a:prstGeom>
                  </pic:spPr>
                </pic:pic>
              </a:graphicData>
            </a:graphic>
          </wp:inline>
        </w:drawing>
      </w:r>
    </w:p>
    <w:p w14:paraId="30FF9184" w14:textId="7F2E5152" w:rsidR="00B427B0" w:rsidRDefault="00B427B0" w:rsidP="000D5D79">
      <w:pPr>
        <w:spacing w:before="146"/>
        <w:rPr>
          <w:rFonts w:ascii="Arial" w:hAnsi="Arial" w:cs="Arial"/>
          <w:color w:val="333333"/>
          <w:szCs w:val="24"/>
        </w:rPr>
      </w:pPr>
    </w:p>
    <w:p w14:paraId="0FCC956A" w14:textId="584BC61D" w:rsidR="008612D8" w:rsidRDefault="00B427B0" w:rsidP="00F533CA">
      <w:pPr>
        <w:rPr>
          <w:rFonts w:ascii="Arial" w:hAnsi="Arial" w:cs="Arial"/>
          <w:color w:val="333333"/>
          <w:szCs w:val="24"/>
        </w:rPr>
      </w:pPr>
      <w:r>
        <w:rPr>
          <w:rFonts w:ascii="Arial" w:hAnsi="Arial" w:cs="Arial"/>
          <w:noProof/>
          <w:color w:val="333333"/>
          <w:szCs w:val="24"/>
        </w:rPr>
        <w:drawing>
          <wp:inline distT="0" distB="0" distL="0" distR="0" wp14:anchorId="6DFC3D12" wp14:editId="00BFC305">
            <wp:extent cx="4234543" cy="923972"/>
            <wp:effectExtent l="0" t="0" r="0" b="0"/>
            <wp:docPr id="42" name="Imagen 42"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Texto, Aplicación, Correo electrónico&#10;&#10;El contenido generado por IA puede ser incorrecto."/>
                    <pic:cNvPicPr/>
                  </pic:nvPicPr>
                  <pic:blipFill>
                    <a:blip r:embed="rId72">
                      <a:extLst>
                        <a:ext uri="{28A0092B-C50C-407E-A947-70E740481C1C}">
                          <a14:useLocalDpi xmlns:a14="http://schemas.microsoft.com/office/drawing/2010/main" val="0"/>
                        </a:ext>
                      </a:extLst>
                    </a:blip>
                    <a:stretch>
                      <a:fillRect/>
                    </a:stretch>
                  </pic:blipFill>
                  <pic:spPr>
                    <a:xfrm>
                      <a:off x="0" y="0"/>
                      <a:ext cx="4270806" cy="931885"/>
                    </a:xfrm>
                    <a:prstGeom prst="rect">
                      <a:avLst/>
                    </a:prstGeom>
                  </pic:spPr>
                </pic:pic>
              </a:graphicData>
            </a:graphic>
          </wp:inline>
        </w:drawing>
      </w:r>
    </w:p>
    <w:p w14:paraId="666D4F74" w14:textId="310F6021" w:rsidR="00B427B0" w:rsidRDefault="00B427B0" w:rsidP="00F533CA">
      <w:pPr>
        <w:rPr>
          <w:rFonts w:ascii="Arial" w:hAnsi="Arial" w:cs="Arial"/>
          <w:color w:val="333333"/>
          <w:szCs w:val="24"/>
        </w:rPr>
      </w:pPr>
    </w:p>
    <w:p w14:paraId="0F0F89CA" w14:textId="77777777" w:rsidR="00F533CA" w:rsidRPr="00F533CA" w:rsidRDefault="00F533CA" w:rsidP="00F533CA">
      <w:pPr>
        <w:jc w:val="both"/>
        <w:rPr>
          <w:rFonts w:ascii="Arial" w:hAnsi="Arial" w:cs="Arial"/>
          <w:sz w:val="24"/>
          <w:szCs w:val="24"/>
        </w:rPr>
      </w:pPr>
      <w:r w:rsidRPr="00F533CA">
        <w:rPr>
          <w:rFonts w:ascii="Arial" w:hAnsi="Arial" w:cs="Arial"/>
          <w:color w:val="333333"/>
          <w:sz w:val="24"/>
          <w:szCs w:val="24"/>
        </w:rPr>
        <w:t>Los billetes</w:t>
      </w:r>
      <w:r w:rsidRPr="00F533CA">
        <w:rPr>
          <w:rFonts w:ascii="Arial" w:hAnsi="Arial" w:cs="Arial"/>
          <w:color w:val="333333"/>
          <w:spacing w:val="-1"/>
          <w:sz w:val="24"/>
          <w:szCs w:val="24"/>
        </w:rPr>
        <w:t xml:space="preserve"> </w:t>
      </w:r>
      <w:r w:rsidRPr="00F533CA">
        <w:rPr>
          <w:rFonts w:ascii="Arial" w:hAnsi="Arial" w:cs="Arial"/>
          <w:color w:val="333333"/>
          <w:sz w:val="24"/>
          <w:szCs w:val="24"/>
        </w:rPr>
        <w:t>Sencillos</w:t>
      </w:r>
      <w:r w:rsidRPr="00F533CA">
        <w:rPr>
          <w:rFonts w:ascii="Arial" w:hAnsi="Arial" w:cs="Arial"/>
          <w:color w:val="333333"/>
          <w:spacing w:val="-2"/>
          <w:sz w:val="24"/>
          <w:szCs w:val="24"/>
        </w:rPr>
        <w:t xml:space="preserve"> </w:t>
      </w:r>
      <w:r w:rsidRPr="00F533CA">
        <w:rPr>
          <w:rFonts w:ascii="Arial" w:hAnsi="Arial" w:cs="Arial"/>
          <w:color w:val="333333"/>
          <w:sz w:val="24"/>
          <w:szCs w:val="24"/>
        </w:rPr>
        <w:t>y</w:t>
      </w:r>
      <w:r w:rsidRPr="00F533CA">
        <w:rPr>
          <w:rFonts w:ascii="Arial" w:hAnsi="Arial" w:cs="Arial"/>
          <w:color w:val="333333"/>
          <w:spacing w:val="-1"/>
          <w:sz w:val="24"/>
          <w:szCs w:val="24"/>
        </w:rPr>
        <w:t xml:space="preserve"> </w:t>
      </w:r>
      <w:r w:rsidRPr="00F533CA">
        <w:rPr>
          <w:rFonts w:ascii="Arial" w:hAnsi="Arial" w:cs="Arial"/>
          <w:color w:val="333333"/>
          <w:sz w:val="24"/>
          <w:szCs w:val="24"/>
        </w:rPr>
        <w:t>los</w:t>
      </w:r>
      <w:r w:rsidRPr="00F533CA">
        <w:rPr>
          <w:rFonts w:ascii="Arial" w:hAnsi="Arial" w:cs="Arial"/>
          <w:color w:val="333333"/>
          <w:spacing w:val="-1"/>
          <w:sz w:val="24"/>
          <w:szCs w:val="24"/>
        </w:rPr>
        <w:t xml:space="preserve"> </w:t>
      </w:r>
      <w:r w:rsidRPr="00F533CA">
        <w:rPr>
          <w:rFonts w:ascii="Arial" w:hAnsi="Arial" w:cs="Arial"/>
          <w:color w:val="333333"/>
          <w:sz w:val="24"/>
          <w:szCs w:val="24"/>
        </w:rPr>
        <w:t>Suplementos</w:t>
      </w:r>
      <w:r w:rsidRPr="00F533CA">
        <w:rPr>
          <w:rFonts w:ascii="Arial" w:hAnsi="Arial" w:cs="Arial"/>
          <w:color w:val="333333"/>
          <w:spacing w:val="-1"/>
          <w:sz w:val="24"/>
          <w:szCs w:val="24"/>
        </w:rPr>
        <w:t xml:space="preserve"> </w:t>
      </w:r>
      <w:r w:rsidRPr="00F533CA">
        <w:rPr>
          <w:rFonts w:ascii="Arial" w:hAnsi="Arial" w:cs="Arial"/>
          <w:color w:val="333333"/>
          <w:sz w:val="24"/>
          <w:szCs w:val="24"/>
        </w:rPr>
        <w:t>de</w:t>
      </w:r>
      <w:r w:rsidRPr="00F533CA">
        <w:rPr>
          <w:rFonts w:ascii="Arial" w:hAnsi="Arial" w:cs="Arial"/>
          <w:color w:val="333333"/>
          <w:spacing w:val="-1"/>
          <w:sz w:val="24"/>
          <w:szCs w:val="24"/>
        </w:rPr>
        <w:t xml:space="preserve"> </w:t>
      </w:r>
      <w:r w:rsidRPr="00F533CA">
        <w:rPr>
          <w:rFonts w:ascii="Arial" w:hAnsi="Arial" w:cs="Arial"/>
          <w:color w:val="333333"/>
          <w:sz w:val="24"/>
          <w:szCs w:val="24"/>
        </w:rPr>
        <w:t>Aeropuerto son</w:t>
      </w:r>
      <w:r w:rsidRPr="00F533CA">
        <w:rPr>
          <w:rFonts w:ascii="Arial" w:hAnsi="Arial" w:cs="Arial"/>
          <w:color w:val="333333"/>
          <w:spacing w:val="-1"/>
          <w:sz w:val="24"/>
          <w:szCs w:val="24"/>
        </w:rPr>
        <w:t xml:space="preserve"> </w:t>
      </w:r>
      <w:r w:rsidRPr="00F533CA">
        <w:rPr>
          <w:rFonts w:ascii="Arial" w:hAnsi="Arial" w:cs="Arial"/>
          <w:color w:val="333333"/>
          <w:sz w:val="24"/>
          <w:szCs w:val="24"/>
        </w:rPr>
        <w:t>válidos solo</w:t>
      </w:r>
      <w:r w:rsidRPr="00F533CA">
        <w:rPr>
          <w:rFonts w:ascii="Arial" w:hAnsi="Arial" w:cs="Arial"/>
          <w:color w:val="333333"/>
          <w:spacing w:val="-1"/>
          <w:sz w:val="24"/>
          <w:szCs w:val="24"/>
        </w:rPr>
        <w:t xml:space="preserve"> </w:t>
      </w:r>
      <w:r w:rsidRPr="00F533CA">
        <w:rPr>
          <w:rFonts w:ascii="Arial" w:hAnsi="Arial" w:cs="Arial"/>
          <w:color w:val="333333"/>
          <w:sz w:val="24"/>
          <w:szCs w:val="24"/>
        </w:rPr>
        <w:t>durante</w:t>
      </w:r>
      <w:r w:rsidRPr="00F533CA">
        <w:rPr>
          <w:rFonts w:ascii="Arial" w:hAnsi="Arial" w:cs="Arial"/>
          <w:color w:val="333333"/>
          <w:spacing w:val="-1"/>
          <w:sz w:val="24"/>
          <w:szCs w:val="24"/>
        </w:rPr>
        <w:t xml:space="preserve"> </w:t>
      </w:r>
      <w:r w:rsidRPr="00F533CA">
        <w:rPr>
          <w:rFonts w:ascii="Arial" w:hAnsi="Arial" w:cs="Arial"/>
          <w:color w:val="333333"/>
          <w:sz w:val="24"/>
          <w:szCs w:val="24"/>
        </w:rPr>
        <w:t>el</w:t>
      </w:r>
      <w:r w:rsidRPr="00F533CA">
        <w:rPr>
          <w:rFonts w:ascii="Arial" w:hAnsi="Arial" w:cs="Arial"/>
          <w:color w:val="333333"/>
          <w:spacing w:val="-2"/>
          <w:sz w:val="24"/>
          <w:szCs w:val="24"/>
        </w:rPr>
        <w:t xml:space="preserve"> </w:t>
      </w:r>
      <w:r w:rsidRPr="00F533CA">
        <w:rPr>
          <w:rFonts w:ascii="Arial" w:hAnsi="Arial" w:cs="Arial"/>
          <w:color w:val="333333"/>
          <w:sz w:val="24"/>
          <w:szCs w:val="24"/>
        </w:rPr>
        <w:t>día</w:t>
      </w:r>
      <w:r w:rsidRPr="00F533CA">
        <w:rPr>
          <w:rFonts w:ascii="Arial" w:hAnsi="Arial" w:cs="Arial"/>
          <w:color w:val="333333"/>
          <w:spacing w:val="-2"/>
          <w:sz w:val="24"/>
          <w:szCs w:val="24"/>
        </w:rPr>
        <w:t xml:space="preserve"> </w:t>
      </w:r>
      <w:r w:rsidRPr="00F533CA">
        <w:rPr>
          <w:rFonts w:ascii="Arial" w:hAnsi="Arial" w:cs="Arial"/>
          <w:color w:val="333333"/>
          <w:sz w:val="24"/>
          <w:szCs w:val="24"/>
        </w:rPr>
        <w:t>de</w:t>
      </w:r>
      <w:r w:rsidRPr="00F533CA">
        <w:rPr>
          <w:rFonts w:ascii="Arial" w:hAnsi="Arial" w:cs="Arial"/>
          <w:color w:val="333333"/>
          <w:spacing w:val="-1"/>
          <w:sz w:val="24"/>
          <w:szCs w:val="24"/>
        </w:rPr>
        <w:t xml:space="preserve"> </w:t>
      </w:r>
      <w:r w:rsidRPr="00F533CA">
        <w:rPr>
          <w:rFonts w:ascii="Arial" w:hAnsi="Arial" w:cs="Arial"/>
          <w:color w:val="333333"/>
          <w:sz w:val="24"/>
          <w:szCs w:val="24"/>
        </w:rPr>
        <w:t>la</w:t>
      </w:r>
      <w:r w:rsidRPr="00F533CA">
        <w:rPr>
          <w:rFonts w:ascii="Arial" w:hAnsi="Arial" w:cs="Arial"/>
          <w:color w:val="333333"/>
          <w:spacing w:val="-2"/>
          <w:sz w:val="24"/>
          <w:szCs w:val="24"/>
        </w:rPr>
        <w:t xml:space="preserve"> </w:t>
      </w:r>
      <w:r w:rsidRPr="00F533CA">
        <w:rPr>
          <w:rFonts w:ascii="Arial" w:hAnsi="Arial" w:cs="Arial"/>
          <w:color w:val="333333"/>
          <w:sz w:val="24"/>
          <w:szCs w:val="24"/>
        </w:rPr>
        <w:t>compra</w:t>
      </w:r>
      <w:r w:rsidRPr="00F533CA">
        <w:rPr>
          <w:rFonts w:ascii="Arial" w:hAnsi="Arial" w:cs="Arial"/>
          <w:color w:val="333333"/>
          <w:spacing w:val="-1"/>
          <w:sz w:val="24"/>
          <w:szCs w:val="24"/>
        </w:rPr>
        <w:t xml:space="preserve"> </w:t>
      </w:r>
      <w:r w:rsidRPr="00F533CA">
        <w:rPr>
          <w:rFonts w:ascii="Arial" w:hAnsi="Arial" w:cs="Arial"/>
          <w:color w:val="333333"/>
          <w:sz w:val="24"/>
          <w:szCs w:val="24"/>
        </w:rPr>
        <w:t>y</w:t>
      </w:r>
      <w:r w:rsidRPr="00F533CA">
        <w:rPr>
          <w:rFonts w:ascii="Arial" w:hAnsi="Arial" w:cs="Arial"/>
          <w:color w:val="333333"/>
          <w:spacing w:val="-1"/>
          <w:sz w:val="24"/>
          <w:szCs w:val="24"/>
        </w:rPr>
        <w:t xml:space="preserve"> </w:t>
      </w:r>
      <w:r w:rsidRPr="00F533CA">
        <w:rPr>
          <w:rFonts w:ascii="Arial" w:hAnsi="Arial" w:cs="Arial"/>
          <w:color w:val="333333"/>
          <w:sz w:val="24"/>
          <w:szCs w:val="24"/>
        </w:rPr>
        <w:t>se considera</w:t>
      </w:r>
      <w:r w:rsidRPr="00F533CA">
        <w:rPr>
          <w:rFonts w:ascii="Arial" w:hAnsi="Arial" w:cs="Arial"/>
          <w:color w:val="333333"/>
          <w:spacing w:val="-11"/>
          <w:sz w:val="24"/>
          <w:szCs w:val="24"/>
        </w:rPr>
        <w:t xml:space="preserve"> </w:t>
      </w:r>
      <w:r w:rsidRPr="00F533CA">
        <w:rPr>
          <w:rFonts w:ascii="Arial" w:hAnsi="Arial" w:cs="Arial"/>
          <w:color w:val="333333"/>
          <w:sz w:val="24"/>
          <w:szCs w:val="24"/>
        </w:rPr>
        <w:t>que</w:t>
      </w:r>
      <w:r w:rsidRPr="00F533CA">
        <w:rPr>
          <w:rFonts w:ascii="Arial" w:hAnsi="Arial" w:cs="Arial"/>
          <w:color w:val="333333"/>
          <w:spacing w:val="-8"/>
          <w:sz w:val="24"/>
          <w:szCs w:val="24"/>
        </w:rPr>
        <w:t xml:space="preserve"> </w:t>
      </w:r>
      <w:r w:rsidRPr="00F533CA">
        <w:rPr>
          <w:rFonts w:ascii="Arial" w:hAnsi="Arial" w:cs="Arial"/>
          <w:color w:val="333333"/>
          <w:sz w:val="24"/>
          <w:szCs w:val="24"/>
        </w:rPr>
        <w:t>son</w:t>
      </w:r>
      <w:r w:rsidRPr="00F533CA">
        <w:rPr>
          <w:rFonts w:ascii="Arial" w:hAnsi="Arial" w:cs="Arial"/>
          <w:color w:val="333333"/>
          <w:spacing w:val="-7"/>
          <w:sz w:val="24"/>
          <w:szCs w:val="24"/>
        </w:rPr>
        <w:t xml:space="preserve"> </w:t>
      </w:r>
      <w:r w:rsidRPr="00F533CA">
        <w:rPr>
          <w:rFonts w:ascii="Arial" w:hAnsi="Arial" w:cs="Arial"/>
          <w:color w:val="333333"/>
          <w:sz w:val="24"/>
          <w:szCs w:val="24"/>
        </w:rPr>
        <w:t>válidos</w:t>
      </w:r>
      <w:r w:rsidRPr="00F533CA">
        <w:rPr>
          <w:rFonts w:ascii="Arial" w:hAnsi="Arial" w:cs="Arial"/>
          <w:color w:val="333333"/>
          <w:spacing w:val="-9"/>
          <w:sz w:val="24"/>
          <w:szCs w:val="24"/>
        </w:rPr>
        <w:t xml:space="preserve"> </w:t>
      </w:r>
      <w:r w:rsidRPr="00F533CA">
        <w:rPr>
          <w:rFonts w:ascii="Arial" w:hAnsi="Arial" w:cs="Arial"/>
          <w:color w:val="333333"/>
          <w:sz w:val="24"/>
          <w:szCs w:val="24"/>
        </w:rPr>
        <w:t>hasta</w:t>
      </w:r>
      <w:r w:rsidRPr="00F533CA">
        <w:rPr>
          <w:rFonts w:ascii="Arial" w:hAnsi="Arial" w:cs="Arial"/>
          <w:color w:val="333333"/>
          <w:spacing w:val="-9"/>
          <w:sz w:val="24"/>
          <w:szCs w:val="24"/>
        </w:rPr>
        <w:t xml:space="preserve"> </w:t>
      </w:r>
      <w:r w:rsidRPr="00F533CA">
        <w:rPr>
          <w:rFonts w:ascii="Arial" w:hAnsi="Arial" w:cs="Arial"/>
          <w:color w:val="333333"/>
          <w:sz w:val="24"/>
          <w:szCs w:val="24"/>
        </w:rPr>
        <w:t>la</w:t>
      </w:r>
      <w:r w:rsidRPr="00F533CA">
        <w:rPr>
          <w:rFonts w:ascii="Arial" w:hAnsi="Arial" w:cs="Arial"/>
          <w:color w:val="333333"/>
          <w:spacing w:val="-9"/>
          <w:sz w:val="24"/>
          <w:szCs w:val="24"/>
        </w:rPr>
        <w:t xml:space="preserve"> </w:t>
      </w:r>
      <w:r w:rsidRPr="00F533CA">
        <w:rPr>
          <w:rFonts w:ascii="Arial" w:hAnsi="Arial" w:cs="Arial"/>
          <w:color w:val="333333"/>
          <w:sz w:val="24"/>
          <w:szCs w:val="24"/>
        </w:rPr>
        <w:t>finalización</w:t>
      </w:r>
      <w:r w:rsidRPr="00F533CA">
        <w:rPr>
          <w:rFonts w:ascii="Arial" w:hAnsi="Arial" w:cs="Arial"/>
          <w:color w:val="333333"/>
          <w:spacing w:val="-10"/>
          <w:sz w:val="24"/>
          <w:szCs w:val="24"/>
        </w:rPr>
        <w:t xml:space="preserve"> </w:t>
      </w:r>
      <w:r w:rsidRPr="00F533CA">
        <w:rPr>
          <w:rFonts w:ascii="Arial" w:hAnsi="Arial" w:cs="Arial"/>
          <w:color w:val="333333"/>
          <w:sz w:val="24"/>
          <w:szCs w:val="24"/>
        </w:rPr>
        <w:t>del</w:t>
      </w:r>
      <w:r w:rsidRPr="00F533CA">
        <w:rPr>
          <w:rFonts w:ascii="Arial" w:hAnsi="Arial" w:cs="Arial"/>
          <w:color w:val="333333"/>
          <w:spacing w:val="-11"/>
          <w:sz w:val="24"/>
          <w:szCs w:val="24"/>
        </w:rPr>
        <w:t xml:space="preserve"> </w:t>
      </w:r>
      <w:r w:rsidRPr="00F533CA">
        <w:rPr>
          <w:rFonts w:ascii="Arial" w:hAnsi="Arial" w:cs="Arial"/>
          <w:color w:val="333333"/>
          <w:sz w:val="24"/>
          <w:szCs w:val="24"/>
        </w:rPr>
        <w:t>servicio,</w:t>
      </w:r>
      <w:r w:rsidRPr="00F533CA">
        <w:rPr>
          <w:rFonts w:ascii="Arial" w:hAnsi="Arial" w:cs="Arial"/>
          <w:color w:val="333333"/>
          <w:spacing w:val="-8"/>
          <w:sz w:val="24"/>
          <w:szCs w:val="24"/>
        </w:rPr>
        <w:t xml:space="preserve"> </w:t>
      </w:r>
      <w:r w:rsidRPr="00F533CA">
        <w:rPr>
          <w:rFonts w:ascii="Arial" w:hAnsi="Arial" w:cs="Arial"/>
          <w:color w:val="333333"/>
          <w:sz w:val="24"/>
          <w:szCs w:val="24"/>
        </w:rPr>
        <w:t>no</w:t>
      </w:r>
      <w:r w:rsidRPr="00F533CA">
        <w:rPr>
          <w:rFonts w:ascii="Arial" w:hAnsi="Arial" w:cs="Arial"/>
          <w:color w:val="333333"/>
          <w:spacing w:val="-8"/>
          <w:sz w:val="24"/>
          <w:szCs w:val="24"/>
        </w:rPr>
        <w:t xml:space="preserve"> </w:t>
      </w:r>
      <w:r w:rsidRPr="00F533CA">
        <w:rPr>
          <w:rFonts w:ascii="Arial" w:hAnsi="Arial" w:cs="Arial"/>
          <w:color w:val="333333"/>
          <w:sz w:val="24"/>
          <w:szCs w:val="24"/>
        </w:rPr>
        <w:t>del</w:t>
      </w:r>
      <w:r w:rsidRPr="00F533CA">
        <w:rPr>
          <w:rFonts w:ascii="Arial" w:hAnsi="Arial" w:cs="Arial"/>
          <w:color w:val="333333"/>
          <w:spacing w:val="-8"/>
          <w:sz w:val="24"/>
          <w:szCs w:val="24"/>
        </w:rPr>
        <w:t xml:space="preserve"> </w:t>
      </w:r>
      <w:r w:rsidRPr="00F533CA">
        <w:rPr>
          <w:rFonts w:ascii="Arial" w:hAnsi="Arial" w:cs="Arial"/>
          <w:color w:val="333333"/>
          <w:sz w:val="24"/>
          <w:szCs w:val="24"/>
        </w:rPr>
        <w:t>día</w:t>
      </w:r>
      <w:r w:rsidRPr="00F533CA">
        <w:rPr>
          <w:rFonts w:ascii="Arial" w:hAnsi="Arial" w:cs="Arial"/>
          <w:color w:val="333333"/>
          <w:spacing w:val="-4"/>
          <w:sz w:val="24"/>
          <w:szCs w:val="24"/>
        </w:rPr>
        <w:t xml:space="preserve"> </w:t>
      </w:r>
      <w:r w:rsidRPr="00F533CA">
        <w:rPr>
          <w:rFonts w:ascii="Arial" w:hAnsi="Arial" w:cs="Arial"/>
          <w:color w:val="333333"/>
          <w:sz w:val="24"/>
          <w:szCs w:val="24"/>
        </w:rPr>
        <w:t>natural.</w:t>
      </w:r>
      <w:r w:rsidRPr="00F533CA">
        <w:rPr>
          <w:rFonts w:ascii="Arial" w:hAnsi="Arial" w:cs="Arial"/>
          <w:color w:val="333333"/>
          <w:spacing w:val="-9"/>
          <w:sz w:val="24"/>
          <w:szCs w:val="24"/>
        </w:rPr>
        <w:t xml:space="preserve"> </w:t>
      </w:r>
      <w:r w:rsidRPr="00F533CA">
        <w:rPr>
          <w:rFonts w:ascii="Arial" w:hAnsi="Arial" w:cs="Arial"/>
          <w:color w:val="333333"/>
          <w:sz w:val="24"/>
          <w:szCs w:val="24"/>
        </w:rPr>
        <w:t>Si</w:t>
      </w:r>
      <w:r w:rsidRPr="00F533CA">
        <w:rPr>
          <w:rFonts w:ascii="Arial" w:hAnsi="Arial" w:cs="Arial"/>
          <w:color w:val="333333"/>
          <w:spacing w:val="-8"/>
          <w:sz w:val="24"/>
          <w:szCs w:val="24"/>
        </w:rPr>
        <w:t xml:space="preserve"> </w:t>
      </w:r>
      <w:r w:rsidRPr="00F533CA">
        <w:rPr>
          <w:rFonts w:ascii="Arial" w:hAnsi="Arial" w:cs="Arial"/>
          <w:color w:val="333333"/>
          <w:sz w:val="24"/>
          <w:szCs w:val="24"/>
        </w:rPr>
        <w:t>se</w:t>
      </w:r>
      <w:r w:rsidRPr="00F533CA">
        <w:rPr>
          <w:rFonts w:ascii="Arial" w:hAnsi="Arial" w:cs="Arial"/>
          <w:color w:val="333333"/>
          <w:spacing w:val="-8"/>
          <w:sz w:val="24"/>
          <w:szCs w:val="24"/>
        </w:rPr>
        <w:t xml:space="preserve"> </w:t>
      </w:r>
      <w:r w:rsidRPr="00F533CA">
        <w:rPr>
          <w:rFonts w:ascii="Arial" w:hAnsi="Arial" w:cs="Arial"/>
          <w:color w:val="333333"/>
          <w:sz w:val="24"/>
          <w:szCs w:val="24"/>
        </w:rPr>
        <w:t>intentan</w:t>
      </w:r>
      <w:r w:rsidRPr="00F533CA">
        <w:rPr>
          <w:rFonts w:ascii="Arial" w:hAnsi="Arial" w:cs="Arial"/>
          <w:color w:val="333333"/>
          <w:spacing w:val="-8"/>
          <w:sz w:val="24"/>
          <w:szCs w:val="24"/>
        </w:rPr>
        <w:t xml:space="preserve"> </w:t>
      </w:r>
      <w:r w:rsidRPr="00F533CA">
        <w:rPr>
          <w:rFonts w:ascii="Arial" w:hAnsi="Arial" w:cs="Arial"/>
          <w:color w:val="333333"/>
          <w:sz w:val="24"/>
          <w:szCs w:val="24"/>
        </w:rPr>
        <w:t>utilizar</w:t>
      </w:r>
      <w:r w:rsidRPr="00F533CA">
        <w:rPr>
          <w:rFonts w:ascii="Arial" w:hAnsi="Arial" w:cs="Arial"/>
          <w:color w:val="333333"/>
          <w:spacing w:val="-11"/>
          <w:sz w:val="24"/>
          <w:szCs w:val="24"/>
        </w:rPr>
        <w:t xml:space="preserve"> </w:t>
      </w:r>
      <w:r w:rsidRPr="00F533CA">
        <w:rPr>
          <w:rFonts w:ascii="Arial" w:hAnsi="Arial" w:cs="Arial"/>
          <w:color w:val="333333"/>
          <w:sz w:val="24"/>
          <w:szCs w:val="24"/>
        </w:rPr>
        <w:t>al</w:t>
      </w:r>
      <w:r w:rsidRPr="00F533CA">
        <w:rPr>
          <w:rFonts w:ascii="Arial" w:hAnsi="Arial" w:cs="Arial"/>
          <w:color w:val="333333"/>
          <w:spacing w:val="-8"/>
          <w:sz w:val="24"/>
          <w:szCs w:val="24"/>
        </w:rPr>
        <w:t xml:space="preserve"> </w:t>
      </w:r>
      <w:r w:rsidRPr="00F533CA">
        <w:rPr>
          <w:rFonts w:ascii="Arial" w:hAnsi="Arial" w:cs="Arial"/>
          <w:color w:val="333333"/>
          <w:sz w:val="24"/>
          <w:szCs w:val="24"/>
        </w:rPr>
        <w:t>día siguiente de haber sido adquiridos, los validadores no permitirán el paso por estar caducado.</w:t>
      </w:r>
    </w:p>
    <w:p w14:paraId="6225B551" w14:textId="5A2C9AF8" w:rsidR="00F533CA" w:rsidRPr="00F533CA" w:rsidRDefault="00F533CA" w:rsidP="00F533CA">
      <w:pPr>
        <w:spacing w:before="146"/>
        <w:jc w:val="both"/>
        <w:rPr>
          <w:rFonts w:ascii="Arial" w:hAnsi="Arial" w:cs="Arial"/>
          <w:sz w:val="24"/>
          <w:szCs w:val="24"/>
        </w:rPr>
      </w:pPr>
      <w:r w:rsidRPr="00F533CA">
        <w:rPr>
          <w:rFonts w:ascii="Arial" w:hAnsi="Arial" w:cs="Arial"/>
          <w:color w:val="333333"/>
          <w:sz w:val="24"/>
          <w:szCs w:val="24"/>
        </w:rPr>
        <w:t>Si vamos a utilizar billetes Sencillos y 10 Viajes válidos en las estaciones de aeropuerto, es posible disponer en una</w:t>
      </w:r>
      <w:r w:rsidRPr="00F533CA">
        <w:rPr>
          <w:rFonts w:ascii="Arial" w:hAnsi="Arial" w:cs="Arial"/>
          <w:color w:val="333333"/>
          <w:spacing w:val="-2"/>
          <w:sz w:val="24"/>
          <w:szCs w:val="24"/>
        </w:rPr>
        <w:t xml:space="preserve"> </w:t>
      </w:r>
      <w:r w:rsidRPr="00F533CA">
        <w:rPr>
          <w:rFonts w:ascii="Arial" w:hAnsi="Arial" w:cs="Arial"/>
          <w:color w:val="333333"/>
          <w:sz w:val="24"/>
          <w:szCs w:val="24"/>
        </w:rPr>
        <w:t>misma</w:t>
      </w:r>
      <w:r w:rsidRPr="00F533CA">
        <w:rPr>
          <w:rFonts w:ascii="Arial" w:hAnsi="Arial" w:cs="Arial"/>
          <w:color w:val="333333"/>
          <w:spacing w:val="-2"/>
          <w:sz w:val="24"/>
          <w:szCs w:val="24"/>
        </w:rPr>
        <w:t xml:space="preserve"> </w:t>
      </w:r>
      <w:r w:rsidRPr="00F533CA">
        <w:rPr>
          <w:rFonts w:ascii="Arial" w:hAnsi="Arial" w:cs="Arial"/>
          <w:color w:val="333333"/>
          <w:sz w:val="24"/>
          <w:szCs w:val="24"/>
        </w:rPr>
        <w:t>Tarjeta</w:t>
      </w:r>
      <w:r w:rsidRPr="00F533CA">
        <w:rPr>
          <w:rFonts w:ascii="Arial" w:hAnsi="Arial" w:cs="Arial"/>
          <w:color w:val="333333"/>
          <w:spacing w:val="-4"/>
          <w:sz w:val="24"/>
          <w:szCs w:val="24"/>
        </w:rPr>
        <w:t xml:space="preserve"> </w:t>
      </w:r>
      <w:r w:rsidRPr="00F533CA">
        <w:rPr>
          <w:rFonts w:ascii="Arial" w:hAnsi="Arial" w:cs="Arial"/>
          <w:color w:val="333333"/>
          <w:sz w:val="24"/>
          <w:szCs w:val="24"/>
        </w:rPr>
        <w:t>de</w:t>
      </w:r>
      <w:r w:rsidRPr="00F533CA">
        <w:rPr>
          <w:rFonts w:ascii="Arial" w:hAnsi="Arial" w:cs="Arial"/>
          <w:color w:val="333333"/>
          <w:spacing w:val="-4"/>
          <w:sz w:val="24"/>
          <w:szCs w:val="24"/>
        </w:rPr>
        <w:t xml:space="preserve"> </w:t>
      </w:r>
      <w:r w:rsidRPr="00F533CA">
        <w:rPr>
          <w:rFonts w:ascii="Arial" w:hAnsi="Arial" w:cs="Arial"/>
          <w:color w:val="333333"/>
          <w:sz w:val="24"/>
          <w:szCs w:val="24"/>
        </w:rPr>
        <w:t>Transporte</w:t>
      </w:r>
      <w:r w:rsidRPr="00F533CA">
        <w:rPr>
          <w:rFonts w:ascii="Arial" w:hAnsi="Arial" w:cs="Arial"/>
          <w:color w:val="333333"/>
          <w:spacing w:val="-1"/>
          <w:sz w:val="24"/>
          <w:szCs w:val="24"/>
        </w:rPr>
        <w:t xml:space="preserve"> </w:t>
      </w:r>
      <w:r w:rsidRPr="00F533CA">
        <w:rPr>
          <w:rFonts w:ascii="Arial" w:hAnsi="Arial" w:cs="Arial"/>
          <w:color w:val="333333"/>
          <w:sz w:val="24"/>
          <w:szCs w:val="24"/>
        </w:rPr>
        <w:t>Público</w:t>
      </w:r>
      <w:r>
        <w:rPr>
          <w:rFonts w:ascii="Arial" w:hAnsi="Arial" w:cs="Arial"/>
          <w:color w:val="333333"/>
          <w:sz w:val="24"/>
          <w:szCs w:val="24"/>
        </w:rPr>
        <w:t xml:space="preserve"> </w:t>
      </w:r>
      <w:r w:rsidRPr="00F533CA">
        <w:rPr>
          <w:rFonts w:ascii="Arial" w:hAnsi="Arial" w:cs="Arial"/>
          <w:color w:val="333333"/>
          <w:sz w:val="24"/>
          <w:szCs w:val="24"/>
        </w:rPr>
        <w:t>como máximo de:</w:t>
      </w:r>
    </w:p>
    <w:p w14:paraId="5BA9C156" w14:textId="77777777" w:rsidR="00F533CA" w:rsidRPr="00B91A72" w:rsidRDefault="00F533CA"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10 billetes Sencillos iguales y 10 Suplementos de Aeropuerto</w:t>
      </w:r>
    </w:p>
    <w:p w14:paraId="1A6AE313" w14:textId="46C7AE75" w:rsidR="00F533CA" w:rsidRPr="00B91A72" w:rsidRDefault="00F533CA"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2 billetes de 10 Viajes iguales y 20 Suplementos de Aeropuerto</w:t>
      </w:r>
    </w:p>
    <w:p w14:paraId="119619C9" w14:textId="4FB39C11" w:rsidR="00F533CA" w:rsidRPr="00F533CA" w:rsidRDefault="00F533CA" w:rsidP="00F533CA">
      <w:pPr>
        <w:spacing w:before="148"/>
        <w:jc w:val="both"/>
        <w:rPr>
          <w:rFonts w:ascii="Arial" w:hAnsi="Arial" w:cs="Arial"/>
          <w:sz w:val="24"/>
          <w:szCs w:val="24"/>
        </w:rPr>
      </w:pPr>
      <w:r w:rsidRPr="00F533CA">
        <w:rPr>
          <w:rFonts w:ascii="Arial" w:hAnsi="Arial" w:cs="Arial"/>
          <w:color w:val="333333"/>
          <w:sz w:val="24"/>
          <w:szCs w:val="24"/>
        </w:rPr>
        <w:t>Esto</w:t>
      </w:r>
      <w:r w:rsidRPr="00F533CA">
        <w:rPr>
          <w:rFonts w:ascii="Arial" w:hAnsi="Arial" w:cs="Arial"/>
          <w:color w:val="333333"/>
          <w:spacing w:val="-4"/>
          <w:sz w:val="24"/>
          <w:szCs w:val="24"/>
        </w:rPr>
        <w:t xml:space="preserve"> </w:t>
      </w:r>
      <w:r w:rsidRPr="00F533CA">
        <w:rPr>
          <w:rFonts w:ascii="Arial" w:hAnsi="Arial" w:cs="Arial"/>
          <w:color w:val="333333"/>
          <w:sz w:val="24"/>
          <w:szCs w:val="24"/>
        </w:rPr>
        <w:t>permite</w:t>
      </w:r>
      <w:r w:rsidRPr="00F533CA">
        <w:rPr>
          <w:rFonts w:ascii="Arial" w:hAnsi="Arial" w:cs="Arial"/>
          <w:color w:val="333333"/>
          <w:spacing w:val="-3"/>
          <w:sz w:val="24"/>
          <w:szCs w:val="24"/>
        </w:rPr>
        <w:t xml:space="preserve"> </w:t>
      </w:r>
      <w:r w:rsidRPr="00F533CA">
        <w:rPr>
          <w:rFonts w:ascii="Arial" w:hAnsi="Arial" w:cs="Arial"/>
          <w:color w:val="333333"/>
          <w:sz w:val="24"/>
          <w:szCs w:val="24"/>
        </w:rPr>
        <w:t>que</w:t>
      </w:r>
      <w:r w:rsidRPr="00F533CA">
        <w:rPr>
          <w:rFonts w:ascii="Arial" w:hAnsi="Arial" w:cs="Arial"/>
          <w:color w:val="333333"/>
          <w:spacing w:val="-4"/>
          <w:sz w:val="24"/>
          <w:szCs w:val="24"/>
        </w:rPr>
        <w:t xml:space="preserve"> </w:t>
      </w:r>
      <w:r w:rsidRPr="00F533CA">
        <w:rPr>
          <w:rFonts w:ascii="Arial" w:hAnsi="Arial" w:cs="Arial"/>
          <w:color w:val="333333"/>
          <w:sz w:val="24"/>
          <w:szCs w:val="24"/>
        </w:rPr>
        <w:t>un</w:t>
      </w:r>
      <w:r w:rsidRPr="00F533CA">
        <w:rPr>
          <w:rFonts w:ascii="Arial" w:hAnsi="Arial" w:cs="Arial"/>
          <w:color w:val="333333"/>
          <w:spacing w:val="-1"/>
          <w:sz w:val="24"/>
          <w:szCs w:val="24"/>
        </w:rPr>
        <w:t xml:space="preserve"> </w:t>
      </w:r>
      <w:r w:rsidRPr="00F533CA">
        <w:rPr>
          <w:rFonts w:ascii="Arial" w:hAnsi="Arial" w:cs="Arial"/>
          <w:color w:val="333333"/>
          <w:sz w:val="24"/>
          <w:szCs w:val="24"/>
        </w:rPr>
        <w:t>grupo</w:t>
      </w:r>
      <w:r w:rsidRPr="00F533CA">
        <w:rPr>
          <w:rFonts w:ascii="Arial" w:hAnsi="Arial" w:cs="Arial"/>
          <w:color w:val="333333"/>
          <w:spacing w:val="-3"/>
          <w:sz w:val="24"/>
          <w:szCs w:val="24"/>
        </w:rPr>
        <w:t xml:space="preserve"> </w:t>
      </w:r>
      <w:r w:rsidRPr="00F533CA">
        <w:rPr>
          <w:rFonts w:ascii="Arial" w:hAnsi="Arial" w:cs="Arial"/>
          <w:color w:val="333333"/>
          <w:sz w:val="24"/>
          <w:szCs w:val="24"/>
        </w:rPr>
        <w:t>de</w:t>
      </w:r>
      <w:r w:rsidRPr="00F533CA">
        <w:rPr>
          <w:rFonts w:ascii="Arial" w:hAnsi="Arial" w:cs="Arial"/>
          <w:color w:val="333333"/>
          <w:spacing w:val="-1"/>
          <w:sz w:val="24"/>
          <w:szCs w:val="24"/>
        </w:rPr>
        <w:t xml:space="preserve"> </w:t>
      </w:r>
      <w:r w:rsidRPr="00F533CA">
        <w:rPr>
          <w:rFonts w:ascii="Arial" w:hAnsi="Arial" w:cs="Arial"/>
          <w:color w:val="333333"/>
          <w:sz w:val="24"/>
          <w:szCs w:val="24"/>
        </w:rPr>
        <w:t>personas</w:t>
      </w:r>
      <w:r w:rsidRPr="00F533CA">
        <w:rPr>
          <w:rFonts w:ascii="Arial" w:hAnsi="Arial" w:cs="Arial"/>
          <w:color w:val="333333"/>
          <w:spacing w:val="-4"/>
          <w:sz w:val="24"/>
          <w:szCs w:val="24"/>
        </w:rPr>
        <w:t xml:space="preserve"> </w:t>
      </w:r>
      <w:r w:rsidRPr="00F533CA">
        <w:rPr>
          <w:rFonts w:ascii="Arial" w:hAnsi="Arial" w:cs="Arial"/>
          <w:color w:val="333333"/>
          <w:sz w:val="24"/>
          <w:szCs w:val="24"/>
        </w:rPr>
        <w:t>puedan</w:t>
      </w:r>
      <w:r w:rsidRPr="00F533CA">
        <w:rPr>
          <w:rFonts w:ascii="Arial" w:hAnsi="Arial" w:cs="Arial"/>
          <w:color w:val="333333"/>
          <w:spacing w:val="-3"/>
          <w:sz w:val="24"/>
          <w:szCs w:val="24"/>
        </w:rPr>
        <w:t xml:space="preserve"> </w:t>
      </w:r>
      <w:r w:rsidRPr="00F533CA">
        <w:rPr>
          <w:rFonts w:ascii="Arial" w:hAnsi="Arial" w:cs="Arial"/>
          <w:color w:val="333333"/>
          <w:sz w:val="24"/>
          <w:szCs w:val="24"/>
        </w:rPr>
        <w:t>viajar</w:t>
      </w:r>
      <w:r w:rsidRPr="00F533CA">
        <w:rPr>
          <w:rFonts w:ascii="Arial" w:hAnsi="Arial" w:cs="Arial"/>
          <w:color w:val="333333"/>
          <w:spacing w:val="-4"/>
          <w:sz w:val="24"/>
          <w:szCs w:val="24"/>
        </w:rPr>
        <w:t xml:space="preserve"> </w:t>
      </w:r>
      <w:r w:rsidRPr="00F533CA">
        <w:rPr>
          <w:rFonts w:ascii="Arial" w:hAnsi="Arial" w:cs="Arial"/>
          <w:color w:val="333333"/>
          <w:sz w:val="24"/>
          <w:szCs w:val="24"/>
        </w:rPr>
        <w:t>con una misma Tarjeta de Transporte Público, con la sola condición de que los viajeros deben iniciar y finalizar el viaje juntos.</w:t>
      </w:r>
    </w:p>
    <w:p w14:paraId="29F34259" w14:textId="327EAA3C" w:rsidR="000D5D79" w:rsidRDefault="00F533CA" w:rsidP="00F533CA">
      <w:pPr>
        <w:spacing w:before="147" w:after="0"/>
        <w:jc w:val="both"/>
        <w:rPr>
          <w:rFonts w:ascii="Arial" w:hAnsi="Arial" w:cs="Arial"/>
          <w:color w:val="333333"/>
          <w:sz w:val="24"/>
          <w:szCs w:val="24"/>
        </w:rPr>
      </w:pPr>
      <w:r w:rsidRPr="00F533CA">
        <w:rPr>
          <w:rFonts w:ascii="Arial" w:hAnsi="Arial" w:cs="Arial"/>
          <w:color w:val="333333"/>
          <w:sz w:val="24"/>
          <w:szCs w:val="24"/>
        </w:rPr>
        <w:t>Existen</w:t>
      </w:r>
      <w:r w:rsidRPr="00F533CA">
        <w:rPr>
          <w:rFonts w:ascii="Arial" w:hAnsi="Arial" w:cs="Arial"/>
          <w:color w:val="333333"/>
          <w:spacing w:val="-5"/>
          <w:sz w:val="24"/>
          <w:szCs w:val="24"/>
        </w:rPr>
        <w:t xml:space="preserve"> </w:t>
      </w:r>
      <w:r w:rsidRPr="00F533CA">
        <w:rPr>
          <w:rFonts w:ascii="Arial" w:hAnsi="Arial" w:cs="Arial"/>
          <w:color w:val="333333"/>
          <w:sz w:val="24"/>
          <w:szCs w:val="24"/>
        </w:rPr>
        <w:t>máquinas</w:t>
      </w:r>
      <w:r w:rsidRPr="00F533CA">
        <w:rPr>
          <w:rFonts w:ascii="Arial" w:hAnsi="Arial" w:cs="Arial"/>
          <w:color w:val="333333"/>
          <w:spacing w:val="-6"/>
          <w:sz w:val="24"/>
          <w:szCs w:val="24"/>
        </w:rPr>
        <w:t xml:space="preserve"> </w:t>
      </w:r>
      <w:r w:rsidRPr="00F533CA">
        <w:rPr>
          <w:rFonts w:ascii="Arial" w:hAnsi="Arial" w:cs="Arial"/>
          <w:color w:val="333333"/>
          <w:sz w:val="24"/>
          <w:szCs w:val="24"/>
        </w:rPr>
        <w:t>de</w:t>
      </w:r>
      <w:r w:rsidRPr="00F533CA">
        <w:rPr>
          <w:rFonts w:ascii="Arial" w:hAnsi="Arial" w:cs="Arial"/>
          <w:color w:val="333333"/>
          <w:spacing w:val="-8"/>
          <w:sz w:val="24"/>
          <w:szCs w:val="24"/>
        </w:rPr>
        <w:t xml:space="preserve"> </w:t>
      </w:r>
      <w:r w:rsidRPr="00F533CA">
        <w:rPr>
          <w:rFonts w:ascii="Arial" w:hAnsi="Arial" w:cs="Arial"/>
          <w:color w:val="333333"/>
          <w:sz w:val="24"/>
          <w:szCs w:val="24"/>
        </w:rPr>
        <w:t>Venta</w:t>
      </w:r>
      <w:r w:rsidRPr="00F533CA">
        <w:rPr>
          <w:rFonts w:ascii="Arial" w:hAnsi="Arial" w:cs="Arial"/>
          <w:color w:val="333333"/>
          <w:spacing w:val="-6"/>
          <w:sz w:val="24"/>
          <w:szCs w:val="24"/>
        </w:rPr>
        <w:t xml:space="preserve"> </w:t>
      </w:r>
      <w:r w:rsidRPr="00F533CA">
        <w:rPr>
          <w:rFonts w:ascii="Arial" w:hAnsi="Arial" w:cs="Arial"/>
          <w:color w:val="333333"/>
          <w:sz w:val="24"/>
          <w:szCs w:val="24"/>
        </w:rPr>
        <w:t>Rápida</w:t>
      </w:r>
      <w:r w:rsidRPr="00F533CA">
        <w:rPr>
          <w:rFonts w:ascii="Arial" w:hAnsi="Arial" w:cs="Arial"/>
          <w:color w:val="333333"/>
          <w:spacing w:val="-6"/>
          <w:sz w:val="24"/>
          <w:szCs w:val="24"/>
        </w:rPr>
        <w:t xml:space="preserve"> </w:t>
      </w:r>
      <w:r w:rsidRPr="00F533CA">
        <w:rPr>
          <w:rFonts w:ascii="Arial" w:hAnsi="Arial" w:cs="Arial"/>
          <w:color w:val="333333"/>
          <w:sz w:val="24"/>
          <w:szCs w:val="24"/>
        </w:rPr>
        <w:t>en</w:t>
      </w:r>
      <w:r w:rsidRPr="00F533CA">
        <w:rPr>
          <w:rFonts w:ascii="Arial" w:hAnsi="Arial" w:cs="Arial"/>
          <w:color w:val="333333"/>
          <w:spacing w:val="-5"/>
          <w:sz w:val="24"/>
          <w:szCs w:val="24"/>
        </w:rPr>
        <w:t xml:space="preserve"> </w:t>
      </w:r>
      <w:r w:rsidRPr="00F533CA">
        <w:rPr>
          <w:rFonts w:ascii="Arial" w:hAnsi="Arial" w:cs="Arial"/>
          <w:color w:val="333333"/>
          <w:sz w:val="24"/>
          <w:szCs w:val="24"/>
        </w:rPr>
        <w:t>las</w:t>
      </w:r>
      <w:r w:rsidRPr="00F533CA">
        <w:rPr>
          <w:rFonts w:ascii="Arial" w:hAnsi="Arial" w:cs="Arial"/>
          <w:color w:val="333333"/>
          <w:spacing w:val="-9"/>
          <w:sz w:val="24"/>
          <w:szCs w:val="24"/>
        </w:rPr>
        <w:t xml:space="preserve"> </w:t>
      </w:r>
      <w:r w:rsidRPr="00F533CA">
        <w:rPr>
          <w:rFonts w:ascii="Arial" w:hAnsi="Arial" w:cs="Arial"/>
          <w:color w:val="333333"/>
          <w:sz w:val="24"/>
          <w:szCs w:val="24"/>
        </w:rPr>
        <w:t>dos</w:t>
      </w:r>
      <w:r w:rsidRPr="00F533CA">
        <w:rPr>
          <w:rFonts w:ascii="Arial" w:hAnsi="Arial" w:cs="Arial"/>
          <w:color w:val="333333"/>
          <w:spacing w:val="-6"/>
          <w:sz w:val="24"/>
          <w:szCs w:val="24"/>
        </w:rPr>
        <w:t xml:space="preserve"> </w:t>
      </w:r>
      <w:r w:rsidRPr="00F533CA">
        <w:rPr>
          <w:rFonts w:ascii="Arial" w:hAnsi="Arial" w:cs="Arial"/>
          <w:color w:val="333333"/>
          <w:sz w:val="24"/>
          <w:szCs w:val="24"/>
        </w:rPr>
        <w:t>estaciones</w:t>
      </w:r>
      <w:r w:rsidRPr="00F533CA">
        <w:rPr>
          <w:rFonts w:ascii="Arial" w:hAnsi="Arial" w:cs="Arial"/>
          <w:color w:val="333333"/>
          <w:spacing w:val="-6"/>
          <w:sz w:val="24"/>
          <w:szCs w:val="24"/>
        </w:rPr>
        <w:t xml:space="preserve"> </w:t>
      </w:r>
      <w:r w:rsidRPr="00F533CA">
        <w:rPr>
          <w:rFonts w:ascii="Arial" w:hAnsi="Arial" w:cs="Arial"/>
          <w:color w:val="333333"/>
          <w:sz w:val="24"/>
          <w:szCs w:val="24"/>
        </w:rPr>
        <w:t>de</w:t>
      </w:r>
      <w:r w:rsidRPr="00F533CA">
        <w:rPr>
          <w:rFonts w:ascii="Arial" w:hAnsi="Arial" w:cs="Arial"/>
          <w:color w:val="333333"/>
          <w:spacing w:val="-8"/>
          <w:sz w:val="24"/>
          <w:szCs w:val="24"/>
        </w:rPr>
        <w:t xml:space="preserve"> </w:t>
      </w:r>
      <w:r w:rsidRPr="00F533CA">
        <w:rPr>
          <w:rFonts w:ascii="Arial" w:hAnsi="Arial" w:cs="Arial"/>
          <w:color w:val="333333"/>
          <w:sz w:val="24"/>
          <w:szCs w:val="24"/>
        </w:rPr>
        <w:t>Metro</w:t>
      </w:r>
      <w:r w:rsidRPr="00F533CA">
        <w:rPr>
          <w:rFonts w:ascii="Arial" w:hAnsi="Arial" w:cs="Arial"/>
          <w:color w:val="333333"/>
          <w:spacing w:val="-8"/>
          <w:sz w:val="24"/>
          <w:szCs w:val="24"/>
        </w:rPr>
        <w:t xml:space="preserve"> </w:t>
      </w:r>
      <w:r w:rsidRPr="00F533CA">
        <w:rPr>
          <w:rFonts w:ascii="Arial" w:hAnsi="Arial" w:cs="Arial"/>
          <w:color w:val="333333"/>
          <w:sz w:val="24"/>
          <w:szCs w:val="24"/>
        </w:rPr>
        <w:t>ubicadas</w:t>
      </w:r>
      <w:r w:rsidRPr="00F533CA">
        <w:rPr>
          <w:rFonts w:ascii="Arial" w:hAnsi="Arial" w:cs="Arial"/>
          <w:color w:val="333333"/>
          <w:spacing w:val="-7"/>
          <w:sz w:val="24"/>
          <w:szCs w:val="24"/>
        </w:rPr>
        <w:t xml:space="preserve"> </w:t>
      </w:r>
      <w:r w:rsidRPr="00F533CA">
        <w:rPr>
          <w:rFonts w:ascii="Arial" w:hAnsi="Arial" w:cs="Arial"/>
          <w:color w:val="333333"/>
          <w:sz w:val="24"/>
          <w:szCs w:val="24"/>
        </w:rPr>
        <w:t>en</w:t>
      </w:r>
      <w:r w:rsidRPr="00F533CA">
        <w:rPr>
          <w:rFonts w:ascii="Arial" w:hAnsi="Arial" w:cs="Arial"/>
          <w:color w:val="333333"/>
          <w:spacing w:val="-5"/>
          <w:sz w:val="24"/>
          <w:szCs w:val="24"/>
        </w:rPr>
        <w:t xml:space="preserve"> </w:t>
      </w:r>
      <w:r w:rsidRPr="00F533CA">
        <w:rPr>
          <w:rFonts w:ascii="Arial" w:hAnsi="Arial" w:cs="Arial"/>
          <w:color w:val="333333"/>
          <w:sz w:val="24"/>
          <w:szCs w:val="24"/>
        </w:rPr>
        <w:t>el</w:t>
      </w:r>
      <w:r w:rsidRPr="00F533CA">
        <w:rPr>
          <w:rFonts w:ascii="Arial" w:hAnsi="Arial" w:cs="Arial"/>
          <w:color w:val="333333"/>
          <w:spacing w:val="-6"/>
          <w:sz w:val="24"/>
          <w:szCs w:val="24"/>
        </w:rPr>
        <w:t xml:space="preserve"> </w:t>
      </w:r>
      <w:r w:rsidRPr="00F533CA">
        <w:rPr>
          <w:rFonts w:ascii="Arial" w:hAnsi="Arial" w:cs="Arial"/>
          <w:color w:val="333333"/>
          <w:sz w:val="24"/>
          <w:szCs w:val="24"/>
        </w:rPr>
        <w:t>aeropuerto,</w:t>
      </w:r>
      <w:r w:rsidRPr="00F533CA">
        <w:rPr>
          <w:rFonts w:ascii="Arial" w:hAnsi="Arial" w:cs="Arial"/>
          <w:color w:val="333333"/>
          <w:spacing w:val="-6"/>
          <w:sz w:val="24"/>
          <w:szCs w:val="24"/>
        </w:rPr>
        <w:t xml:space="preserve"> </w:t>
      </w:r>
      <w:r w:rsidRPr="00F533CA">
        <w:rPr>
          <w:rFonts w:ascii="Arial" w:hAnsi="Arial" w:cs="Arial"/>
          <w:color w:val="333333"/>
          <w:sz w:val="24"/>
          <w:szCs w:val="24"/>
        </w:rPr>
        <w:t>en</w:t>
      </w:r>
      <w:r w:rsidRPr="00F533CA">
        <w:rPr>
          <w:rFonts w:ascii="Arial" w:hAnsi="Arial" w:cs="Arial"/>
          <w:color w:val="333333"/>
          <w:spacing w:val="-5"/>
          <w:sz w:val="24"/>
          <w:szCs w:val="24"/>
        </w:rPr>
        <w:t xml:space="preserve"> </w:t>
      </w:r>
      <w:r w:rsidRPr="00F533CA">
        <w:rPr>
          <w:rFonts w:ascii="Arial" w:hAnsi="Arial" w:cs="Arial"/>
          <w:color w:val="333333"/>
          <w:sz w:val="24"/>
          <w:szCs w:val="24"/>
        </w:rPr>
        <w:t>las</w:t>
      </w:r>
      <w:r w:rsidRPr="00F533CA">
        <w:rPr>
          <w:rFonts w:ascii="Arial" w:hAnsi="Arial" w:cs="Arial"/>
          <w:color w:val="333333"/>
          <w:spacing w:val="-9"/>
          <w:sz w:val="24"/>
          <w:szCs w:val="24"/>
        </w:rPr>
        <w:t xml:space="preserve"> </w:t>
      </w:r>
      <w:r w:rsidRPr="00F533CA">
        <w:rPr>
          <w:rFonts w:ascii="Arial" w:hAnsi="Arial" w:cs="Arial"/>
          <w:color w:val="333333"/>
          <w:sz w:val="24"/>
          <w:szCs w:val="24"/>
        </w:rPr>
        <w:t>que es posible</w:t>
      </w:r>
      <w:r w:rsidRPr="00F533CA">
        <w:rPr>
          <w:rFonts w:ascii="Arial" w:hAnsi="Arial" w:cs="Arial"/>
          <w:color w:val="333333"/>
          <w:spacing w:val="-1"/>
          <w:sz w:val="24"/>
          <w:szCs w:val="24"/>
        </w:rPr>
        <w:t xml:space="preserve"> </w:t>
      </w:r>
      <w:r w:rsidRPr="00F533CA">
        <w:rPr>
          <w:rFonts w:ascii="Arial" w:hAnsi="Arial" w:cs="Arial"/>
          <w:color w:val="333333"/>
          <w:sz w:val="24"/>
          <w:szCs w:val="24"/>
        </w:rPr>
        <w:t>adquirir</w:t>
      </w:r>
      <w:r w:rsidRPr="00F533CA">
        <w:rPr>
          <w:rFonts w:ascii="Arial" w:hAnsi="Arial" w:cs="Arial"/>
          <w:color w:val="333333"/>
          <w:spacing w:val="-1"/>
          <w:sz w:val="24"/>
          <w:szCs w:val="24"/>
        </w:rPr>
        <w:t xml:space="preserve"> </w:t>
      </w:r>
      <w:r w:rsidRPr="00F533CA">
        <w:rPr>
          <w:rFonts w:ascii="Arial" w:hAnsi="Arial" w:cs="Arial"/>
          <w:color w:val="333333"/>
          <w:sz w:val="24"/>
          <w:szCs w:val="24"/>
        </w:rPr>
        <w:t>la</w:t>
      </w:r>
      <w:r w:rsidRPr="00F533CA">
        <w:rPr>
          <w:rFonts w:ascii="Arial" w:hAnsi="Arial" w:cs="Arial"/>
          <w:color w:val="333333"/>
          <w:spacing w:val="-2"/>
          <w:sz w:val="24"/>
          <w:szCs w:val="24"/>
        </w:rPr>
        <w:t xml:space="preserve"> </w:t>
      </w:r>
      <w:r w:rsidRPr="00F533CA">
        <w:rPr>
          <w:rFonts w:ascii="Arial" w:hAnsi="Arial" w:cs="Arial"/>
          <w:color w:val="333333"/>
          <w:sz w:val="24"/>
          <w:szCs w:val="24"/>
        </w:rPr>
        <w:t>tarjeta</w:t>
      </w:r>
      <w:r w:rsidRPr="00F533CA">
        <w:rPr>
          <w:rFonts w:ascii="Arial" w:hAnsi="Arial" w:cs="Arial"/>
          <w:color w:val="333333"/>
          <w:spacing w:val="-2"/>
          <w:sz w:val="24"/>
          <w:szCs w:val="24"/>
        </w:rPr>
        <w:t xml:space="preserve"> </w:t>
      </w:r>
      <w:r w:rsidRPr="00F533CA">
        <w:rPr>
          <w:rFonts w:ascii="Arial" w:hAnsi="Arial" w:cs="Arial"/>
          <w:color w:val="333333"/>
          <w:sz w:val="24"/>
          <w:szCs w:val="24"/>
        </w:rPr>
        <w:t>Multi junto</w:t>
      </w:r>
      <w:r w:rsidRPr="00F533CA">
        <w:rPr>
          <w:rFonts w:ascii="Arial" w:hAnsi="Arial" w:cs="Arial"/>
          <w:color w:val="333333"/>
          <w:spacing w:val="-1"/>
          <w:sz w:val="24"/>
          <w:szCs w:val="24"/>
        </w:rPr>
        <w:t xml:space="preserve"> </w:t>
      </w:r>
      <w:r w:rsidRPr="00F533CA">
        <w:rPr>
          <w:rFonts w:ascii="Arial" w:hAnsi="Arial" w:cs="Arial"/>
          <w:color w:val="333333"/>
          <w:sz w:val="24"/>
          <w:szCs w:val="24"/>
        </w:rPr>
        <w:t>con billetes Sencillos</w:t>
      </w:r>
      <w:r w:rsidRPr="00F533CA">
        <w:rPr>
          <w:rFonts w:ascii="Arial" w:hAnsi="Arial" w:cs="Arial"/>
          <w:color w:val="333333"/>
          <w:spacing w:val="-2"/>
          <w:sz w:val="24"/>
          <w:szCs w:val="24"/>
        </w:rPr>
        <w:t xml:space="preserve"> </w:t>
      </w:r>
      <w:r w:rsidRPr="00F533CA">
        <w:rPr>
          <w:rFonts w:ascii="Arial" w:hAnsi="Arial" w:cs="Arial"/>
          <w:color w:val="333333"/>
          <w:sz w:val="24"/>
          <w:szCs w:val="24"/>
        </w:rPr>
        <w:t>o</w:t>
      </w:r>
      <w:r w:rsidRPr="00F533CA">
        <w:rPr>
          <w:rFonts w:ascii="Arial" w:hAnsi="Arial" w:cs="Arial"/>
          <w:color w:val="333333"/>
          <w:spacing w:val="-1"/>
          <w:sz w:val="24"/>
          <w:szCs w:val="24"/>
        </w:rPr>
        <w:t xml:space="preserve"> </w:t>
      </w:r>
      <w:r w:rsidRPr="00F533CA">
        <w:rPr>
          <w:rFonts w:ascii="Arial" w:hAnsi="Arial" w:cs="Arial"/>
          <w:color w:val="333333"/>
          <w:sz w:val="24"/>
          <w:szCs w:val="24"/>
        </w:rPr>
        <w:t>de</w:t>
      </w:r>
      <w:r w:rsidRPr="00F533CA">
        <w:rPr>
          <w:rFonts w:ascii="Arial" w:hAnsi="Arial" w:cs="Arial"/>
          <w:color w:val="333333"/>
          <w:spacing w:val="-1"/>
          <w:sz w:val="24"/>
          <w:szCs w:val="24"/>
        </w:rPr>
        <w:t xml:space="preserve"> </w:t>
      </w:r>
      <w:r w:rsidRPr="00F533CA">
        <w:rPr>
          <w:rFonts w:ascii="Arial" w:hAnsi="Arial" w:cs="Arial"/>
          <w:color w:val="333333"/>
          <w:sz w:val="24"/>
          <w:szCs w:val="24"/>
        </w:rPr>
        <w:t>10 Viajes (Metrobús o</w:t>
      </w:r>
      <w:r w:rsidRPr="00F533CA">
        <w:rPr>
          <w:rFonts w:ascii="Arial" w:hAnsi="Arial" w:cs="Arial"/>
          <w:color w:val="333333"/>
          <w:spacing w:val="-1"/>
          <w:sz w:val="24"/>
          <w:szCs w:val="24"/>
        </w:rPr>
        <w:t xml:space="preserve"> </w:t>
      </w:r>
      <w:r w:rsidRPr="00F533CA">
        <w:rPr>
          <w:rFonts w:ascii="Arial" w:hAnsi="Arial" w:cs="Arial"/>
          <w:color w:val="333333"/>
          <w:sz w:val="24"/>
          <w:szCs w:val="24"/>
        </w:rPr>
        <w:t>Combinado) y los</w:t>
      </w:r>
      <w:r w:rsidRPr="00F533CA">
        <w:rPr>
          <w:rFonts w:ascii="Arial" w:hAnsi="Arial" w:cs="Arial"/>
          <w:color w:val="333333"/>
          <w:spacing w:val="-13"/>
          <w:sz w:val="24"/>
          <w:szCs w:val="24"/>
        </w:rPr>
        <w:t xml:space="preserve"> </w:t>
      </w:r>
      <w:r w:rsidRPr="00F533CA">
        <w:rPr>
          <w:rFonts w:ascii="Arial" w:hAnsi="Arial" w:cs="Arial"/>
          <w:color w:val="333333"/>
          <w:sz w:val="24"/>
          <w:szCs w:val="24"/>
        </w:rPr>
        <w:t>Suplementos</w:t>
      </w:r>
      <w:r w:rsidRPr="00F533CA">
        <w:rPr>
          <w:rFonts w:ascii="Arial" w:hAnsi="Arial" w:cs="Arial"/>
          <w:color w:val="333333"/>
          <w:spacing w:val="-14"/>
          <w:sz w:val="24"/>
          <w:szCs w:val="24"/>
        </w:rPr>
        <w:t xml:space="preserve"> </w:t>
      </w:r>
      <w:r w:rsidRPr="00F533CA">
        <w:rPr>
          <w:rFonts w:ascii="Arial" w:hAnsi="Arial" w:cs="Arial"/>
          <w:color w:val="333333"/>
          <w:sz w:val="24"/>
          <w:szCs w:val="24"/>
        </w:rPr>
        <w:t>de</w:t>
      </w:r>
      <w:r w:rsidRPr="00F533CA">
        <w:rPr>
          <w:rFonts w:ascii="Arial" w:hAnsi="Arial" w:cs="Arial"/>
          <w:color w:val="333333"/>
          <w:spacing w:val="-13"/>
          <w:sz w:val="24"/>
          <w:szCs w:val="24"/>
        </w:rPr>
        <w:t xml:space="preserve"> </w:t>
      </w:r>
      <w:r w:rsidRPr="00F533CA">
        <w:rPr>
          <w:rFonts w:ascii="Arial" w:hAnsi="Arial" w:cs="Arial"/>
          <w:color w:val="333333"/>
          <w:sz w:val="24"/>
          <w:szCs w:val="24"/>
        </w:rPr>
        <w:t>Aeropuerto</w:t>
      </w:r>
      <w:r w:rsidRPr="00F533CA">
        <w:rPr>
          <w:rFonts w:ascii="Arial" w:hAnsi="Arial" w:cs="Arial"/>
          <w:color w:val="333333"/>
          <w:spacing w:val="-14"/>
          <w:sz w:val="24"/>
          <w:szCs w:val="24"/>
        </w:rPr>
        <w:t xml:space="preserve"> </w:t>
      </w:r>
      <w:r w:rsidRPr="00F533CA">
        <w:rPr>
          <w:rFonts w:ascii="Arial" w:hAnsi="Arial" w:cs="Arial"/>
          <w:color w:val="333333"/>
          <w:sz w:val="24"/>
          <w:szCs w:val="24"/>
        </w:rPr>
        <w:t>necesarios,</w:t>
      </w:r>
      <w:r w:rsidRPr="00F533CA">
        <w:rPr>
          <w:rFonts w:ascii="Arial" w:hAnsi="Arial" w:cs="Arial"/>
          <w:color w:val="333333"/>
          <w:spacing w:val="-13"/>
          <w:sz w:val="24"/>
          <w:szCs w:val="24"/>
        </w:rPr>
        <w:t xml:space="preserve"> </w:t>
      </w:r>
      <w:r w:rsidRPr="00F533CA">
        <w:rPr>
          <w:rFonts w:ascii="Arial" w:hAnsi="Arial" w:cs="Arial"/>
          <w:color w:val="333333"/>
          <w:sz w:val="24"/>
          <w:szCs w:val="24"/>
        </w:rPr>
        <w:t>de</w:t>
      </w:r>
      <w:r w:rsidRPr="00F533CA">
        <w:rPr>
          <w:rFonts w:ascii="Arial" w:hAnsi="Arial" w:cs="Arial"/>
          <w:color w:val="333333"/>
          <w:spacing w:val="-14"/>
          <w:sz w:val="24"/>
          <w:szCs w:val="24"/>
        </w:rPr>
        <w:t xml:space="preserve"> </w:t>
      </w:r>
      <w:r w:rsidRPr="00F533CA">
        <w:rPr>
          <w:rFonts w:ascii="Arial" w:hAnsi="Arial" w:cs="Arial"/>
          <w:color w:val="333333"/>
          <w:sz w:val="24"/>
          <w:szCs w:val="24"/>
        </w:rPr>
        <w:t>una</w:t>
      </w:r>
      <w:r w:rsidRPr="00F533CA">
        <w:rPr>
          <w:rFonts w:ascii="Arial" w:hAnsi="Arial" w:cs="Arial"/>
          <w:color w:val="333333"/>
          <w:spacing w:val="-11"/>
          <w:sz w:val="24"/>
          <w:szCs w:val="24"/>
        </w:rPr>
        <w:t xml:space="preserve"> </w:t>
      </w:r>
      <w:r w:rsidRPr="00F533CA">
        <w:rPr>
          <w:rFonts w:ascii="Arial" w:hAnsi="Arial" w:cs="Arial"/>
          <w:color w:val="333333"/>
          <w:sz w:val="24"/>
          <w:szCs w:val="24"/>
        </w:rPr>
        <w:t>forma</w:t>
      </w:r>
      <w:r w:rsidRPr="00F533CA">
        <w:rPr>
          <w:rFonts w:ascii="Arial" w:hAnsi="Arial" w:cs="Arial"/>
          <w:color w:val="333333"/>
          <w:spacing w:val="-12"/>
          <w:sz w:val="24"/>
          <w:szCs w:val="24"/>
        </w:rPr>
        <w:t xml:space="preserve"> </w:t>
      </w:r>
      <w:r w:rsidRPr="00F533CA">
        <w:rPr>
          <w:rFonts w:ascii="Arial" w:hAnsi="Arial" w:cs="Arial"/>
          <w:color w:val="333333"/>
          <w:sz w:val="24"/>
          <w:szCs w:val="24"/>
        </w:rPr>
        <w:t>ágil</w:t>
      </w:r>
      <w:r w:rsidRPr="00F533CA">
        <w:rPr>
          <w:rFonts w:ascii="Arial" w:hAnsi="Arial" w:cs="Arial"/>
          <w:color w:val="333333"/>
          <w:spacing w:val="-12"/>
          <w:sz w:val="24"/>
          <w:szCs w:val="24"/>
        </w:rPr>
        <w:t xml:space="preserve"> </w:t>
      </w:r>
      <w:r w:rsidRPr="00F533CA">
        <w:rPr>
          <w:rFonts w:ascii="Arial" w:hAnsi="Arial" w:cs="Arial"/>
          <w:color w:val="333333"/>
          <w:sz w:val="24"/>
          <w:szCs w:val="24"/>
        </w:rPr>
        <w:t>y</w:t>
      </w:r>
      <w:r w:rsidRPr="00F533CA">
        <w:rPr>
          <w:rFonts w:ascii="Arial" w:hAnsi="Arial" w:cs="Arial"/>
          <w:color w:val="333333"/>
          <w:spacing w:val="-14"/>
          <w:sz w:val="24"/>
          <w:szCs w:val="24"/>
        </w:rPr>
        <w:t xml:space="preserve"> </w:t>
      </w:r>
      <w:r w:rsidRPr="00F533CA">
        <w:rPr>
          <w:rFonts w:ascii="Arial" w:hAnsi="Arial" w:cs="Arial"/>
          <w:color w:val="333333"/>
          <w:sz w:val="24"/>
          <w:szCs w:val="24"/>
        </w:rPr>
        <w:t>rápida.</w:t>
      </w:r>
      <w:r w:rsidRPr="00F533CA">
        <w:rPr>
          <w:rFonts w:ascii="Arial" w:hAnsi="Arial" w:cs="Arial"/>
          <w:color w:val="333333"/>
          <w:spacing w:val="-11"/>
          <w:sz w:val="24"/>
          <w:szCs w:val="24"/>
        </w:rPr>
        <w:t xml:space="preserve"> </w:t>
      </w:r>
      <w:r w:rsidRPr="00F533CA">
        <w:rPr>
          <w:rFonts w:ascii="Arial" w:hAnsi="Arial" w:cs="Arial"/>
          <w:color w:val="333333"/>
          <w:sz w:val="24"/>
          <w:szCs w:val="24"/>
        </w:rPr>
        <w:t>Estás</w:t>
      </w:r>
      <w:r w:rsidRPr="00F533CA">
        <w:rPr>
          <w:rFonts w:ascii="Arial" w:hAnsi="Arial" w:cs="Arial"/>
          <w:color w:val="333333"/>
          <w:spacing w:val="-12"/>
          <w:sz w:val="24"/>
          <w:szCs w:val="24"/>
        </w:rPr>
        <w:t xml:space="preserve"> </w:t>
      </w:r>
      <w:r w:rsidRPr="00F533CA">
        <w:rPr>
          <w:rFonts w:ascii="Arial" w:hAnsi="Arial" w:cs="Arial"/>
          <w:color w:val="333333"/>
          <w:sz w:val="24"/>
          <w:szCs w:val="24"/>
        </w:rPr>
        <w:t>máquinas</w:t>
      </w:r>
      <w:r w:rsidRPr="00F533CA">
        <w:rPr>
          <w:rFonts w:ascii="Arial" w:hAnsi="Arial" w:cs="Arial"/>
          <w:color w:val="333333"/>
          <w:spacing w:val="-14"/>
          <w:sz w:val="24"/>
          <w:szCs w:val="24"/>
        </w:rPr>
        <w:t xml:space="preserve"> </w:t>
      </w:r>
      <w:r w:rsidRPr="00F533CA">
        <w:rPr>
          <w:rFonts w:ascii="Arial" w:hAnsi="Arial" w:cs="Arial"/>
          <w:color w:val="333333"/>
          <w:sz w:val="24"/>
          <w:szCs w:val="24"/>
        </w:rPr>
        <w:t>están</w:t>
      </w:r>
      <w:r w:rsidRPr="00F533CA">
        <w:rPr>
          <w:rFonts w:ascii="Arial" w:hAnsi="Arial" w:cs="Arial"/>
          <w:color w:val="333333"/>
          <w:spacing w:val="-12"/>
          <w:sz w:val="24"/>
          <w:szCs w:val="24"/>
        </w:rPr>
        <w:t xml:space="preserve"> </w:t>
      </w:r>
      <w:r w:rsidRPr="00F533CA">
        <w:rPr>
          <w:rFonts w:ascii="Arial" w:hAnsi="Arial" w:cs="Arial"/>
          <w:color w:val="333333"/>
          <w:sz w:val="24"/>
          <w:szCs w:val="24"/>
        </w:rPr>
        <w:t>señalizadas con la siguiente identificación.</w:t>
      </w:r>
    </w:p>
    <w:p w14:paraId="3A96A3C5" w14:textId="77777777" w:rsidR="00BC3887" w:rsidRDefault="00BC3887" w:rsidP="00F533CA">
      <w:pPr>
        <w:spacing w:before="147" w:after="0"/>
        <w:jc w:val="both"/>
        <w:rPr>
          <w:rFonts w:ascii="Arial" w:hAnsi="Arial" w:cs="Arial"/>
          <w:color w:val="333333"/>
          <w:sz w:val="24"/>
          <w:szCs w:val="24"/>
        </w:rPr>
      </w:pPr>
    </w:p>
    <w:p w14:paraId="176E8300" w14:textId="77777777" w:rsidR="00BC3887" w:rsidRDefault="00BC3887" w:rsidP="00F533CA">
      <w:pPr>
        <w:spacing w:before="147" w:after="0"/>
        <w:jc w:val="both"/>
        <w:rPr>
          <w:rFonts w:ascii="Arial" w:hAnsi="Arial" w:cs="Arial"/>
          <w:color w:val="333333"/>
          <w:sz w:val="24"/>
          <w:szCs w:val="24"/>
        </w:rPr>
      </w:pPr>
    </w:p>
    <w:p w14:paraId="0A7C5F7D" w14:textId="77777777" w:rsidR="00BC3887" w:rsidRDefault="00BC3887" w:rsidP="00F533CA">
      <w:pPr>
        <w:spacing w:before="147" w:after="0"/>
        <w:jc w:val="both"/>
        <w:rPr>
          <w:rFonts w:ascii="Arial" w:hAnsi="Arial" w:cs="Arial"/>
          <w:color w:val="333333"/>
          <w:sz w:val="24"/>
          <w:szCs w:val="24"/>
        </w:rPr>
      </w:pPr>
    </w:p>
    <w:p w14:paraId="79BBDBC0" w14:textId="77777777" w:rsidR="000D5D79" w:rsidRPr="000D5D79" w:rsidRDefault="000D5D79" w:rsidP="00F533CA">
      <w:pPr>
        <w:spacing w:before="147" w:after="0"/>
        <w:jc w:val="both"/>
        <w:rPr>
          <w:rFonts w:ascii="Arial" w:hAnsi="Arial" w:cs="Arial"/>
          <w:color w:val="333333"/>
          <w:sz w:val="24"/>
          <w:szCs w:val="24"/>
        </w:rPr>
      </w:pPr>
    </w:p>
    <w:p w14:paraId="2EF8F2CC" w14:textId="0D1E3CBA" w:rsidR="000D5D79" w:rsidRPr="000D5D79" w:rsidRDefault="00F533CA" w:rsidP="000D5D79">
      <w:pPr>
        <w:pStyle w:val="Prrafodelista"/>
        <w:numPr>
          <w:ilvl w:val="0"/>
          <w:numId w:val="6"/>
        </w:numPr>
        <w:spacing w:before="146"/>
        <w:ind w:left="709"/>
        <w:rPr>
          <w:rFonts w:ascii="Arial" w:hAnsi="Arial" w:cs="Arial"/>
          <w:color w:val="333333"/>
          <w:szCs w:val="24"/>
        </w:rPr>
      </w:pPr>
      <w:proofErr w:type="spellStart"/>
      <w:r w:rsidRPr="00F533CA">
        <w:rPr>
          <w:rFonts w:ascii="Arial" w:hAnsi="Arial" w:cs="Arial"/>
          <w:color w:val="333333"/>
          <w:szCs w:val="24"/>
        </w:rPr>
        <w:lastRenderedPageBreak/>
        <w:t>Título</w:t>
      </w:r>
      <w:proofErr w:type="spellEnd"/>
      <w:r w:rsidRPr="00F533CA">
        <w:rPr>
          <w:rFonts w:ascii="Arial" w:hAnsi="Arial" w:cs="Arial"/>
          <w:color w:val="333333"/>
          <w:szCs w:val="24"/>
        </w:rPr>
        <w:t xml:space="preserve"> </w:t>
      </w:r>
      <w:proofErr w:type="spellStart"/>
      <w:r w:rsidRPr="00F533CA">
        <w:rPr>
          <w:rFonts w:ascii="Arial" w:hAnsi="Arial" w:cs="Arial"/>
          <w:color w:val="333333"/>
          <w:szCs w:val="24"/>
        </w:rPr>
        <w:t>turístico</w:t>
      </w:r>
      <w:proofErr w:type="spellEnd"/>
    </w:p>
    <w:p w14:paraId="2220993F" w14:textId="60B3AE29" w:rsidR="000D5D79" w:rsidRDefault="000D5D79" w:rsidP="000D5D79">
      <w:pPr>
        <w:spacing w:before="146"/>
        <w:rPr>
          <w:rFonts w:ascii="Arial" w:hAnsi="Arial" w:cs="Arial"/>
          <w:color w:val="333333"/>
          <w:szCs w:val="24"/>
        </w:rPr>
      </w:pPr>
      <w:r>
        <w:rPr>
          <w:rFonts w:ascii="Arial" w:eastAsia="Times New Roman" w:hAnsi="Arial" w:cs="Arial"/>
          <w:b/>
          <w:bCs/>
          <w:noProof/>
          <w:color w:val="2F5496"/>
          <w:sz w:val="28"/>
          <w:szCs w:val="28"/>
          <w:lang w:eastAsia="es-ES"/>
        </w:rPr>
        <w:drawing>
          <wp:inline distT="0" distB="0" distL="0" distR="0" wp14:anchorId="682D5626" wp14:editId="4F429602">
            <wp:extent cx="6120130" cy="3837305"/>
            <wp:effectExtent l="0" t="0" r="0" b="0"/>
            <wp:docPr id="27" name="Imagen 2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El contenido generado por IA puede ser incorrecto."/>
                    <pic:cNvPicPr/>
                  </pic:nvPicPr>
                  <pic:blipFill>
                    <a:blip r:embed="rId66">
                      <a:extLst>
                        <a:ext uri="{28A0092B-C50C-407E-A947-70E740481C1C}">
                          <a14:useLocalDpi xmlns:a14="http://schemas.microsoft.com/office/drawing/2010/main" val="0"/>
                        </a:ext>
                      </a:extLst>
                    </a:blip>
                    <a:stretch>
                      <a:fillRect/>
                    </a:stretch>
                  </pic:blipFill>
                  <pic:spPr>
                    <a:xfrm>
                      <a:off x="0" y="0"/>
                      <a:ext cx="6120130" cy="3837305"/>
                    </a:xfrm>
                    <a:prstGeom prst="rect">
                      <a:avLst/>
                    </a:prstGeom>
                  </pic:spPr>
                </pic:pic>
              </a:graphicData>
            </a:graphic>
          </wp:inline>
        </w:drawing>
      </w:r>
    </w:p>
    <w:p w14:paraId="0E6E9487" w14:textId="2D7B75DF" w:rsidR="00F533CA" w:rsidRPr="00F533CA" w:rsidRDefault="00F533CA" w:rsidP="00F533CA">
      <w:pPr>
        <w:spacing w:before="146"/>
        <w:rPr>
          <w:rFonts w:ascii="Arial" w:hAnsi="Arial" w:cs="Arial"/>
          <w:color w:val="333333"/>
          <w:szCs w:val="24"/>
        </w:rPr>
      </w:pPr>
    </w:p>
    <w:p w14:paraId="36388248" w14:textId="77777777" w:rsidR="00F533CA" w:rsidRPr="00F533CA" w:rsidRDefault="00F533CA" w:rsidP="00F533CA">
      <w:pPr>
        <w:tabs>
          <w:tab w:val="left" w:pos="3443"/>
        </w:tabs>
        <w:jc w:val="both"/>
        <w:rPr>
          <w:rFonts w:ascii="Arial" w:hAnsi="Arial" w:cs="Arial"/>
          <w:sz w:val="24"/>
          <w:szCs w:val="24"/>
        </w:rPr>
      </w:pPr>
      <w:r w:rsidRPr="00F533CA">
        <w:rPr>
          <w:rFonts w:ascii="Arial" w:hAnsi="Arial" w:cs="Arial"/>
          <w:color w:val="333333"/>
          <w:sz w:val="24"/>
          <w:szCs w:val="24"/>
        </w:rPr>
        <w:t>Se trata de un título personal, de manera que cada viajero debe adquirir su propio título para poder viajar y con validez para 1, 2, 3, 4, 5 o 7 días naturales y consecutivos, comenzando a descontarse los días de validez en el momento en que se realiza la primera validación. Tiene que cargarse individualmente una Tarjeta de Transporte Público Multi, si bien el precio de la tarjeta está incluido en el precio del título cuando se adquieren juntos. Con este título no es necesario adquirir Suplemento.</w:t>
      </w:r>
    </w:p>
    <w:p w14:paraId="30EAD588" w14:textId="77777777" w:rsidR="00F533CA" w:rsidRPr="00F533CA" w:rsidRDefault="00F533CA" w:rsidP="00F533CA">
      <w:pPr>
        <w:spacing w:before="148"/>
        <w:jc w:val="both"/>
        <w:rPr>
          <w:rFonts w:ascii="Arial" w:hAnsi="Arial" w:cs="Arial"/>
          <w:sz w:val="24"/>
          <w:szCs w:val="24"/>
        </w:rPr>
      </w:pPr>
      <w:r w:rsidRPr="00F533CA">
        <w:rPr>
          <w:rFonts w:ascii="Arial" w:hAnsi="Arial" w:cs="Arial"/>
          <w:color w:val="333333"/>
          <w:sz w:val="24"/>
          <w:szCs w:val="24"/>
        </w:rPr>
        <w:t>Los viajeros con edades comprendidas entre los 4 y los 11 años, pueden solicitar el título Turístico Infantil, con un descuento del 50%.</w:t>
      </w:r>
    </w:p>
    <w:p w14:paraId="3C0E7FEC" w14:textId="6BC603B6" w:rsidR="00F533CA" w:rsidRDefault="00F533CA" w:rsidP="00F533CA">
      <w:pPr>
        <w:spacing w:before="146"/>
        <w:jc w:val="both"/>
        <w:rPr>
          <w:rFonts w:ascii="Arial" w:hAnsi="Arial" w:cs="Arial"/>
          <w:color w:val="333333"/>
          <w:sz w:val="24"/>
          <w:szCs w:val="24"/>
        </w:rPr>
      </w:pPr>
      <w:r w:rsidRPr="00F533CA">
        <w:rPr>
          <w:rFonts w:ascii="Arial" w:hAnsi="Arial" w:cs="Arial"/>
          <w:color w:val="333333"/>
          <w:sz w:val="24"/>
          <w:szCs w:val="24"/>
        </w:rPr>
        <w:t>El título</w:t>
      </w:r>
      <w:r w:rsidRPr="00F533CA">
        <w:rPr>
          <w:rFonts w:ascii="Arial" w:hAnsi="Arial" w:cs="Arial"/>
          <w:color w:val="333333"/>
          <w:spacing w:val="-1"/>
          <w:sz w:val="24"/>
          <w:szCs w:val="24"/>
        </w:rPr>
        <w:t xml:space="preserve"> </w:t>
      </w:r>
      <w:r w:rsidRPr="00F533CA">
        <w:rPr>
          <w:rFonts w:ascii="Arial" w:hAnsi="Arial" w:cs="Arial"/>
          <w:color w:val="333333"/>
          <w:sz w:val="24"/>
          <w:szCs w:val="24"/>
        </w:rPr>
        <w:t>Turístico</w:t>
      </w:r>
      <w:r w:rsidRPr="00F533CA">
        <w:rPr>
          <w:rFonts w:ascii="Arial" w:hAnsi="Arial" w:cs="Arial"/>
          <w:color w:val="333333"/>
          <w:spacing w:val="-1"/>
          <w:sz w:val="24"/>
          <w:szCs w:val="24"/>
        </w:rPr>
        <w:t xml:space="preserve"> </w:t>
      </w:r>
      <w:r w:rsidRPr="00F533CA">
        <w:rPr>
          <w:rFonts w:ascii="Arial" w:hAnsi="Arial" w:cs="Arial"/>
          <w:color w:val="333333"/>
          <w:sz w:val="24"/>
          <w:szCs w:val="24"/>
        </w:rPr>
        <w:t>se</w:t>
      </w:r>
      <w:r w:rsidRPr="00F533CA">
        <w:rPr>
          <w:rFonts w:ascii="Arial" w:hAnsi="Arial" w:cs="Arial"/>
          <w:color w:val="333333"/>
          <w:spacing w:val="-1"/>
          <w:sz w:val="24"/>
          <w:szCs w:val="24"/>
        </w:rPr>
        <w:t xml:space="preserve"> </w:t>
      </w:r>
      <w:r w:rsidRPr="00F533CA">
        <w:rPr>
          <w:rFonts w:ascii="Arial" w:hAnsi="Arial" w:cs="Arial"/>
          <w:color w:val="333333"/>
          <w:sz w:val="24"/>
          <w:szCs w:val="24"/>
        </w:rPr>
        <w:t>puede adquirir</w:t>
      </w:r>
      <w:r w:rsidRPr="00F533CA">
        <w:rPr>
          <w:rFonts w:ascii="Arial" w:hAnsi="Arial" w:cs="Arial"/>
          <w:color w:val="333333"/>
          <w:spacing w:val="-1"/>
          <w:sz w:val="24"/>
          <w:szCs w:val="24"/>
        </w:rPr>
        <w:t xml:space="preserve"> </w:t>
      </w:r>
      <w:r w:rsidRPr="00F533CA">
        <w:rPr>
          <w:rFonts w:ascii="Arial" w:hAnsi="Arial" w:cs="Arial"/>
          <w:color w:val="333333"/>
          <w:sz w:val="24"/>
          <w:szCs w:val="24"/>
        </w:rPr>
        <w:t>en las máquinas billeteras de</w:t>
      </w:r>
      <w:r w:rsidRPr="00F533CA">
        <w:rPr>
          <w:rFonts w:ascii="Arial" w:hAnsi="Arial" w:cs="Arial"/>
          <w:color w:val="333333"/>
          <w:spacing w:val="-1"/>
          <w:sz w:val="24"/>
          <w:szCs w:val="24"/>
        </w:rPr>
        <w:t xml:space="preserve"> </w:t>
      </w:r>
      <w:r w:rsidRPr="00F533CA">
        <w:rPr>
          <w:rFonts w:ascii="Arial" w:hAnsi="Arial" w:cs="Arial"/>
          <w:color w:val="333333"/>
          <w:sz w:val="24"/>
          <w:szCs w:val="24"/>
        </w:rPr>
        <w:t>Metro y</w:t>
      </w:r>
      <w:r w:rsidRPr="00F533CA">
        <w:rPr>
          <w:rFonts w:ascii="Arial" w:hAnsi="Arial" w:cs="Arial"/>
          <w:color w:val="333333"/>
          <w:spacing w:val="-2"/>
          <w:sz w:val="24"/>
          <w:szCs w:val="24"/>
        </w:rPr>
        <w:t xml:space="preserve"> </w:t>
      </w:r>
      <w:r w:rsidRPr="00F533CA">
        <w:rPr>
          <w:rFonts w:ascii="Arial" w:hAnsi="Arial" w:cs="Arial"/>
          <w:color w:val="333333"/>
          <w:sz w:val="24"/>
          <w:szCs w:val="24"/>
        </w:rPr>
        <w:t>en las Oficinas de Atención al Cliente ubicadas en las propias estaciones de Aeropuerto T1-T2-T3 (antes de bajar las escaleras mecánicas) y Aeropuerto T4. El horario de estas oficinas es de lunes a domingo de 8:00 a 20:00 horas.</w:t>
      </w:r>
    </w:p>
    <w:p w14:paraId="26895946" w14:textId="77777777" w:rsidR="00F533CA" w:rsidRPr="00F533CA" w:rsidRDefault="00F533CA" w:rsidP="00F533CA">
      <w:pPr>
        <w:spacing w:before="146" w:after="0"/>
        <w:jc w:val="both"/>
        <w:rPr>
          <w:rFonts w:ascii="Arial" w:hAnsi="Arial" w:cs="Arial"/>
          <w:sz w:val="24"/>
          <w:szCs w:val="24"/>
        </w:rPr>
      </w:pPr>
    </w:p>
    <w:p w14:paraId="77F7FFED" w14:textId="5A3A3158" w:rsidR="00F533CA" w:rsidRPr="00B91A72" w:rsidRDefault="00F533CA" w:rsidP="007A184F">
      <w:pPr>
        <w:pStyle w:val="Prrafodelista"/>
        <w:numPr>
          <w:ilvl w:val="0"/>
          <w:numId w:val="7"/>
        </w:numPr>
        <w:rPr>
          <w:rFonts w:ascii="Arial" w:hAnsi="Arial" w:cs="Arial"/>
          <w:b/>
          <w:bCs/>
          <w:szCs w:val="24"/>
          <w:u w:val="single"/>
          <w:lang w:val="es-ES"/>
        </w:rPr>
      </w:pPr>
      <w:r w:rsidRPr="00B91A72">
        <w:rPr>
          <w:rFonts w:ascii="Arial" w:hAnsi="Arial" w:cs="Arial"/>
          <w:b/>
          <w:bCs/>
          <w:szCs w:val="24"/>
          <w:u w:val="single"/>
          <w:lang w:val="es-ES"/>
        </w:rPr>
        <w:t>TÍTULOS EN TARJETA DE TRANSPORTE PÚBLICO PERSONAL:</w:t>
      </w:r>
    </w:p>
    <w:p w14:paraId="6182E64A" w14:textId="77777777" w:rsidR="00F533CA" w:rsidRDefault="00F533CA" w:rsidP="00F533CA">
      <w:pPr>
        <w:jc w:val="both"/>
        <w:rPr>
          <w:rFonts w:ascii="Arial" w:hAnsi="Arial" w:cs="Arial"/>
          <w:sz w:val="24"/>
          <w:szCs w:val="24"/>
        </w:rPr>
      </w:pPr>
      <w:r w:rsidRPr="00F533CA">
        <w:rPr>
          <w:rFonts w:ascii="Arial" w:hAnsi="Arial" w:cs="Arial"/>
          <w:sz w:val="24"/>
          <w:szCs w:val="24"/>
        </w:rPr>
        <w:t>Se trata de una tarjeta personalizada, de manera que no es posible su adquisición de forma inmediata en las estaciones de Metro de Madrid.</w:t>
      </w:r>
    </w:p>
    <w:p w14:paraId="41236EC9" w14:textId="223EE278" w:rsidR="00F533CA" w:rsidRPr="00F533CA" w:rsidRDefault="00F533CA" w:rsidP="00F533CA">
      <w:pPr>
        <w:jc w:val="both"/>
        <w:rPr>
          <w:rFonts w:ascii="Arial" w:hAnsi="Arial" w:cs="Arial"/>
          <w:sz w:val="24"/>
          <w:szCs w:val="24"/>
        </w:rPr>
      </w:pPr>
      <w:r w:rsidRPr="00F533CA">
        <w:rPr>
          <w:rFonts w:ascii="Arial" w:hAnsi="Arial" w:cs="Arial"/>
          <w:sz w:val="24"/>
          <w:szCs w:val="24"/>
        </w:rPr>
        <w:t>Los viajeros que dispongan de una Tarjeta de Transporte Público Personal deberán disponer o adquirir un título válido para el viaje que desean realizar.</w:t>
      </w:r>
    </w:p>
    <w:p w14:paraId="01899B18" w14:textId="77777777" w:rsidR="00F533CA" w:rsidRPr="00A41AB1" w:rsidRDefault="00F533CA" w:rsidP="007A184F">
      <w:pPr>
        <w:widowControl w:val="0"/>
        <w:numPr>
          <w:ilvl w:val="0"/>
          <w:numId w:val="6"/>
        </w:numPr>
        <w:tabs>
          <w:tab w:val="left" w:pos="862"/>
          <w:tab w:val="left" w:pos="864"/>
        </w:tabs>
        <w:autoSpaceDE w:val="0"/>
        <w:autoSpaceDN w:val="0"/>
        <w:spacing w:before="146" w:after="0" w:line="240" w:lineRule="auto"/>
        <w:ind w:left="709" w:hanging="283"/>
        <w:jc w:val="both"/>
        <w:rPr>
          <w:rFonts w:ascii="Arial" w:hAnsi="Arial" w:cs="Arial"/>
          <w:color w:val="000000" w:themeColor="text1"/>
          <w:sz w:val="24"/>
          <w:szCs w:val="24"/>
        </w:rPr>
      </w:pPr>
      <w:r w:rsidRPr="00A41AB1">
        <w:rPr>
          <w:rFonts w:ascii="Arial" w:hAnsi="Arial" w:cs="Arial"/>
          <w:color w:val="000000" w:themeColor="text1"/>
          <w:sz w:val="24"/>
          <w:szCs w:val="24"/>
        </w:rPr>
        <w:t>Sencillos y 10 Viajes:</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los</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billetes Sencillos</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y 10 Viajes que se pueden cargar</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 xml:space="preserve">en esta tarjeta y que son válidos en las estaciones de aeropuerto son los mismos que para </w:t>
      </w:r>
      <w:r w:rsidRPr="00A41AB1">
        <w:rPr>
          <w:rFonts w:ascii="Arial" w:hAnsi="Arial" w:cs="Arial"/>
          <w:color w:val="000000" w:themeColor="text1"/>
          <w:sz w:val="24"/>
          <w:szCs w:val="24"/>
        </w:rPr>
        <w:lastRenderedPageBreak/>
        <w:t>la Tarjeta de Transporte Público Multi. Del mismo modo, si se efectúa el viaje con estos billetes es necesario adquirir Suplementos</w:t>
      </w:r>
      <w:r w:rsidRPr="00A41AB1">
        <w:rPr>
          <w:rFonts w:ascii="Arial" w:hAnsi="Arial" w:cs="Arial"/>
          <w:color w:val="000000" w:themeColor="text1"/>
          <w:spacing w:val="-5"/>
          <w:sz w:val="24"/>
          <w:szCs w:val="24"/>
        </w:rPr>
        <w:t xml:space="preserve"> </w:t>
      </w:r>
      <w:r w:rsidRPr="00A41AB1">
        <w:rPr>
          <w:rFonts w:ascii="Arial" w:hAnsi="Arial" w:cs="Arial"/>
          <w:color w:val="000000" w:themeColor="text1"/>
          <w:sz w:val="24"/>
          <w:szCs w:val="24"/>
        </w:rPr>
        <w:t>del</w:t>
      </w:r>
      <w:r w:rsidRPr="00A41AB1">
        <w:rPr>
          <w:rFonts w:ascii="Arial" w:hAnsi="Arial" w:cs="Arial"/>
          <w:color w:val="000000" w:themeColor="text1"/>
          <w:spacing w:val="-5"/>
          <w:sz w:val="24"/>
          <w:szCs w:val="24"/>
        </w:rPr>
        <w:t xml:space="preserve"> </w:t>
      </w:r>
      <w:r w:rsidRPr="00A41AB1">
        <w:rPr>
          <w:rFonts w:ascii="Arial" w:hAnsi="Arial" w:cs="Arial"/>
          <w:color w:val="000000" w:themeColor="text1"/>
          <w:sz w:val="24"/>
          <w:szCs w:val="24"/>
        </w:rPr>
        <w:t>Aeropuerto.</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Los</w:t>
      </w:r>
      <w:r w:rsidRPr="00A41AB1">
        <w:rPr>
          <w:rFonts w:ascii="Arial" w:hAnsi="Arial" w:cs="Arial"/>
          <w:color w:val="000000" w:themeColor="text1"/>
          <w:spacing w:val="-5"/>
          <w:sz w:val="24"/>
          <w:szCs w:val="24"/>
        </w:rPr>
        <w:t xml:space="preserve"> </w:t>
      </w:r>
      <w:r w:rsidRPr="00A41AB1">
        <w:rPr>
          <w:rFonts w:ascii="Arial" w:hAnsi="Arial" w:cs="Arial"/>
          <w:color w:val="000000" w:themeColor="text1"/>
          <w:sz w:val="24"/>
          <w:szCs w:val="24"/>
        </w:rPr>
        <w:t>billetes</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Sencillos</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y</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los</w:t>
      </w:r>
      <w:r w:rsidRPr="00A41AB1">
        <w:rPr>
          <w:rFonts w:ascii="Arial" w:hAnsi="Arial" w:cs="Arial"/>
          <w:color w:val="000000" w:themeColor="text1"/>
          <w:spacing w:val="-5"/>
          <w:sz w:val="24"/>
          <w:szCs w:val="24"/>
        </w:rPr>
        <w:t xml:space="preserve"> </w:t>
      </w:r>
      <w:r w:rsidRPr="00A41AB1">
        <w:rPr>
          <w:rFonts w:ascii="Arial" w:hAnsi="Arial" w:cs="Arial"/>
          <w:color w:val="000000" w:themeColor="text1"/>
          <w:sz w:val="24"/>
          <w:szCs w:val="24"/>
        </w:rPr>
        <w:t>Suplementos</w:t>
      </w:r>
      <w:r w:rsidRPr="00A41AB1">
        <w:rPr>
          <w:rFonts w:ascii="Arial" w:hAnsi="Arial" w:cs="Arial"/>
          <w:color w:val="000000" w:themeColor="text1"/>
          <w:spacing w:val="-5"/>
          <w:sz w:val="24"/>
          <w:szCs w:val="24"/>
        </w:rPr>
        <w:t xml:space="preserve"> </w:t>
      </w:r>
      <w:r w:rsidRPr="00A41AB1">
        <w:rPr>
          <w:rFonts w:ascii="Arial" w:hAnsi="Arial" w:cs="Arial"/>
          <w:color w:val="000000" w:themeColor="text1"/>
          <w:sz w:val="24"/>
          <w:szCs w:val="24"/>
        </w:rPr>
        <w:t>de</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Aeropuerto</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son</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válidos solo durante el día de la compra.</w:t>
      </w:r>
    </w:p>
    <w:p w14:paraId="707BEC06" w14:textId="4AF803DF" w:rsidR="00F533CA" w:rsidRPr="00A41AB1" w:rsidRDefault="00F533CA" w:rsidP="007A184F">
      <w:pPr>
        <w:widowControl w:val="0"/>
        <w:numPr>
          <w:ilvl w:val="0"/>
          <w:numId w:val="6"/>
        </w:numPr>
        <w:tabs>
          <w:tab w:val="left" w:pos="862"/>
          <w:tab w:val="left" w:pos="864"/>
        </w:tabs>
        <w:autoSpaceDE w:val="0"/>
        <w:autoSpaceDN w:val="0"/>
        <w:spacing w:before="146" w:after="0" w:line="240" w:lineRule="auto"/>
        <w:ind w:left="709" w:hanging="283"/>
        <w:jc w:val="both"/>
        <w:rPr>
          <w:rFonts w:ascii="Arial" w:hAnsi="Arial" w:cs="Arial"/>
          <w:color w:val="000000" w:themeColor="text1"/>
          <w:sz w:val="24"/>
          <w:szCs w:val="24"/>
        </w:rPr>
      </w:pPr>
      <w:r w:rsidRPr="00A41AB1">
        <w:rPr>
          <w:rFonts w:ascii="Arial" w:hAnsi="Arial" w:cs="Arial"/>
          <w:color w:val="000000" w:themeColor="text1"/>
          <w:sz w:val="24"/>
          <w:szCs w:val="24"/>
        </w:rPr>
        <w:t>Título Turístico: no es posible cargarlo en esta tarjeta, es necesario adquirir una tarjeta Multi y el precio de la tarjeta está incluido en el precio del título cuando se adquieren juntos.</w:t>
      </w:r>
    </w:p>
    <w:p w14:paraId="3032BFF4" w14:textId="77777777" w:rsidR="00F533CA" w:rsidRPr="00A41AB1" w:rsidRDefault="00F533CA" w:rsidP="007A184F">
      <w:pPr>
        <w:widowControl w:val="0"/>
        <w:numPr>
          <w:ilvl w:val="0"/>
          <w:numId w:val="6"/>
        </w:numPr>
        <w:tabs>
          <w:tab w:val="left" w:pos="862"/>
          <w:tab w:val="left" w:pos="864"/>
        </w:tabs>
        <w:autoSpaceDE w:val="0"/>
        <w:autoSpaceDN w:val="0"/>
        <w:spacing w:before="146" w:after="0" w:line="240" w:lineRule="auto"/>
        <w:ind w:left="709" w:hanging="283"/>
        <w:jc w:val="both"/>
        <w:rPr>
          <w:rFonts w:ascii="Arial" w:hAnsi="Arial" w:cs="Arial"/>
          <w:color w:val="000000" w:themeColor="text1"/>
          <w:sz w:val="24"/>
          <w:szCs w:val="24"/>
        </w:rPr>
      </w:pPr>
      <w:r w:rsidRPr="00A41AB1">
        <w:rPr>
          <w:rFonts w:ascii="Arial" w:hAnsi="Arial" w:cs="Arial"/>
          <w:color w:val="000000" w:themeColor="text1"/>
          <w:sz w:val="24"/>
          <w:szCs w:val="24"/>
        </w:rPr>
        <w:t>Abonos: también es posible realizar el viaje con este tipo de billete. Para este título no es necesario adquirir el suplemento al aeropuerto.</w:t>
      </w:r>
    </w:p>
    <w:p w14:paraId="45CDF181" w14:textId="77777777" w:rsidR="00A41AB1" w:rsidRDefault="00A41AB1" w:rsidP="00DA3BD0">
      <w:pPr>
        <w:ind w:firstLine="1985"/>
        <w:jc w:val="both"/>
        <w:rPr>
          <w:rFonts w:ascii="Arial" w:eastAsia="Times New Roman" w:hAnsi="Arial" w:cs="Arial"/>
          <w:b/>
          <w:bCs/>
          <w:color w:val="2F5496"/>
          <w:sz w:val="28"/>
          <w:szCs w:val="28"/>
          <w:lang w:eastAsia="es-ES"/>
        </w:rPr>
      </w:pPr>
    </w:p>
    <w:p w14:paraId="16A460F0" w14:textId="26AC3C79" w:rsidR="00DA3BD0" w:rsidRDefault="00DA3BD0" w:rsidP="004770FA">
      <w:pPr>
        <w:pStyle w:val="Ttulo4"/>
      </w:pPr>
      <w:bookmarkStart w:id="45" w:name="_Toc202780557"/>
      <w:r>
        <w:t>1.</w:t>
      </w:r>
      <w:r w:rsidR="00F92201">
        <w:t>7</w:t>
      </w:r>
      <w:r>
        <w:t>.4.1 Suplemento aeropuerto</w:t>
      </w:r>
      <w:bookmarkEnd w:id="45"/>
    </w:p>
    <w:p w14:paraId="28A1BBC1" w14:textId="77777777" w:rsidR="00A41AB1" w:rsidRPr="00A41AB1" w:rsidRDefault="00A41AB1" w:rsidP="00A41AB1">
      <w:pPr>
        <w:spacing w:before="146"/>
        <w:jc w:val="both"/>
        <w:rPr>
          <w:rFonts w:ascii="Arial" w:hAnsi="Arial" w:cs="Arial"/>
          <w:color w:val="000000" w:themeColor="text1"/>
          <w:sz w:val="24"/>
          <w:szCs w:val="24"/>
        </w:rPr>
      </w:pPr>
      <w:r w:rsidRPr="00A41AB1">
        <w:rPr>
          <w:rFonts w:ascii="Arial" w:hAnsi="Arial" w:cs="Arial"/>
          <w:color w:val="000000" w:themeColor="text1"/>
          <w:sz w:val="24"/>
          <w:szCs w:val="24"/>
        </w:rPr>
        <w:t>Los viajeros que porten</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un</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billete</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Sencillo</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o un</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billete</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de 10</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Viajes válidos</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en</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zona</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A (Sencillo Zona</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A y</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ML1, Sencillo</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Combinado,</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10</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viajes Metrobús</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y</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10</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viajes</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Combinado)</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y</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quieran</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entrar</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o</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salir</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en</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las</w:t>
      </w:r>
      <w:r w:rsidRPr="00A41AB1">
        <w:rPr>
          <w:rFonts w:ascii="Arial" w:hAnsi="Arial" w:cs="Arial"/>
          <w:color w:val="000000" w:themeColor="text1"/>
          <w:spacing w:val="-3"/>
          <w:sz w:val="24"/>
          <w:szCs w:val="24"/>
        </w:rPr>
        <w:t xml:space="preserve"> </w:t>
      </w:r>
      <w:r w:rsidRPr="00A41AB1">
        <w:rPr>
          <w:rFonts w:ascii="Arial" w:hAnsi="Arial" w:cs="Arial"/>
          <w:color w:val="000000" w:themeColor="text1"/>
          <w:sz w:val="24"/>
          <w:szCs w:val="24"/>
        </w:rPr>
        <w:t>estaciones</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de Metro de Aeropuerto T1-T2-T3 o Aeropuerto T4, deberán disponer además de un Suplemento de Aeropuerto.</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En</w:t>
      </w:r>
      <w:r w:rsidRPr="00A41AB1">
        <w:rPr>
          <w:rFonts w:ascii="Arial" w:hAnsi="Arial" w:cs="Arial"/>
          <w:color w:val="000000" w:themeColor="text1"/>
          <w:spacing w:val="-7"/>
          <w:sz w:val="24"/>
          <w:szCs w:val="24"/>
        </w:rPr>
        <w:t xml:space="preserve"> </w:t>
      </w:r>
      <w:r w:rsidRPr="00A41AB1">
        <w:rPr>
          <w:rFonts w:ascii="Arial" w:hAnsi="Arial" w:cs="Arial"/>
          <w:color w:val="000000" w:themeColor="text1"/>
          <w:sz w:val="24"/>
          <w:szCs w:val="24"/>
        </w:rPr>
        <w:t>el</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caso</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que</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el</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viaje</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se</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realice</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con</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un</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Abono</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30</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días,</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Abono</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Anual</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o</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un</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título</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Turístico</w:t>
      </w:r>
      <w:r w:rsidRPr="00A41AB1">
        <w:rPr>
          <w:rFonts w:ascii="Arial" w:hAnsi="Arial" w:cs="Arial"/>
          <w:color w:val="000000" w:themeColor="text1"/>
          <w:spacing w:val="-6"/>
          <w:sz w:val="24"/>
          <w:szCs w:val="24"/>
        </w:rPr>
        <w:t xml:space="preserve"> </w:t>
      </w:r>
      <w:r w:rsidRPr="00A41AB1">
        <w:rPr>
          <w:rFonts w:ascii="Arial" w:hAnsi="Arial" w:cs="Arial"/>
          <w:color w:val="000000" w:themeColor="text1"/>
          <w:sz w:val="24"/>
          <w:szCs w:val="24"/>
        </w:rPr>
        <w:t>no</w:t>
      </w:r>
      <w:r w:rsidRPr="00A41AB1">
        <w:rPr>
          <w:rFonts w:ascii="Arial" w:hAnsi="Arial" w:cs="Arial"/>
          <w:color w:val="000000" w:themeColor="text1"/>
          <w:spacing w:val="-8"/>
          <w:sz w:val="24"/>
          <w:szCs w:val="24"/>
        </w:rPr>
        <w:t xml:space="preserve"> </w:t>
      </w:r>
      <w:r w:rsidRPr="00A41AB1">
        <w:rPr>
          <w:rFonts w:ascii="Arial" w:hAnsi="Arial" w:cs="Arial"/>
          <w:color w:val="000000" w:themeColor="text1"/>
          <w:sz w:val="24"/>
          <w:szCs w:val="24"/>
        </w:rPr>
        <w:t>será necesaria la carga de este suplemento.</w:t>
      </w:r>
    </w:p>
    <w:p w14:paraId="5FAC9568" w14:textId="77777777" w:rsidR="00A41AB1" w:rsidRPr="00A41AB1" w:rsidRDefault="00A41AB1" w:rsidP="00A41AB1">
      <w:pPr>
        <w:spacing w:before="146"/>
        <w:jc w:val="both"/>
        <w:rPr>
          <w:rFonts w:ascii="Arial" w:hAnsi="Arial" w:cs="Arial"/>
          <w:color w:val="000000" w:themeColor="text1"/>
          <w:sz w:val="24"/>
          <w:szCs w:val="24"/>
        </w:rPr>
      </w:pPr>
      <w:r w:rsidRPr="00A41AB1">
        <w:rPr>
          <w:rFonts w:ascii="Arial" w:hAnsi="Arial" w:cs="Arial"/>
          <w:color w:val="000000" w:themeColor="text1"/>
          <w:sz w:val="24"/>
          <w:szCs w:val="24"/>
        </w:rPr>
        <w:t>El Suplemento de Aeropuerto, al igual que el billete Sencillo, una vez cargado en cualquier tarjeta, debe consumirse en el día de la compra. Si se intenta utilizar al día siguiente de haber sido adquirido, los validadores no permitirán el paso por estar caducado.</w:t>
      </w:r>
    </w:p>
    <w:p w14:paraId="6717A55E" w14:textId="13B3BB02" w:rsidR="00A41AB1" w:rsidRPr="00B427B0" w:rsidRDefault="00A41AB1" w:rsidP="00B427B0">
      <w:pPr>
        <w:spacing w:before="147"/>
        <w:jc w:val="both"/>
        <w:rPr>
          <w:rFonts w:ascii="Arial" w:hAnsi="Arial" w:cs="Arial"/>
          <w:color w:val="000000" w:themeColor="text1"/>
          <w:spacing w:val="-2"/>
          <w:sz w:val="24"/>
          <w:szCs w:val="24"/>
        </w:rPr>
      </w:pPr>
      <w:r w:rsidRPr="00A41AB1">
        <w:rPr>
          <w:rFonts w:ascii="Arial" w:hAnsi="Arial" w:cs="Arial"/>
          <w:color w:val="000000" w:themeColor="text1"/>
          <w:sz w:val="24"/>
          <w:szCs w:val="24"/>
        </w:rPr>
        <w:t>La carga de los Suplementos de Aeropuerto se puede realizar conjuntamente con los billetes Sencillos o 10 Viajes</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válidos</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en</w:t>
      </w:r>
      <w:r w:rsidRPr="00A41AB1">
        <w:rPr>
          <w:rFonts w:ascii="Arial" w:hAnsi="Arial" w:cs="Arial"/>
          <w:color w:val="000000" w:themeColor="text1"/>
          <w:spacing w:val="-12"/>
          <w:sz w:val="24"/>
          <w:szCs w:val="24"/>
        </w:rPr>
        <w:t xml:space="preserve"> </w:t>
      </w:r>
      <w:r w:rsidRPr="00A41AB1">
        <w:rPr>
          <w:rFonts w:ascii="Arial" w:hAnsi="Arial" w:cs="Arial"/>
          <w:color w:val="000000" w:themeColor="text1"/>
          <w:sz w:val="24"/>
          <w:szCs w:val="24"/>
        </w:rPr>
        <w:t>estas</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estaciones</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(Sencillo</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Zona</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A</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y</w:t>
      </w:r>
      <w:r w:rsidRPr="00A41AB1">
        <w:rPr>
          <w:rFonts w:ascii="Arial" w:hAnsi="Arial" w:cs="Arial"/>
          <w:color w:val="000000" w:themeColor="text1"/>
          <w:spacing w:val="-12"/>
          <w:sz w:val="24"/>
          <w:szCs w:val="24"/>
        </w:rPr>
        <w:t xml:space="preserve"> </w:t>
      </w:r>
      <w:r w:rsidRPr="00A41AB1">
        <w:rPr>
          <w:rFonts w:ascii="Arial" w:hAnsi="Arial" w:cs="Arial"/>
          <w:color w:val="000000" w:themeColor="text1"/>
          <w:sz w:val="24"/>
          <w:szCs w:val="24"/>
        </w:rPr>
        <w:t>ML1,</w:t>
      </w:r>
      <w:r w:rsidRPr="00A41AB1">
        <w:rPr>
          <w:rFonts w:ascii="Arial" w:hAnsi="Arial" w:cs="Arial"/>
          <w:color w:val="000000" w:themeColor="text1"/>
          <w:spacing w:val="-10"/>
          <w:sz w:val="24"/>
          <w:szCs w:val="24"/>
        </w:rPr>
        <w:t xml:space="preserve"> </w:t>
      </w:r>
      <w:r w:rsidRPr="00A41AB1">
        <w:rPr>
          <w:rFonts w:ascii="Arial" w:hAnsi="Arial" w:cs="Arial"/>
          <w:color w:val="000000" w:themeColor="text1"/>
          <w:sz w:val="24"/>
          <w:szCs w:val="24"/>
        </w:rPr>
        <w:t>Sencillo</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Combinado,</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10</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Viajes</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Metrobús</w:t>
      </w:r>
      <w:r w:rsidRPr="00A41AB1">
        <w:rPr>
          <w:rFonts w:ascii="Arial" w:hAnsi="Arial" w:cs="Arial"/>
          <w:color w:val="000000" w:themeColor="text1"/>
          <w:spacing w:val="-9"/>
          <w:sz w:val="24"/>
          <w:szCs w:val="24"/>
        </w:rPr>
        <w:t xml:space="preserve"> </w:t>
      </w:r>
      <w:r w:rsidRPr="00A41AB1">
        <w:rPr>
          <w:rFonts w:ascii="Arial" w:hAnsi="Arial" w:cs="Arial"/>
          <w:color w:val="000000" w:themeColor="text1"/>
          <w:sz w:val="24"/>
          <w:szCs w:val="24"/>
        </w:rPr>
        <w:t>y</w:t>
      </w:r>
      <w:r w:rsidRPr="00A41AB1">
        <w:rPr>
          <w:rFonts w:ascii="Arial" w:hAnsi="Arial" w:cs="Arial"/>
          <w:color w:val="000000" w:themeColor="text1"/>
          <w:spacing w:val="-12"/>
          <w:sz w:val="24"/>
          <w:szCs w:val="24"/>
        </w:rPr>
        <w:t xml:space="preserve"> </w:t>
      </w:r>
      <w:r w:rsidRPr="00A41AB1">
        <w:rPr>
          <w:rFonts w:ascii="Arial" w:hAnsi="Arial" w:cs="Arial"/>
          <w:color w:val="000000" w:themeColor="text1"/>
          <w:sz w:val="24"/>
          <w:szCs w:val="24"/>
        </w:rPr>
        <w:t>10</w:t>
      </w:r>
      <w:r w:rsidRPr="00A41AB1">
        <w:rPr>
          <w:rFonts w:ascii="Arial" w:hAnsi="Arial" w:cs="Arial"/>
          <w:color w:val="000000" w:themeColor="text1"/>
          <w:spacing w:val="-11"/>
          <w:sz w:val="24"/>
          <w:szCs w:val="24"/>
        </w:rPr>
        <w:t xml:space="preserve"> </w:t>
      </w:r>
      <w:r w:rsidRPr="00A41AB1">
        <w:rPr>
          <w:rFonts w:ascii="Arial" w:hAnsi="Arial" w:cs="Arial"/>
          <w:color w:val="000000" w:themeColor="text1"/>
          <w:sz w:val="24"/>
          <w:szCs w:val="24"/>
        </w:rPr>
        <w:t>Viajes Combinado) o también es posible cargarlos posteriormente. El número máximo de Suplementos de Aeropuerto</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que</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se</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pueden adquirir</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son tantos</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como viajes disponibles del</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billete Sencillo</w:t>
      </w:r>
      <w:r w:rsidRPr="00A41AB1">
        <w:rPr>
          <w:rFonts w:ascii="Arial" w:hAnsi="Arial" w:cs="Arial"/>
          <w:color w:val="000000" w:themeColor="text1"/>
          <w:spacing w:val="-2"/>
          <w:sz w:val="24"/>
          <w:szCs w:val="24"/>
        </w:rPr>
        <w:t xml:space="preserve"> </w:t>
      </w:r>
      <w:r w:rsidRPr="00A41AB1">
        <w:rPr>
          <w:rFonts w:ascii="Arial" w:hAnsi="Arial" w:cs="Arial"/>
          <w:color w:val="000000" w:themeColor="text1"/>
          <w:sz w:val="24"/>
          <w:szCs w:val="24"/>
        </w:rPr>
        <w:t>o</w:t>
      </w:r>
      <w:r w:rsidRPr="00A41AB1">
        <w:rPr>
          <w:rFonts w:ascii="Arial" w:hAnsi="Arial" w:cs="Arial"/>
          <w:color w:val="000000" w:themeColor="text1"/>
          <w:spacing w:val="-1"/>
          <w:sz w:val="24"/>
          <w:szCs w:val="24"/>
        </w:rPr>
        <w:t xml:space="preserve"> </w:t>
      </w:r>
      <w:r w:rsidRPr="00A41AB1">
        <w:rPr>
          <w:rFonts w:ascii="Arial" w:hAnsi="Arial" w:cs="Arial"/>
          <w:color w:val="000000" w:themeColor="text1"/>
          <w:sz w:val="24"/>
          <w:szCs w:val="24"/>
        </w:rPr>
        <w:t>10</w:t>
      </w:r>
      <w:r w:rsidRPr="00A41AB1">
        <w:rPr>
          <w:rFonts w:ascii="Arial" w:hAnsi="Arial" w:cs="Arial"/>
          <w:color w:val="000000" w:themeColor="text1"/>
          <w:spacing w:val="-4"/>
          <w:sz w:val="24"/>
          <w:szCs w:val="24"/>
        </w:rPr>
        <w:t xml:space="preserve"> </w:t>
      </w:r>
      <w:r w:rsidRPr="00A41AB1">
        <w:rPr>
          <w:rFonts w:ascii="Arial" w:hAnsi="Arial" w:cs="Arial"/>
          <w:color w:val="000000" w:themeColor="text1"/>
          <w:sz w:val="24"/>
          <w:szCs w:val="24"/>
        </w:rPr>
        <w:t xml:space="preserve">Viajes al que </w:t>
      </w:r>
      <w:r w:rsidRPr="00A41AB1">
        <w:rPr>
          <w:rFonts w:ascii="Arial" w:hAnsi="Arial" w:cs="Arial"/>
          <w:color w:val="000000" w:themeColor="text1"/>
          <w:spacing w:val="-2"/>
          <w:sz w:val="24"/>
          <w:szCs w:val="24"/>
        </w:rPr>
        <w:t>acompañan</w:t>
      </w:r>
    </w:p>
    <w:p w14:paraId="20EE3835" w14:textId="6E043852" w:rsidR="00DA3BD0" w:rsidRDefault="00DA3BD0" w:rsidP="004770FA">
      <w:pPr>
        <w:pStyle w:val="Ttulo3"/>
      </w:pPr>
      <w:bookmarkStart w:id="46" w:name="_Toc202780558"/>
      <w:r>
        <w:t>1.</w:t>
      </w:r>
      <w:r w:rsidR="00F92201">
        <w:t>7</w:t>
      </w:r>
      <w:r>
        <w:t>.5 Compensaciones y renovaciones</w:t>
      </w:r>
      <w:bookmarkEnd w:id="46"/>
    </w:p>
    <w:p w14:paraId="5F5FEC24" w14:textId="74D9A40D" w:rsidR="00A41AB1" w:rsidRPr="00A41AB1" w:rsidRDefault="00A41AB1" w:rsidP="00A41AB1">
      <w:pPr>
        <w:tabs>
          <w:tab w:val="left" w:pos="3443"/>
        </w:tabs>
        <w:jc w:val="both"/>
        <w:rPr>
          <w:rFonts w:ascii="Arial" w:hAnsi="Arial" w:cs="Arial"/>
          <w:b/>
          <w:bCs/>
          <w:sz w:val="24"/>
          <w:szCs w:val="24"/>
        </w:rPr>
      </w:pPr>
      <w:r w:rsidRPr="00A41AB1">
        <w:rPr>
          <w:rFonts w:ascii="Arial" w:hAnsi="Arial" w:cs="Arial"/>
          <w:b/>
          <w:bCs/>
          <w:sz w:val="24"/>
          <w:szCs w:val="24"/>
        </w:rPr>
        <w:t>Compensación de tarifa de títulos de transporte propiedad de Metro de Madrid y TFM durante el periodo de tramitación de la acreditación de familias numerosas</w:t>
      </w:r>
      <w:r>
        <w:rPr>
          <w:rFonts w:ascii="Arial" w:hAnsi="Arial" w:cs="Arial"/>
          <w:b/>
          <w:bCs/>
          <w:sz w:val="24"/>
          <w:szCs w:val="24"/>
        </w:rPr>
        <w:t>:</w:t>
      </w:r>
    </w:p>
    <w:p w14:paraId="7DF30122" w14:textId="77777777" w:rsidR="00A41AB1" w:rsidRPr="00A41AB1" w:rsidRDefault="00A41AB1" w:rsidP="00A41AB1">
      <w:pPr>
        <w:spacing w:before="147"/>
        <w:jc w:val="both"/>
        <w:rPr>
          <w:rFonts w:ascii="Arial" w:hAnsi="Arial" w:cs="Arial"/>
          <w:sz w:val="24"/>
          <w:szCs w:val="24"/>
        </w:rPr>
      </w:pPr>
      <w:r w:rsidRPr="00A41AB1">
        <w:rPr>
          <w:rFonts w:ascii="Arial" w:hAnsi="Arial" w:cs="Arial"/>
          <w:sz w:val="24"/>
          <w:szCs w:val="24"/>
        </w:rPr>
        <w:t>De acuerdo con la Ley 40/2003 de 18 de noviembre, de Protección a las Familias Numerosas, en su artículo 7.1</w:t>
      </w:r>
      <w:r w:rsidRPr="00A41AB1">
        <w:rPr>
          <w:rFonts w:ascii="Arial" w:hAnsi="Arial" w:cs="Arial"/>
          <w:spacing w:val="-1"/>
          <w:sz w:val="24"/>
          <w:szCs w:val="24"/>
        </w:rPr>
        <w:t xml:space="preserve"> </w:t>
      </w:r>
      <w:r w:rsidRPr="00A41AB1">
        <w:rPr>
          <w:rFonts w:ascii="Arial" w:hAnsi="Arial" w:cs="Arial"/>
          <w:sz w:val="24"/>
          <w:szCs w:val="24"/>
        </w:rPr>
        <w:t>los beneficios concedidos a las familias numerosas surtirán efectos desde la fecha de la presentación de la solicitud de reconocimiento o renovación del título oficial. Dado que el usuario solo puede</w:t>
      </w:r>
      <w:r w:rsidRPr="00A41AB1">
        <w:rPr>
          <w:rFonts w:ascii="Arial" w:hAnsi="Arial" w:cs="Arial"/>
          <w:spacing w:val="-4"/>
          <w:sz w:val="24"/>
          <w:szCs w:val="24"/>
        </w:rPr>
        <w:t xml:space="preserve"> </w:t>
      </w:r>
      <w:r w:rsidRPr="00A41AB1">
        <w:rPr>
          <w:rFonts w:ascii="Arial" w:hAnsi="Arial" w:cs="Arial"/>
          <w:sz w:val="24"/>
          <w:szCs w:val="24"/>
        </w:rPr>
        <w:t>acreditar</w:t>
      </w:r>
      <w:r w:rsidRPr="00A41AB1">
        <w:rPr>
          <w:rFonts w:ascii="Arial" w:hAnsi="Arial" w:cs="Arial"/>
          <w:spacing w:val="-4"/>
          <w:sz w:val="24"/>
          <w:szCs w:val="24"/>
        </w:rPr>
        <w:t xml:space="preserve"> </w:t>
      </w:r>
      <w:r w:rsidRPr="00A41AB1">
        <w:rPr>
          <w:rFonts w:ascii="Arial" w:hAnsi="Arial" w:cs="Arial"/>
          <w:sz w:val="24"/>
          <w:szCs w:val="24"/>
        </w:rPr>
        <w:t>la</w:t>
      </w:r>
      <w:r w:rsidRPr="00A41AB1">
        <w:rPr>
          <w:rFonts w:ascii="Arial" w:hAnsi="Arial" w:cs="Arial"/>
          <w:spacing w:val="-4"/>
          <w:sz w:val="24"/>
          <w:szCs w:val="24"/>
        </w:rPr>
        <w:t xml:space="preserve"> </w:t>
      </w:r>
      <w:r w:rsidRPr="00A41AB1">
        <w:rPr>
          <w:rFonts w:ascii="Arial" w:hAnsi="Arial" w:cs="Arial"/>
          <w:sz w:val="24"/>
          <w:szCs w:val="24"/>
        </w:rPr>
        <w:t>condición</w:t>
      </w:r>
      <w:r w:rsidRPr="00A41AB1">
        <w:rPr>
          <w:rFonts w:ascii="Arial" w:hAnsi="Arial" w:cs="Arial"/>
          <w:spacing w:val="-2"/>
          <w:sz w:val="24"/>
          <w:szCs w:val="24"/>
        </w:rPr>
        <w:t xml:space="preserve"> </w:t>
      </w:r>
      <w:r w:rsidRPr="00A41AB1">
        <w:rPr>
          <w:rFonts w:ascii="Arial" w:hAnsi="Arial" w:cs="Arial"/>
          <w:sz w:val="24"/>
          <w:szCs w:val="24"/>
        </w:rPr>
        <w:t>de</w:t>
      </w:r>
      <w:r w:rsidRPr="00A41AB1">
        <w:rPr>
          <w:rFonts w:ascii="Arial" w:hAnsi="Arial" w:cs="Arial"/>
          <w:spacing w:val="-4"/>
          <w:sz w:val="24"/>
          <w:szCs w:val="24"/>
        </w:rPr>
        <w:t xml:space="preserve"> </w:t>
      </w:r>
      <w:r w:rsidRPr="00A41AB1">
        <w:rPr>
          <w:rFonts w:ascii="Arial" w:hAnsi="Arial" w:cs="Arial"/>
          <w:sz w:val="24"/>
          <w:szCs w:val="24"/>
        </w:rPr>
        <w:t>beneficiario</w:t>
      </w:r>
      <w:r w:rsidRPr="00A41AB1">
        <w:rPr>
          <w:rFonts w:ascii="Arial" w:hAnsi="Arial" w:cs="Arial"/>
          <w:spacing w:val="-3"/>
          <w:sz w:val="24"/>
          <w:szCs w:val="24"/>
        </w:rPr>
        <w:t xml:space="preserve"> </w:t>
      </w:r>
      <w:r w:rsidRPr="00A41AB1">
        <w:rPr>
          <w:rFonts w:ascii="Arial" w:hAnsi="Arial" w:cs="Arial"/>
          <w:sz w:val="24"/>
          <w:szCs w:val="24"/>
        </w:rPr>
        <w:t>una</w:t>
      </w:r>
      <w:r w:rsidRPr="00A41AB1">
        <w:rPr>
          <w:rFonts w:ascii="Arial" w:hAnsi="Arial" w:cs="Arial"/>
          <w:spacing w:val="-6"/>
          <w:sz w:val="24"/>
          <w:szCs w:val="24"/>
        </w:rPr>
        <w:t xml:space="preserve"> </w:t>
      </w:r>
      <w:r w:rsidRPr="00A41AB1">
        <w:rPr>
          <w:rFonts w:ascii="Arial" w:hAnsi="Arial" w:cs="Arial"/>
          <w:sz w:val="24"/>
          <w:szCs w:val="24"/>
        </w:rPr>
        <w:t>vez</w:t>
      </w:r>
      <w:r w:rsidRPr="00A41AB1">
        <w:rPr>
          <w:rFonts w:ascii="Arial" w:hAnsi="Arial" w:cs="Arial"/>
          <w:spacing w:val="-3"/>
          <w:sz w:val="24"/>
          <w:szCs w:val="24"/>
        </w:rPr>
        <w:t xml:space="preserve"> </w:t>
      </w:r>
      <w:r w:rsidRPr="00A41AB1">
        <w:rPr>
          <w:rFonts w:ascii="Arial" w:hAnsi="Arial" w:cs="Arial"/>
          <w:sz w:val="24"/>
          <w:szCs w:val="24"/>
        </w:rPr>
        <w:t>que</w:t>
      </w:r>
      <w:r w:rsidRPr="00A41AB1">
        <w:rPr>
          <w:rFonts w:ascii="Arial" w:hAnsi="Arial" w:cs="Arial"/>
          <w:spacing w:val="-3"/>
          <w:sz w:val="24"/>
          <w:szCs w:val="24"/>
        </w:rPr>
        <w:t xml:space="preserve"> </w:t>
      </w:r>
      <w:r w:rsidRPr="00A41AB1">
        <w:rPr>
          <w:rFonts w:ascii="Arial" w:hAnsi="Arial" w:cs="Arial"/>
          <w:sz w:val="24"/>
          <w:szCs w:val="24"/>
        </w:rPr>
        <w:t>dispone</w:t>
      </w:r>
      <w:r w:rsidRPr="00A41AB1">
        <w:rPr>
          <w:rFonts w:ascii="Arial" w:hAnsi="Arial" w:cs="Arial"/>
          <w:spacing w:val="-4"/>
          <w:sz w:val="24"/>
          <w:szCs w:val="24"/>
        </w:rPr>
        <w:t xml:space="preserve"> </w:t>
      </w:r>
      <w:r w:rsidRPr="00A41AB1">
        <w:rPr>
          <w:rFonts w:ascii="Arial" w:hAnsi="Arial" w:cs="Arial"/>
          <w:sz w:val="24"/>
          <w:szCs w:val="24"/>
        </w:rPr>
        <w:t>del</w:t>
      </w:r>
      <w:r w:rsidRPr="00A41AB1">
        <w:rPr>
          <w:rFonts w:ascii="Arial" w:hAnsi="Arial" w:cs="Arial"/>
          <w:spacing w:val="-4"/>
          <w:sz w:val="24"/>
          <w:szCs w:val="24"/>
        </w:rPr>
        <w:t xml:space="preserve"> </w:t>
      </w:r>
      <w:r w:rsidRPr="00A41AB1">
        <w:rPr>
          <w:rFonts w:ascii="Arial" w:hAnsi="Arial" w:cs="Arial"/>
          <w:sz w:val="24"/>
          <w:szCs w:val="24"/>
        </w:rPr>
        <w:t>correspondiente</w:t>
      </w:r>
      <w:r w:rsidRPr="00A41AB1">
        <w:rPr>
          <w:rFonts w:ascii="Arial" w:hAnsi="Arial" w:cs="Arial"/>
          <w:spacing w:val="-6"/>
          <w:sz w:val="24"/>
          <w:szCs w:val="24"/>
        </w:rPr>
        <w:t xml:space="preserve"> </w:t>
      </w:r>
      <w:r w:rsidRPr="00A41AB1">
        <w:rPr>
          <w:rFonts w:ascii="Arial" w:hAnsi="Arial" w:cs="Arial"/>
          <w:sz w:val="24"/>
          <w:szCs w:val="24"/>
        </w:rPr>
        <w:t>título,</w:t>
      </w:r>
      <w:r w:rsidRPr="00A41AB1">
        <w:rPr>
          <w:rFonts w:ascii="Arial" w:hAnsi="Arial" w:cs="Arial"/>
          <w:spacing w:val="-3"/>
          <w:sz w:val="24"/>
          <w:szCs w:val="24"/>
        </w:rPr>
        <w:t xml:space="preserve"> </w:t>
      </w:r>
      <w:r w:rsidRPr="00A41AB1">
        <w:rPr>
          <w:rFonts w:ascii="Arial" w:hAnsi="Arial" w:cs="Arial"/>
          <w:sz w:val="24"/>
          <w:szCs w:val="24"/>
        </w:rPr>
        <w:t>procede</w:t>
      </w:r>
      <w:r w:rsidRPr="00A41AB1">
        <w:rPr>
          <w:rFonts w:ascii="Arial" w:hAnsi="Arial" w:cs="Arial"/>
          <w:spacing w:val="-4"/>
          <w:sz w:val="24"/>
          <w:szCs w:val="24"/>
        </w:rPr>
        <w:t xml:space="preserve"> </w:t>
      </w:r>
      <w:r w:rsidRPr="00A41AB1">
        <w:rPr>
          <w:rFonts w:ascii="Arial" w:hAnsi="Arial" w:cs="Arial"/>
          <w:sz w:val="24"/>
          <w:szCs w:val="24"/>
        </w:rPr>
        <w:t>la regularización de los importes pagados de más durante el periodo transcurrido entre la solicitud de reconocimiento o renovación del título oficial de familia numerosa y el momento en el que puede acreditar dicha condición. A este respecto, tendrán derecho a la regularización:</w:t>
      </w:r>
    </w:p>
    <w:p w14:paraId="6E7F704E" w14:textId="77777777" w:rsidR="00A41AB1" w:rsidRPr="00A41AB1" w:rsidRDefault="00A41AB1" w:rsidP="007A184F">
      <w:pPr>
        <w:widowControl w:val="0"/>
        <w:numPr>
          <w:ilvl w:val="0"/>
          <w:numId w:val="6"/>
        </w:numPr>
        <w:tabs>
          <w:tab w:val="left" w:pos="862"/>
          <w:tab w:val="left" w:pos="864"/>
        </w:tabs>
        <w:autoSpaceDE w:val="0"/>
        <w:autoSpaceDN w:val="0"/>
        <w:spacing w:before="146" w:after="0" w:line="240" w:lineRule="auto"/>
        <w:ind w:left="709" w:hanging="283"/>
        <w:jc w:val="both"/>
        <w:rPr>
          <w:rFonts w:ascii="Arial" w:hAnsi="Arial" w:cs="Arial"/>
          <w:color w:val="000000" w:themeColor="text1"/>
          <w:sz w:val="24"/>
          <w:szCs w:val="24"/>
        </w:rPr>
      </w:pPr>
      <w:r w:rsidRPr="00A41AB1">
        <w:rPr>
          <w:rFonts w:ascii="Arial" w:hAnsi="Arial" w:cs="Arial"/>
          <w:color w:val="000000" w:themeColor="text1"/>
          <w:sz w:val="24"/>
          <w:szCs w:val="24"/>
        </w:rPr>
        <w:t>Los títulos de transporte cargados en la TTP personal del viajero que acredita la condición de familia numerosa.</w:t>
      </w:r>
    </w:p>
    <w:p w14:paraId="2A046363" w14:textId="77777777" w:rsidR="00A41AB1" w:rsidRPr="00A41AB1" w:rsidRDefault="00A41AB1" w:rsidP="007A184F">
      <w:pPr>
        <w:widowControl w:val="0"/>
        <w:numPr>
          <w:ilvl w:val="0"/>
          <w:numId w:val="6"/>
        </w:numPr>
        <w:tabs>
          <w:tab w:val="left" w:pos="862"/>
          <w:tab w:val="left" w:pos="864"/>
        </w:tabs>
        <w:autoSpaceDE w:val="0"/>
        <w:autoSpaceDN w:val="0"/>
        <w:spacing w:before="146" w:after="0" w:line="240" w:lineRule="auto"/>
        <w:ind w:left="709" w:hanging="283"/>
        <w:jc w:val="both"/>
        <w:rPr>
          <w:rFonts w:ascii="Arial" w:hAnsi="Arial" w:cs="Arial"/>
          <w:color w:val="000000" w:themeColor="text1"/>
          <w:sz w:val="24"/>
          <w:szCs w:val="24"/>
        </w:rPr>
      </w:pPr>
      <w:r w:rsidRPr="00A41AB1">
        <w:rPr>
          <w:rFonts w:ascii="Arial" w:hAnsi="Arial" w:cs="Arial"/>
          <w:color w:val="000000" w:themeColor="text1"/>
          <w:sz w:val="24"/>
          <w:szCs w:val="24"/>
        </w:rPr>
        <w:t>Además, los títulos de transporte deberán haber sido adquirido entre la fecha de solicitud y la fecha de expendición del título familia numerosa.</w:t>
      </w:r>
    </w:p>
    <w:p w14:paraId="05659AF8" w14:textId="77777777" w:rsidR="00A41AB1" w:rsidRPr="00A41AB1" w:rsidRDefault="00A41AB1" w:rsidP="00A41AB1">
      <w:pPr>
        <w:spacing w:before="146"/>
        <w:jc w:val="both"/>
        <w:rPr>
          <w:rFonts w:ascii="Arial" w:hAnsi="Arial" w:cs="Arial"/>
          <w:sz w:val="24"/>
          <w:szCs w:val="24"/>
        </w:rPr>
      </w:pPr>
      <w:r w:rsidRPr="00A41AB1">
        <w:rPr>
          <w:rFonts w:ascii="Arial" w:hAnsi="Arial" w:cs="Arial"/>
          <w:sz w:val="24"/>
          <w:szCs w:val="24"/>
        </w:rPr>
        <w:lastRenderedPageBreak/>
        <w:t>En todo caso, el usuario dispone de un mes, a partir de la fecha de resolución del reconocimiento o renovación del título oficial de familia numerosa, para solicitar la regularización. Transcurrido dicho plazo se entiende que el usuario ha desistido del derecho de regularización.</w:t>
      </w:r>
    </w:p>
    <w:p w14:paraId="25F6D2F1" w14:textId="77777777" w:rsidR="00A41AB1" w:rsidRPr="00A41AB1" w:rsidRDefault="00A41AB1" w:rsidP="00A41AB1">
      <w:pPr>
        <w:spacing w:before="2"/>
        <w:jc w:val="both"/>
        <w:rPr>
          <w:rFonts w:ascii="Arial" w:hAnsi="Arial" w:cs="Arial"/>
          <w:sz w:val="24"/>
          <w:szCs w:val="24"/>
        </w:rPr>
      </w:pPr>
      <w:r w:rsidRPr="00A41AB1">
        <w:rPr>
          <w:rFonts w:ascii="Arial" w:hAnsi="Arial" w:cs="Arial"/>
          <w:sz w:val="24"/>
          <w:szCs w:val="24"/>
        </w:rPr>
        <w:t>A continuación, se indica el procedimiento a seguir para solicitar la compensación relativa a los títulos de transporte propiedad de Metro de Madrid y de TFM, siendo éstos:</w:t>
      </w:r>
    </w:p>
    <w:p w14:paraId="09073FE5"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proofErr w:type="spellStart"/>
      <w:r w:rsidRPr="00A41AB1">
        <w:rPr>
          <w:rFonts w:ascii="Arial" w:hAnsi="Arial" w:cs="Arial"/>
          <w:color w:val="333333"/>
          <w:szCs w:val="24"/>
        </w:rPr>
        <w:t>Sencillo</w:t>
      </w:r>
      <w:proofErr w:type="spellEnd"/>
      <w:r w:rsidRPr="00A41AB1">
        <w:rPr>
          <w:rFonts w:ascii="Arial" w:hAnsi="Arial" w:cs="Arial"/>
          <w:color w:val="333333"/>
          <w:szCs w:val="24"/>
        </w:rPr>
        <w:t xml:space="preserve"> Metro Zona A</w:t>
      </w:r>
    </w:p>
    <w:p w14:paraId="762AED95"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proofErr w:type="spellStart"/>
      <w:r w:rsidRPr="00A41AB1">
        <w:rPr>
          <w:rFonts w:ascii="Arial" w:hAnsi="Arial" w:cs="Arial"/>
          <w:color w:val="333333"/>
          <w:szCs w:val="24"/>
        </w:rPr>
        <w:t>Sencillo</w:t>
      </w:r>
      <w:proofErr w:type="spellEnd"/>
      <w:r w:rsidRPr="00A41AB1">
        <w:rPr>
          <w:rFonts w:ascii="Arial" w:hAnsi="Arial" w:cs="Arial"/>
          <w:color w:val="333333"/>
          <w:szCs w:val="24"/>
        </w:rPr>
        <w:t xml:space="preserve"> </w:t>
      </w:r>
      <w:proofErr w:type="spellStart"/>
      <w:r w:rsidRPr="00A41AB1">
        <w:rPr>
          <w:rFonts w:ascii="Arial" w:hAnsi="Arial" w:cs="Arial"/>
          <w:color w:val="333333"/>
          <w:szCs w:val="24"/>
        </w:rPr>
        <w:t>MetroNorte</w:t>
      </w:r>
      <w:proofErr w:type="spellEnd"/>
    </w:p>
    <w:p w14:paraId="67E97293"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proofErr w:type="spellStart"/>
      <w:r w:rsidRPr="00A41AB1">
        <w:rPr>
          <w:rFonts w:ascii="Arial" w:hAnsi="Arial" w:cs="Arial"/>
          <w:color w:val="333333"/>
          <w:szCs w:val="24"/>
        </w:rPr>
        <w:t>Sencillo</w:t>
      </w:r>
      <w:proofErr w:type="spellEnd"/>
      <w:r w:rsidRPr="00A41AB1">
        <w:rPr>
          <w:rFonts w:ascii="Arial" w:hAnsi="Arial" w:cs="Arial"/>
          <w:color w:val="333333"/>
          <w:szCs w:val="24"/>
        </w:rPr>
        <w:t xml:space="preserve"> </w:t>
      </w:r>
      <w:proofErr w:type="spellStart"/>
      <w:r w:rsidRPr="00A41AB1">
        <w:rPr>
          <w:rFonts w:ascii="Arial" w:hAnsi="Arial" w:cs="Arial"/>
          <w:color w:val="333333"/>
          <w:szCs w:val="24"/>
        </w:rPr>
        <w:t>MetroSur</w:t>
      </w:r>
      <w:proofErr w:type="spellEnd"/>
    </w:p>
    <w:p w14:paraId="01DD5E94"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proofErr w:type="spellStart"/>
      <w:r w:rsidRPr="00A41AB1">
        <w:rPr>
          <w:rFonts w:ascii="Arial" w:hAnsi="Arial" w:cs="Arial"/>
          <w:color w:val="333333"/>
          <w:szCs w:val="24"/>
        </w:rPr>
        <w:t>Sencillo</w:t>
      </w:r>
      <w:proofErr w:type="spellEnd"/>
      <w:r w:rsidRPr="00A41AB1">
        <w:rPr>
          <w:rFonts w:ascii="Arial" w:hAnsi="Arial" w:cs="Arial"/>
          <w:color w:val="333333"/>
          <w:szCs w:val="24"/>
        </w:rPr>
        <w:t xml:space="preserve"> </w:t>
      </w:r>
      <w:proofErr w:type="spellStart"/>
      <w:r w:rsidRPr="00A41AB1">
        <w:rPr>
          <w:rFonts w:ascii="Arial" w:hAnsi="Arial" w:cs="Arial"/>
          <w:color w:val="333333"/>
          <w:szCs w:val="24"/>
        </w:rPr>
        <w:t>MetroEste</w:t>
      </w:r>
      <w:proofErr w:type="spellEnd"/>
    </w:p>
    <w:p w14:paraId="2481F9D5"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proofErr w:type="spellStart"/>
      <w:r w:rsidRPr="00A41AB1">
        <w:rPr>
          <w:rFonts w:ascii="Arial" w:hAnsi="Arial" w:cs="Arial"/>
          <w:color w:val="333333"/>
          <w:szCs w:val="24"/>
        </w:rPr>
        <w:t>Sencillo</w:t>
      </w:r>
      <w:proofErr w:type="spellEnd"/>
      <w:r w:rsidRPr="00A41AB1">
        <w:rPr>
          <w:rFonts w:ascii="Arial" w:hAnsi="Arial" w:cs="Arial"/>
          <w:color w:val="333333"/>
          <w:szCs w:val="24"/>
        </w:rPr>
        <w:t xml:space="preserve"> TFM</w:t>
      </w:r>
    </w:p>
    <w:p w14:paraId="295A1E59" w14:textId="77777777" w:rsidR="00A41AB1" w:rsidRPr="00A41AB1" w:rsidRDefault="00A41AB1" w:rsidP="007A184F">
      <w:pPr>
        <w:pStyle w:val="Prrafodelista"/>
        <w:numPr>
          <w:ilvl w:val="0"/>
          <w:numId w:val="6"/>
        </w:numPr>
        <w:spacing w:before="146"/>
        <w:ind w:left="709"/>
        <w:rPr>
          <w:rFonts w:ascii="Arial" w:hAnsi="Arial" w:cs="Arial"/>
          <w:color w:val="333333"/>
          <w:szCs w:val="24"/>
        </w:rPr>
      </w:pPr>
      <w:r w:rsidRPr="00A41AB1">
        <w:rPr>
          <w:rFonts w:ascii="Arial" w:hAnsi="Arial" w:cs="Arial"/>
          <w:color w:val="333333"/>
          <w:szCs w:val="24"/>
        </w:rPr>
        <w:t xml:space="preserve">10 </w:t>
      </w:r>
      <w:proofErr w:type="spellStart"/>
      <w:r w:rsidRPr="00A41AB1">
        <w:rPr>
          <w:rFonts w:ascii="Arial" w:hAnsi="Arial" w:cs="Arial"/>
          <w:color w:val="333333"/>
          <w:szCs w:val="24"/>
        </w:rPr>
        <w:t>viajes</w:t>
      </w:r>
      <w:proofErr w:type="spellEnd"/>
      <w:r w:rsidRPr="00A41AB1">
        <w:rPr>
          <w:rFonts w:ascii="Arial" w:hAnsi="Arial" w:cs="Arial"/>
          <w:color w:val="333333"/>
          <w:szCs w:val="24"/>
        </w:rPr>
        <w:t xml:space="preserve"> TFM</w:t>
      </w:r>
    </w:p>
    <w:p w14:paraId="014B0F22" w14:textId="77777777" w:rsidR="00A41AB1" w:rsidRPr="00A41AB1" w:rsidRDefault="00A41AB1" w:rsidP="00A41AB1">
      <w:pPr>
        <w:spacing w:before="190"/>
        <w:jc w:val="both"/>
        <w:rPr>
          <w:rFonts w:ascii="Arial" w:hAnsi="Arial" w:cs="Arial"/>
          <w:sz w:val="24"/>
          <w:szCs w:val="24"/>
        </w:rPr>
      </w:pPr>
      <w:r w:rsidRPr="00A41AB1">
        <w:rPr>
          <w:rFonts w:ascii="Arial" w:hAnsi="Arial" w:cs="Arial"/>
          <w:sz w:val="24"/>
          <w:szCs w:val="24"/>
        </w:rPr>
        <w:t>El resto de títulos de trasporte válidos para viajar en Metro de Madrid son propiedad del Consorcio General de Transportes de Madrid (CRTM), debiendo el viajero acudir a una de sus oficinas de gestión para solicitar la compensación mediante cita previa.</w:t>
      </w:r>
      <w:r w:rsidRPr="00A41AB1">
        <w:rPr>
          <w:rFonts w:ascii="Arial" w:hAnsi="Arial" w:cs="Arial"/>
          <w:sz w:val="24"/>
          <w:szCs w:val="24"/>
        </w:rPr>
        <w:br/>
      </w:r>
    </w:p>
    <w:p w14:paraId="379033D0" w14:textId="42D614D0" w:rsidR="00A41AB1" w:rsidRPr="004770FA" w:rsidRDefault="00A41AB1" w:rsidP="004770FA">
      <w:pPr>
        <w:spacing w:before="146"/>
        <w:jc w:val="both"/>
        <w:rPr>
          <w:rFonts w:ascii="Arial" w:hAnsi="Arial" w:cs="Arial"/>
          <w:b/>
          <w:bCs/>
          <w:sz w:val="24"/>
          <w:szCs w:val="24"/>
          <w:u w:val="single"/>
        </w:rPr>
      </w:pPr>
      <w:r w:rsidRPr="004770FA">
        <w:rPr>
          <w:rFonts w:ascii="Arial" w:hAnsi="Arial" w:cs="Arial"/>
          <w:b/>
          <w:bCs/>
          <w:sz w:val="24"/>
          <w:szCs w:val="24"/>
          <w:u w:val="single"/>
        </w:rPr>
        <w:t>PROCEDIMIENTO DE REGULARIZACIÓN:</w:t>
      </w:r>
    </w:p>
    <w:p w14:paraId="32208FB3" w14:textId="77777777" w:rsidR="00A41AB1" w:rsidRPr="00A41AB1" w:rsidRDefault="00A41AB1" w:rsidP="00A41AB1">
      <w:pPr>
        <w:spacing w:before="149"/>
        <w:jc w:val="both"/>
        <w:rPr>
          <w:rFonts w:ascii="Arial" w:hAnsi="Arial" w:cs="Arial"/>
          <w:sz w:val="24"/>
          <w:szCs w:val="24"/>
        </w:rPr>
      </w:pPr>
      <w:r w:rsidRPr="00A41AB1">
        <w:rPr>
          <w:rFonts w:ascii="Arial" w:hAnsi="Arial" w:cs="Arial"/>
          <w:color w:val="333333"/>
          <w:sz w:val="24"/>
          <w:szCs w:val="24"/>
        </w:rPr>
        <w:t>Se</w:t>
      </w:r>
      <w:r w:rsidRPr="00A41AB1">
        <w:rPr>
          <w:rFonts w:ascii="Arial" w:hAnsi="Arial" w:cs="Arial"/>
          <w:color w:val="333333"/>
          <w:spacing w:val="-3"/>
          <w:sz w:val="24"/>
          <w:szCs w:val="24"/>
        </w:rPr>
        <w:t xml:space="preserve"> </w:t>
      </w:r>
      <w:r w:rsidRPr="00A41AB1">
        <w:rPr>
          <w:rFonts w:ascii="Arial" w:hAnsi="Arial" w:cs="Arial"/>
          <w:color w:val="333333"/>
          <w:sz w:val="24"/>
          <w:szCs w:val="24"/>
        </w:rPr>
        <w:t>diferencian</w:t>
      </w:r>
      <w:r w:rsidRPr="00A41AB1">
        <w:rPr>
          <w:rFonts w:ascii="Arial" w:hAnsi="Arial" w:cs="Arial"/>
          <w:color w:val="333333"/>
          <w:spacing w:val="-3"/>
          <w:sz w:val="24"/>
          <w:szCs w:val="24"/>
        </w:rPr>
        <w:t xml:space="preserve"> </w:t>
      </w:r>
      <w:r w:rsidRPr="00A41AB1">
        <w:rPr>
          <w:rFonts w:ascii="Arial" w:hAnsi="Arial" w:cs="Arial"/>
          <w:color w:val="333333"/>
          <w:sz w:val="24"/>
          <w:szCs w:val="24"/>
        </w:rPr>
        <w:t>dos</w:t>
      </w:r>
      <w:r w:rsidRPr="00A41AB1">
        <w:rPr>
          <w:rFonts w:ascii="Arial" w:hAnsi="Arial" w:cs="Arial"/>
          <w:color w:val="333333"/>
          <w:spacing w:val="-2"/>
          <w:sz w:val="24"/>
          <w:szCs w:val="24"/>
        </w:rPr>
        <w:t xml:space="preserve"> situaciones:</w:t>
      </w:r>
    </w:p>
    <w:p w14:paraId="2635A2DE" w14:textId="77777777" w:rsidR="00A41AB1" w:rsidRPr="00B91A72" w:rsidRDefault="00A41AB1"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Primera solicitud del título de familia numerosa</w:t>
      </w:r>
    </w:p>
    <w:p w14:paraId="72B5D425" w14:textId="216E559C" w:rsidR="00A41AB1" w:rsidRPr="00B91A72" w:rsidRDefault="00A41AB1" w:rsidP="007A184F">
      <w:pPr>
        <w:pStyle w:val="Prrafodelista"/>
        <w:numPr>
          <w:ilvl w:val="0"/>
          <w:numId w:val="6"/>
        </w:numPr>
        <w:spacing w:before="146"/>
        <w:ind w:left="709"/>
        <w:jc w:val="left"/>
        <w:rPr>
          <w:rFonts w:ascii="Arial" w:hAnsi="Arial" w:cs="Arial"/>
          <w:szCs w:val="24"/>
          <w:lang w:val="es-ES"/>
        </w:rPr>
      </w:pPr>
      <w:r w:rsidRPr="00B91A72">
        <w:rPr>
          <w:rFonts w:ascii="Arial" w:hAnsi="Arial" w:cs="Arial"/>
          <w:color w:val="333333"/>
          <w:szCs w:val="24"/>
          <w:lang w:val="es-ES"/>
        </w:rPr>
        <w:t>Renovaciones del título de familia numerosa</w:t>
      </w:r>
      <w:r w:rsidRPr="00B91A72">
        <w:rPr>
          <w:rFonts w:ascii="Arial" w:hAnsi="Arial" w:cs="Arial"/>
          <w:color w:val="333333"/>
          <w:spacing w:val="-2"/>
          <w:szCs w:val="24"/>
          <w:lang w:val="es-ES"/>
        </w:rPr>
        <w:br/>
      </w:r>
    </w:p>
    <w:p w14:paraId="449883CE" w14:textId="20D70B54" w:rsidR="00A41AB1" w:rsidRPr="004770FA" w:rsidRDefault="00A41AB1" w:rsidP="004770FA">
      <w:pPr>
        <w:spacing w:before="146"/>
        <w:jc w:val="both"/>
        <w:rPr>
          <w:rFonts w:ascii="Arial" w:hAnsi="Arial" w:cs="Arial"/>
          <w:b/>
          <w:bCs/>
          <w:sz w:val="24"/>
          <w:szCs w:val="24"/>
          <w:u w:val="single"/>
        </w:rPr>
      </w:pPr>
      <w:r w:rsidRPr="004770FA">
        <w:rPr>
          <w:rFonts w:ascii="Arial" w:hAnsi="Arial" w:cs="Arial"/>
          <w:b/>
          <w:bCs/>
          <w:sz w:val="24"/>
          <w:szCs w:val="24"/>
          <w:u w:val="single"/>
        </w:rPr>
        <w:t>PRIMERA SOLICITUD DEL TÍTULO DE FAMILIA NUMEROSA:</w:t>
      </w:r>
    </w:p>
    <w:p w14:paraId="2A055320" w14:textId="77777777" w:rsidR="00A41AB1" w:rsidRPr="00A41AB1" w:rsidRDefault="00A41AB1" w:rsidP="00A41AB1">
      <w:pPr>
        <w:spacing w:before="146"/>
        <w:jc w:val="both"/>
        <w:rPr>
          <w:rFonts w:ascii="Arial" w:hAnsi="Arial" w:cs="Arial"/>
          <w:sz w:val="24"/>
          <w:szCs w:val="24"/>
        </w:rPr>
      </w:pPr>
      <w:r w:rsidRPr="00A41AB1">
        <w:rPr>
          <w:rFonts w:ascii="Arial" w:hAnsi="Arial" w:cs="Arial"/>
          <w:sz w:val="24"/>
          <w:szCs w:val="24"/>
        </w:rPr>
        <w:t>El</w:t>
      </w:r>
      <w:r w:rsidRPr="00A41AB1">
        <w:rPr>
          <w:rFonts w:ascii="Arial" w:hAnsi="Arial" w:cs="Arial"/>
          <w:spacing w:val="-4"/>
          <w:sz w:val="24"/>
          <w:szCs w:val="24"/>
        </w:rPr>
        <w:t xml:space="preserve"> </w:t>
      </w:r>
      <w:r w:rsidRPr="00A41AB1">
        <w:rPr>
          <w:rFonts w:ascii="Arial" w:hAnsi="Arial" w:cs="Arial"/>
          <w:sz w:val="24"/>
          <w:szCs w:val="24"/>
        </w:rPr>
        <w:t>viajero</w:t>
      </w:r>
      <w:r w:rsidRPr="00A41AB1">
        <w:rPr>
          <w:rFonts w:ascii="Arial" w:hAnsi="Arial" w:cs="Arial"/>
          <w:spacing w:val="-6"/>
          <w:sz w:val="24"/>
          <w:szCs w:val="24"/>
        </w:rPr>
        <w:t xml:space="preserve"> </w:t>
      </w:r>
      <w:r w:rsidRPr="00A41AB1">
        <w:rPr>
          <w:rFonts w:ascii="Arial" w:hAnsi="Arial" w:cs="Arial"/>
          <w:sz w:val="24"/>
          <w:szCs w:val="24"/>
        </w:rPr>
        <w:t>deberá</w:t>
      </w:r>
      <w:r w:rsidRPr="00A41AB1">
        <w:rPr>
          <w:rFonts w:ascii="Arial" w:hAnsi="Arial" w:cs="Arial"/>
          <w:spacing w:val="-4"/>
          <w:sz w:val="24"/>
          <w:szCs w:val="24"/>
        </w:rPr>
        <w:t xml:space="preserve"> </w:t>
      </w:r>
      <w:r w:rsidRPr="00A41AB1">
        <w:rPr>
          <w:rFonts w:ascii="Arial" w:hAnsi="Arial" w:cs="Arial"/>
          <w:sz w:val="24"/>
          <w:szCs w:val="24"/>
        </w:rPr>
        <w:t>realizar</w:t>
      </w:r>
      <w:r w:rsidRPr="00A41AB1">
        <w:rPr>
          <w:rFonts w:ascii="Arial" w:hAnsi="Arial" w:cs="Arial"/>
          <w:spacing w:val="-6"/>
          <w:sz w:val="24"/>
          <w:szCs w:val="24"/>
        </w:rPr>
        <w:t xml:space="preserve"> </w:t>
      </w:r>
      <w:r w:rsidRPr="00A41AB1">
        <w:rPr>
          <w:rFonts w:ascii="Arial" w:hAnsi="Arial" w:cs="Arial"/>
          <w:sz w:val="24"/>
          <w:szCs w:val="24"/>
        </w:rPr>
        <w:t>la</w:t>
      </w:r>
      <w:r w:rsidRPr="00A41AB1">
        <w:rPr>
          <w:rFonts w:ascii="Arial" w:hAnsi="Arial" w:cs="Arial"/>
          <w:spacing w:val="-4"/>
          <w:sz w:val="24"/>
          <w:szCs w:val="24"/>
        </w:rPr>
        <w:t xml:space="preserve"> </w:t>
      </w:r>
      <w:r w:rsidRPr="00A41AB1">
        <w:rPr>
          <w:rFonts w:ascii="Arial" w:hAnsi="Arial" w:cs="Arial"/>
          <w:sz w:val="24"/>
          <w:szCs w:val="24"/>
        </w:rPr>
        <w:t>solicitud</w:t>
      </w:r>
      <w:r w:rsidRPr="00A41AB1">
        <w:rPr>
          <w:rFonts w:ascii="Arial" w:hAnsi="Arial" w:cs="Arial"/>
          <w:spacing w:val="-3"/>
          <w:sz w:val="24"/>
          <w:szCs w:val="24"/>
        </w:rPr>
        <w:t xml:space="preserve"> </w:t>
      </w:r>
      <w:r w:rsidRPr="00A41AB1">
        <w:rPr>
          <w:rFonts w:ascii="Arial" w:hAnsi="Arial" w:cs="Arial"/>
          <w:sz w:val="24"/>
          <w:szCs w:val="24"/>
        </w:rPr>
        <w:t>mediante</w:t>
      </w:r>
      <w:r w:rsidRPr="00A41AB1">
        <w:rPr>
          <w:rFonts w:ascii="Arial" w:hAnsi="Arial" w:cs="Arial"/>
          <w:spacing w:val="-6"/>
          <w:sz w:val="24"/>
          <w:szCs w:val="24"/>
        </w:rPr>
        <w:t xml:space="preserve"> </w:t>
      </w:r>
      <w:r w:rsidRPr="00A41AB1">
        <w:rPr>
          <w:rFonts w:ascii="Arial" w:hAnsi="Arial" w:cs="Arial"/>
          <w:sz w:val="24"/>
          <w:szCs w:val="24"/>
        </w:rPr>
        <w:t>una</w:t>
      </w:r>
      <w:r w:rsidRPr="00A41AB1">
        <w:rPr>
          <w:rFonts w:ascii="Arial" w:hAnsi="Arial" w:cs="Arial"/>
          <w:spacing w:val="-4"/>
          <w:sz w:val="24"/>
          <w:szCs w:val="24"/>
        </w:rPr>
        <w:t xml:space="preserve"> </w:t>
      </w:r>
      <w:r w:rsidRPr="00A41AB1">
        <w:rPr>
          <w:rFonts w:ascii="Arial" w:hAnsi="Arial" w:cs="Arial"/>
          <w:sz w:val="24"/>
          <w:szCs w:val="24"/>
        </w:rPr>
        <w:t>reclamación</w:t>
      </w:r>
      <w:r w:rsidRPr="00A41AB1">
        <w:rPr>
          <w:rFonts w:ascii="Arial" w:hAnsi="Arial" w:cs="Arial"/>
          <w:spacing w:val="-2"/>
          <w:sz w:val="24"/>
          <w:szCs w:val="24"/>
        </w:rPr>
        <w:t xml:space="preserve"> </w:t>
      </w:r>
      <w:r w:rsidRPr="00A41AB1">
        <w:rPr>
          <w:rFonts w:ascii="Arial" w:hAnsi="Arial" w:cs="Arial"/>
          <w:sz w:val="24"/>
          <w:szCs w:val="24"/>
        </w:rPr>
        <w:t>a</w:t>
      </w:r>
      <w:r w:rsidRPr="00A41AB1">
        <w:rPr>
          <w:rFonts w:ascii="Arial" w:hAnsi="Arial" w:cs="Arial"/>
          <w:spacing w:val="-6"/>
          <w:sz w:val="24"/>
          <w:szCs w:val="24"/>
        </w:rPr>
        <w:t xml:space="preserve"> </w:t>
      </w:r>
      <w:r w:rsidRPr="00A41AB1">
        <w:rPr>
          <w:rFonts w:ascii="Arial" w:hAnsi="Arial" w:cs="Arial"/>
          <w:sz w:val="24"/>
          <w:szCs w:val="24"/>
        </w:rPr>
        <w:t>través</w:t>
      </w:r>
      <w:r w:rsidRPr="00A41AB1">
        <w:rPr>
          <w:rFonts w:ascii="Arial" w:hAnsi="Arial" w:cs="Arial"/>
          <w:spacing w:val="-6"/>
          <w:sz w:val="24"/>
          <w:szCs w:val="24"/>
        </w:rPr>
        <w:t xml:space="preserve"> </w:t>
      </w:r>
      <w:r w:rsidRPr="00A41AB1">
        <w:rPr>
          <w:rFonts w:ascii="Arial" w:hAnsi="Arial" w:cs="Arial"/>
          <w:sz w:val="24"/>
          <w:szCs w:val="24"/>
        </w:rPr>
        <w:t>de</w:t>
      </w:r>
      <w:r w:rsidRPr="00A41AB1">
        <w:rPr>
          <w:rFonts w:ascii="Arial" w:hAnsi="Arial" w:cs="Arial"/>
          <w:spacing w:val="-3"/>
          <w:sz w:val="24"/>
          <w:szCs w:val="24"/>
        </w:rPr>
        <w:t xml:space="preserve"> </w:t>
      </w:r>
      <w:r w:rsidRPr="00A41AB1">
        <w:rPr>
          <w:rFonts w:ascii="Arial" w:hAnsi="Arial" w:cs="Arial"/>
          <w:sz w:val="24"/>
          <w:szCs w:val="24"/>
        </w:rPr>
        <w:t>los</w:t>
      </w:r>
      <w:r w:rsidRPr="00A41AB1">
        <w:rPr>
          <w:rFonts w:ascii="Arial" w:hAnsi="Arial" w:cs="Arial"/>
          <w:spacing w:val="-3"/>
          <w:sz w:val="24"/>
          <w:szCs w:val="24"/>
        </w:rPr>
        <w:t xml:space="preserve"> </w:t>
      </w:r>
      <w:r w:rsidRPr="00A41AB1">
        <w:rPr>
          <w:rFonts w:ascii="Arial" w:hAnsi="Arial" w:cs="Arial"/>
          <w:sz w:val="24"/>
          <w:szCs w:val="24"/>
        </w:rPr>
        <w:t>canales</w:t>
      </w:r>
      <w:r w:rsidRPr="00A41AB1">
        <w:rPr>
          <w:rFonts w:ascii="Arial" w:hAnsi="Arial" w:cs="Arial"/>
          <w:spacing w:val="-7"/>
          <w:sz w:val="24"/>
          <w:szCs w:val="24"/>
        </w:rPr>
        <w:t xml:space="preserve"> </w:t>
      </w:r>
      <w:r w:rsidRPr="00A41AB1">
        <w:rPr>
          <w:rFonts w:ascii="Arial" w:hAnsi="Arial" w:cs="Arial"/>
          <w:sz w:val="24"/>
          <w:szCs w:val="24"/>
        </w:rPr>
        <w:t>habituales</w:t>
      </w:r>
      <w:r w:rsidRPr="00A41AB1">
        <w:rPr>
          <w:rFonts w:ascii="Arial" w:hAnsi="Arial" w:cs="Arial"/>
          <w:spacing w:val="-7"/>
          <w:sz w:val="24"/>
          <w:szCs w:val="24"/>
        </w:rPr>
        <w:t xml:space="preserve"> </w:t>
      </w:r>
      <w:r w:rsidRPr="00A41AB1">
        <w:rPr>
          <w:rFonts w:ascii="Arial" w:hAnsi="Arial" w:cs="Arial"/>
          <w:sz w:val="24"/>
          <w:szCs w:val="24"/>
        </w:rPr>
        <w:t>de</w:t>
      </w:r>
      <w:r w:rsidRPr="00A41AB1">
        <w:rPr>
          <w:rFonts w:ascii="Arial" w:hAnsi="Arial" w:cs="Arial"/>
          <w:spacing w:val="-3"/>
          <w:sz w:val="24"/>
          <w:szCs w:val="24"/>
        </w:rPr>
        <w:t xml:space="preserve"> </w:t>
      </w:r>
      <w:r w:rsidRPr="00A41AB1">
        <w:rPr>
          <w:rFonts w:ascii="Arial" w:hAnsi="Arial" w:cs="Arial"/>
          <w:sz w:val="24"/>
          <w:szCs w:val="24"/>
        </w:rPr>
        <w:t>los que dispone Metro de Madrid. En el momento de la reclamación, la TTP personal debe disponer del colectivo de familia numerosa actualizado.</w:t>
      </w:r>
    </w:p>
    <w:p w14:paraId="04415028" w14:textId="77777777" w:rsidR="00A41AB1" w:rsidRPr="00A41AB1" w:rsidRDefault="00A41AB1" w:rsidP="00A41AB1">
      <w:pPr>
        <w:spacing w:before="147"/>
        <w:jc w:val="both"/>
        <w:rPr>
          <w:rFonts w:ascii="Arial" w:hAnsi="Arial" w:cs="Arial"/>
          <w:color w:val="000000" w:themeColor="text1"/>
          <w:sz w:val="24"/>
          <w:szCs w:val="24"/>
        </w:rPr>
      </w:pPr>
      <w:r w:rsidRPr="00A41AB1">
        <w:rPr>
          <w:rFonts w:ascii="Arial" w:hAnsi="Arial" w:cs="Arial"/>
          <w:sz w:val="24"/>
          <w:szCs w:val="24"/>
        </w:rPr>
        <w:t>La devolución del importe, resultante de la diferencia entre la tarifa sin bonificar y la tarifa bonificada, se realizará mediante transferencia bancaria.</w:t>
      </w:r>
    </w:p>
    <w:p w14:paraId="2952AB92" w14:textId="56047675" w:rsidR="00A41AB1" w:rsidRPr="00A41AB1" w:rsidRDefault="00A41AB1" w:rsidP="00A41AB1">
      <w:pPr>
        <w:spacing w:before="146"/>
        <w:jc w:val="both"/>
        <w:rPr>
          <w:rFonts w:ascii="Arial" w:hAnsi="Arial" w:cs="Arial"/>
          <w:sz w:val="24"/>
          <w:szCs w:val="24"/>
        </w:rPr>
      </w:pPr>
      <w:r w:rsidRPr="00A41AB1">
        <w:rPr>
          <w:rFonts w:ascii="Arial" w:hAnsi="Arial" w:cs="Arial"/>
          <w:sz w:val="24"/>
          <w:szCs w:val="24"/>
        </w:rPr>
        <w:br/>
      </w:r>
      <w:r w:rsidRPr="00A41AB1">
        <w:rPr>
          <w:rFonts w:ascii="Arial" w:hAnsi="Arial" w:cs="Arial"/>
          <w:b/>
          <w:bCs/>
          <w:sz w:val="24"/>
          <w:szCs w:val="24"/>
          <w:u w:val="single"/>
        </w:rPr>
        <w:t>RENOVACIONES</w:t>
      </w:r>
      <w:r w:rsidRPr="00A41AB1">
        <w:rPr>
          <w:rFonts w:ascii="Arial" w:hAnsi="Arial" w:cs="Arial"/>
          <w:b/>
          <w:bCs/>
          <w:spacing w:val="-3"/>
          <w:sz w:val="24"/>
          <w:szCs w:val="24"/>
          <w:u w:val="single"/>
        </w:rPr>
        <w:t xml:space="preserve"> </w:t>
      </w:r>
      <w:r w:rsidRPr="00A41AB1">
        <w:rPr>
          <w:rFonts w:ascii="Arial" w:hAnsi="Arial" w:cs="Arial"/>
          <w:b/>
          <w:bCs/>
          <w:sz w:val="24"/>
          <w:szCs w:val="24"/>
          <w:u w:val="single"/>
        </w:rPr>
        <w:t>DEL</w:t>
      </w:r>
      <w:r w:rsidRPr="00A41AB1">
        <w:rPr>
          <w:rFonts w:ascii="Arial" w:hAnsi="Arial" w:cs="Arial"/>
          <w:b/>
          <w:bCs/>
          <w:spacing w:val="-4"/>
          <w:sz w:val="24"/>
          <w:szCs w:val="24"/>
          <w:u w:val="single"/>
        </w:rPr>
        <w:t xml:space="preserve"> </w:t>
      </w:r>
      <w:r w:rsidRPr="00A41AB1">
        <w:rPr>
          <w:rFonts w:ascii="Arial" w:hAnsi="Arial" w:cs="Arial"/>
          <w:b/>
          <w:bCs/>
          <w:sz w:val="24"/>
          <w:szCs w:val="24"/>
          <w:u w:val="single"/>
        </w:rPr>
        <w:t>TÍTULO</w:t>
      </w:r>
      <w:r w:rsidRPr="00A41AB1">
        <w:rPr>
          <w:rFonts w:ascii="Arial" w:hAnsi="Arial" w:cs="Arial"/>
          <w:b/>
          <w:bCs/>
          <w:spacing w:val="-1"/>
          <w:sz w:val="24"/>
          <w:szCs w:val="24"/>
          <w:u w:val="single"/>
        </w:rPr>
        <w:t xml:space="preserve"> </w:t>
      </w:r>
      <w:r w:rsidRPr="00A41AB1">
        <w:rPr>
          <w:rFonts w:ascii="Arial" w:hAnsi="Arial" w:cs="Arial"/>
          <w:b/>
          <w:bCs/>
          <w:sz w:val="24"/>
          <w:szCs w:val="24"/>
          <w:u w:val="single"/>
        </w:rPr>
        <w:t>DE</w:t>
      </w:r>
      <w:r w:rsidRPr="00A41AB1">
        <w:rPr>
          <w:rFonts w:ascii="Arial" w:hAnsi="Arial" w:cs="Arial"/>
          <w:b/>
          <w:bCs/>
          <w:spacing w:val="-1"/>
          <w:sz w:val="24"/>
          <w:szCs w:val="24"/>
          <w:u w:val="single"/>
        </w:rPr>
        <w:t xml:space="preserve"> </w:t>
      </w:r>
      <w:r w:rsidRPr="00A41AB1">
        <w:rPr>
          <w:rFonts w:ascii="Arial" w:hAnsi="Arial" w:cs="Arial"/>
          <w:b/>
          <w:bCs/>
          <w:sz w:val="24"/>
          <w:szCs w:val="24"/>
          <w:u w:val="single"/>
        </w:rPr>
        <w:t>FAMILIA</w:t>
      </w:r>
      <w:r w:rsidRPr="00A41AB1">
        <w:rPr>
          <w:rFonts w:ascii="Arial" w:hAnsi="Arial" w:cs="Arial"/>
          <w:b/>
          <w:bCs/>
          <w:spacing w:val="-1"/>
          <w:sz w:val="24"/>
          <w:szCs w:val="24"/>
          <w:u w:val="single"/>
        </w:rPr>
        <w:t xml:space="preserve"> </w:t>
      </w:r>
      <w:r w:rsidRPr="00A41AB1">
        <w:rPr>
          <w:rFonts w:ascii="Arial" w:hAnsi="Arial" w:cs="Arial"/>
          <w:b/>
          <w:bCs/>
          <w:spacing w:val="-2"/>
          <w:sz w:val="24"/>
          <w:szCs w:val="24"/>
          <w:u w:val="single"/>
        </w:rPr>
        <w:t>NUMEROSA:</w:t>
      </w:r>
    </w:p>
    <w:p w14:paraId="638CDBAD" w14:textId="77777777" w:rsidR="00A41AB1" w:rsidRPr="00A41AB1" w:rsidRDefault="00A41AB1" w:rsidP="00A41AB1">
      <w:pPr>
        <w:spacing w:before="146"/>
        <w:jc w:val="both"/>
        <w:rPr>
          <w:rFonts w:ascii="Arial" w:hAnsi="Arial" w:cs="Arial"/>
          <w:sz w:val="24"/>
          <w:szCs w:val="24"/>
        </w:rPr>
      </w:pPr>
      <w:r w:rsidRPr="00A41AB1">
        <w:rPr>
          <w:rFonts w:ascii="Arial" w:hAnsi="Arial" w:cs="Arial"/>
          <w:color w:val="333333"/>
          <w:sz w:val="24"/>
          <w:szCs w:val="24"/>
        </w:rPr>
        <w:t>En el caso de renovaciones del título de familia numerosa, el CRTM ampliará la bonificación en la TTP personal</w:t>
      </w:r>
      <w:r w:rsidRPr="00A41AB1">
        <w:rPr>
          <w:rFonts w:ascii="Arial" w:hAnsi="Arial" w:cs="Arial"/>
          <w:color w:val="333333"/>
          <w:spacing w:val="-6"/>
          <w:sz w:val="24"/>
          <w:szCs w:val="24"/>
        </w:rPr>
        <w:t xml:space="preserve"> </w:t>
      </w:r>
      <w:r w:rsidRPr="00A41AB1">
        <w:rPr>
          <w:rFonts w:ascii="Arial" w:hAnsi="Arial" w:cs="Arial"/>
          <w:color w:val="333333"/>
          <w:sz w:val="24"/>
          <w:szCs w:val="24"/>
        </w:rPr>
        <w:t>del</w:t>
      </w:r>
      <w:r w:rsidRPr="00A41AB1">
        <w:rPr>
          <w:rFonts w:ascii="Arial" w:hAnsi="Arial" w:cs="Arial"/>
          <w:color w:val="333333"/>
          <w:spacing w:val="-6"/>
          <w:sz w:val="24"/>
          <w:szCs w:val="24"/>
        </w:rPr>
        <w:t xml:space="preserve"> </w:t>
      </w:r>
      <w:r w:rsidRPr="00A41AB1">
        <w:rPr>
          <w:rFonts w:ascii="Arial" w:hAnsi="Arial" w:cs="Arial"/>
          <w:color w:val="333333"/>
          <w:sz w:val="24"/>
          <w:szCs w:val="24"/>
        </w:rPr>
        <w:t>viajero</w:t>
      </w:r>
      <w:r w:rsidRPr="00A41AB1">
        <w:rPr>
          <w:rFonts w:ascii="Arial" w:hAnsi="Arial" w:cs="Arial"/>
          <w:color w:val="333333"/>
          <w:spacing w:val="-8"/>
          <w:sz w:val="24"/>
          <w:szCs w:val="24"/>
        </w:rPr>
        <w:t xml:space="preserve"> </w:t>
      </w:r>
      <w:r w:rsidRPr="00A41AB1">
        <w:rPr>
          <w:rFonts w:ascii="Arial" w:hAnsi="Arial" w:cs="Arial"/>
          <w:color w:val="333333"/>
          <w:sz w:val="24"/>
          <w:szCs w:val="24"/>
        </w:rPr>
        <w:t>durante</w:t>
      </w:r>
      <w:r w:rsidRPr="00A41AB1">
        <w:rPr>
          <w:rFonts w:ascii="Arial" w:hAnsi="Arial" w:cs="Arial"/>
          <w:color w:val="333333"/>
          <w:spacing w:val="-6"/>
          <w:sz w:val="24"/>
          <w:szCs w:val="24"/>
        </w:rPr>
        <w:t xml:space="preserve"> </w:t>
      </w:r>
      <w:r w:rsidRPr="00A41AB1">
        <w:rPr>
          <w:rFonts w:ascii="Arial" w:hAnsi="Arial" w:cs="Arial"/>
          <w:color w:val="333333"/>
          <w:sz w:val="24"/>
          <w:szCs w:val="24"/>
        </w:rPr>
        <w:t>cuatro</w:t>
      </w:r>
      <w:r w:rsidRPr="00A41AB1">
        <w:rPr>
          <w:rFonts w:ascii="Arial" w:hAnsi="Arial" w:cs="Arial"/>
          <w:color w:val="333333"/>
          <w:spacing w:val="-5"/>
          <w:sz w:val="24"/>
          <w:szCs w:val="24"/>
        </w:rPr>
        <w:t xml:space="preserve"> </w:t>
      </w:r>
      <w:r w:rsidRPr="00A41AB1">
        <w:rPr>
          <w:rFonts w:ascii="Arial" w:hAnsi="Arial" w:cs="Arial"/>
          <w:color w:val="333333"/>
          <w:sz w:val="24"/>
          <w:szCs w:val="24"/>
        </w:rPr>
        <w:t>meses</w:t>
      </w:r>
      <w:r w:rsidRPr="00A41AB1">
        <w:rPr>
          <w:rFonts w:ascii="Arial" w:hAnsi="Arial" w:cs="Arial"/>
          <w:color w:val="333333"/>
          <w:spacing w:val="-7"/>
          <w:sz w:val="24"/>
          <w:szCs w:val="24"/>
        </w:rPr>
        <w:t xml:space="preserve"> </w:t>
      </w:r>
      <w:r w:rsidRPr="00A41AB1">
        <w:rPr>
          <w:rFonts w:ascii="Arial" w:hAnsi="Arial" w:cs="Arial"/>
          <w:color w:val="333333"/>
          <w:sz w:val="24"/>
          <w:szCs w:val="24"/>
        </w:rPr>
        <w:t>desde</w:t>
      </w:r>
      <w:r w:rsidRPr="00A41AB1">
        <w:rPr>
          <w:rFonts w:ascii="Arial" w:hAnsi="Arial" w:cs="Arial"/>
          <w:color w:val="333333"/>
          <w:spacing w:val="-6"/>
          <w:sz w:val="24"/>
          <w:szCs w:val="24"/>
        </w:rPr>
        <w:t xml:space="preserve"> </w:t>
      </w:r>
      <w:r w:rsidRPr="00A41AB1">
        <w:rPr>
          <w:rFonts w:ascii="Arial" w:hAnsi="Arial" w:cs="Arial"/>
          <w:color w:val="333333"/>
          <w:sz w:val="24"/>
          <w:szCs w:val="24"/>
        </w:rPr>
        <w:t>la</w:t>
      </w:r>
      <w:r w:rsidRPr="00A41AB1">
        <w:rPr>
          <w:rFonts w:ascii="Arial" w:hAnsi="Arial" w:cs="Arial"/>
          <w:color w:val="333333"/>
          <w:spacing w:val="-4"/>
          <w:sz w:val="24"/>
          <w:szCs w:val="24"/>
        </w:rPr>
        <w:t xml:space="preserve"> </w:t>
      </w:r>
      <w:r w:rsidRPr="00A41AB1">
        <w:rPr>
          <w:rFonts w:ascii="Arial" w:hAnsi="Arial" w:cs="Arial"/>
          <w:color w:val="333333"/>
          <w:sz w:val="24"/>
          <w:szCs w:val="24"/>
        </w:rPr>
        <w:t>caducidad</w:t>
      </w:r>
      <w:r w:rsidRPr="00A41AB1">
        <w:rPr>
          <w:rFonts w:ascii="Arial" w:hAnsi="Arial" w:cs="Arial"/>
          <w:color w:val="333333"/>
          <w:spacing w:val="-5"/>
          <w:sz w:val="24"/>
          <w:szCs w:val="24"/>
        </w:rPr>
        <w:t xml:space="preserve"> </w:t>
      </w:r>
      <w:r w:rsidRPr="00A41AB1">
        <w:rPr>
          <w:rFonts w:ascii="Arial" w:hAnsi="Arial" w:cs="Arial"/>
          <w:color w:val="333333"/>
          <w:sz w:val="24"/>
          <w:szCs w:val="24"/>
        </w:rPr>
        <w:t>del</w:t>
      </w:r>
      <w:r w:rsidRPr="00A41AB1">
        <w:rPr>
          <w:rFonts w:ascii="Arial" w:hAnsi="Arial" w:cs="Arial"/>
          <w:color w:val="333333"/>
          <w:spacing w:val="-6"/>
          <w:sz w:val="24"/>
          <w:szCs w:val="24"/>
        </w:rPr>
        <w:t xml:space="preserve"> </w:t>
      </w:r>
      <w:r w:rsidRPr="00A41AB1">
        <w:rPr>
          <w:rFonts w:ascii="Arial" w:hAnsi="Arial" w:cs="Arial"/>
          <w:color w:val="333333"/>
          <w:sz w:val="24"/>
          <w:szCs w:val="24"/>
        </w:rPr>
        <w:t>título</w:t>
      </w:r>
      <w:r w:rsidRPr="00A41AB1">
        <w:rPr>
          <w:rFonts w:ascii="Arial" w:hAnsi="Arial" w:cs="Arial"/>
          <w:color w:val="333333"/>
          <w:spacing w:val="-6"/>
          <w:sz w:val="24"/>
          <w:szCs w:val="24"/>
        </w:rPr>
        <w:t xml:space="preserve"> </w:t>
      </w:r>
      <w:r w:rsidRPr="00A41AB1">
        <w:rPr>
          <w:rFonts w:ascii="Arial" w:hAnsi="Arial" w:cs="Arial"/>
          <w:color w:val="333333"/>
          <w:sz w:val="24"/>
          <w:szCs w:val="24"/>
        </w:rPr>
        <w:t>actual,</w:t>
      </w:r>
      <w:r w:rsidRPr="00A41AB1">
        <w:rPr>
          <w:rFonts w:ascii="Arial" w:hAnsi="Arial" w:cs="Arial"/>
          <w:color w:val="333333"/>
          <w:spacing w:val="-6"/>
          <w:sz w:val="24"/>
          <w:szCs w:val="24"/>
        </w:rPr>
        <w:t xml:space="preserve"> </w:t>
      </w:r>
      <w:r w:rsidRPr="00A41AB1">
        <w:rPr>
          <w:rFonts w:ascii="Arial" w:hAnsi="Arial" w:cs="Arial"/>
          <w:color w:val="333333"/>
          <w:sz w:val="24"/>
          <w:szCs w:val="24"/>
        </w:rPr>
        <w:t>tiempo</w:t>
      </w:r>
      <w:r w:rsidRPr="00A41AB1">
        <w:rPr>
          <w:rFonts w:ascii="Arial" w:hAnsi="Arial" w:cs="Arial"/>
          <w:color w:val="333333"/>
          <w:spacing w:val="-6"/>
          <w:sz w:val="24"/>
          <w:szCs w:val="24"/>
        </w:rPr>
        <w:t xml:space="preserve"> </w:t>
      </w:r>
      <w:r w:rsidRPr="00A41AB1">
        <w:rPr>
          <w:rFonts w:ascii="Arial" w:hAnsi="Arial" w:cs="Arial"/>
          <w:color w:val="333333"/>
          <w:sz w:val="24"/>
          <w:szCs w:val="24"/>
        </w:rPr>
        <w:t>que</w:t>
      </w:r>
      <w:r w:rsidRPr="00A41AB1">
        <w:rPr>
          <w:rFonts w:ascii="Arial" w:hAnsi="Arial" w:cs="Arial"/>
          <w:color w:val="333333"/>
          <w:spacing w:val="-4"/>
          <w:sz w:val="24"/>
          <w:szCs w:val="24"/>
        </w:rPr>
        <w:t xml:space="preserve"> </w:t>
      </w:r>
      <w:r w:rsidRPr="00A41AB1">
        <w:rPr>
          <w:rFonts w:ascii="Arial" w:hAnsi="Arial" w:cs="Arial"/>
          <w:color w:val="333333"/>
          <w:sz w:val="24"/>
          <w:szCs w:val="24"/>
        </w:rPr>
        <w:t>se</w:t>
      </w:r>
      <w:r w:rsidRPr="00A41AB1">
        <w:rPr>
          <w:rFonts w:ascii="Arial" w:hAnsi="Arial" w:cs="Arial"/>
          <w:color w:val="333333"/>
          <w:spacing w:val="-4"/>
          <w:sz w:val="24"/>
          <w:szCs w:val="24"/>
        </w:rPr>
        <w:t xml:space="preserve"> </w:t>
      </w:r>
      <w:r w:rsidRPr="00A41AB1">
        <w:rPr>
          <w:rFonts w:ascii="Arial" w:hAnsi="Arial" w:cs="Arial"/>
          <w:color w:val="333333"/>
          <w:sz w:val="24"/>
          <w:szCs w:val="24"/>
        </w:rPr>
        <w:t>considera suficiente</w:t>
      </w:r>
      <w:r w:rsidRPr="00A41AB1">
        <w:rPr>
          <w:rFonts w:ascii="Arial" w:hAnsi="Arial" w:cs="Arial"/>
          <w:color w:val="333333"/>
          <w:spacing w:val="-13"/>
          <w:sz w:val="24"/>
          <w:szCs w:val="24"/>
        </w:rPr>
        <w:t xml:space="preserve"> </w:t>
      </w:r>
      <w:r w:rsidRPr="00A41AB1">
        <w:rPr>
          <w:rFonts w:ascii="Arial" w:hAnsi="Arial" w:cs="Arial"/>
          <w:color w:val="333333"/>
          <w:sz w:val="24"/>
          <w:szCs w:val="24"/>
        </w:rPr>
        <w:t>para</w:t>
      </w:r>
      <w:r w:rsidRPr="00A41AB1">
        <w:rPr>
          <w:rFonts w:ascii="Arial" w:hAnsi="Arial" w:cs="Arial"/>
          <w:color w:val="333333"/>
          <w:spacing w:val="-10"/>
          <w:sz w:val="24"/>
          <w:szCs w:val="24"/>
        </w:rPr>
        <w:t xml:space="preserve"> </w:t>
      </w:r>
      <w:r w:rsidRPr="00A41AB1">
        <w:rPr>
          <w:rFonts w:ascii="Arial" w:hAnsi="Arial" w:cs="Arial"/>
          <w:color w:val="333333"/>
          <w:sz w:val="24"/>
          <w:szCs w:val="24"/>
        </w:rPr>
        <w:t>la</w:t>
      </w:r>
      <w:r w:rsidRPr="00A41AB1">
        <w:rPr>
          <w:rFonts w:ascii="Arial" w:hAnsi="Arial" w:cs="Arial"/>
          <w:color w:val="333333"/>
          <w:spacing w:val="-13"/>
          <w:sz w:val="24"/>
          <w:szCs w:val="24"/>
        </w:rPr>
        <w:t xml:space="preserve"> </w:t>
      </w:r>
      <w:r w:rsidRPr="00A41AB1">
        <w:rPr>
          <w:rFonts w:ascii="Arial" w:hAnsi="Arial" w:cs="Arial"/>
          <w:color w:val="333333"/>
          <w:sz w:val="24"/>
          <w:szCs w:val="24"/>
        </w:rPr>
        <w:t>tramitación</w:t>
      </w:r>
      <w:r w:rsidRPr="00A41AB1">
        <w:rPr>
          <w:rFonts w:ascii="Arial" w:hAnsi="Arial" w:cs="Arial"/>
          <w:color w:val="333333"/>
          <w:spacing w:val="-10"/>
          <w:sz w:val="24"/>
          <w:szCs w:val="24"/>
        </w:rPr>
        <w:t xml:space="preserve"> </w:t>
      </w:r>
      <w:r w:rsidRPr="00A41AB1">
        <w:rPr>
          <w:rFonts w:ascii="Arial" w:hAnsi="Arial" w:cs="Arial"/>
          <w:color w:val="333333"/>
          <w:sz w:val="24"/>
          <w:szCs w:val="24"/>
        </w:rPr>
        <w:t>de</w:t>
      </w:r>
      <w:r w:rsidRPr="00A41AB1">
        <w:rPr>
          <w:rFonts w:ascii="Arial" w:hAnsi="Arial" w:cs="Arial"/>
          <w:color w:val="333333"/>
          <w:spacing w:val="-13"/>
          <w:sz w:val="24"/>
          <w:szCs w:val="24"/>
        </w:rPr>
        <w:t xml:space="preserve"> </w:t>
      </w:r>
      <w:r w:rsidRPr="00A41AB1">
        <w:rPr>
          <w:rFonts w:ascii="Arial" w:hAnsi="Arial" w:cs="Arial"/>
          <w:color w:val="333333"/>
          <w:sz w:val="24"/>
          <w:szCs w:val="24"/>
        </w:rPr>
        <w:t>dicha</w:t>
      </w:r>
      <w:r w:rsidRPr="00A41AB1">
        <w:rPr>
          <w:rFonts w:ascii="Arial" w:hAnsi="Arial" w:cs="Arial"/>
          <w:color w:val="333333"/>
          <w:spacing w:val="-13"/>
          <w:sz w:val="24"/>
          <w:szCs w:val="24"/>
        </w:rPr>
        <w:t xml:space="preserve"> </w:t>
      </w:r>
      <w:r w:rsidRPr="00A41AB1">
        <w:rPr>
          <w:rFonts w:ascii="Arial" w:hAnsi="Arial" w:cs="Arial"/>
          <w:color w:val="333333"/>
          <w:sz w:val="24"/>
          <w:szCs w:val="24"/>
        </w:rPr>
        <w:t>renovación.</w:t>
      </w:r>
      <w:r w:rsidRPr="00A41AB1">
        <w:rPr>
          <w:rFonts w:ascii="Arial" w:hAnsi="Arial" w:cs="Arial"/>
          <w:color w:val="333333"/>
          <w:spacing w:val="-12"/>
          <w:sz w:val="24"/>
          <w:szCs w:val="24"/>
        </w:rPr>
        <w:t xml:space="preserve"> </w:t>
      </w:r>
      <w:r w:rsidRPr="00A41AB1">
        <w:rPr>
          <w:rFonts w:ascii="Arial" w:hAnsi="Arial" w:cs="Arial"/>
          <w:color w:val="333333"/>
          <w:sz w:val="24"/>
          <w:szCs w:val="24"/>
        </w:rPr>
        <w:t>Para</w:t>
      </w:r>
      <w:r w:rsidRPr="00A41AB1">
        <w:rPr>
          <w:rFonts w:ascii="Arial" w:hAnsi="Arial" w:cs="Arial"/>
          <w:color w:val="333333"/>
          <w:spacing w:val="-11"/>
          <w:sz w:val="24"/>
          <w:szCs w:val="24"/>
        </w:rPr>
        <w:t xml:space="preserve"> </w:t>
      </w:r>
      <w:r w:rsidRPr="00A41AB1">
        <w:rPr>
          <w:rFonts w:ascii="Arial" w:hAnsi="Arial" w:cs="Arial"/>
          <w:color w:val="333333"/>
          <w:sz w:val="24"/>
          <w:szCs w:val="24"/>
        </w:rPr>
        <w:t>ello</w:t>
      </w:r>
      <w:r w:rsidRPr="00A41AB1">
        <w:rPr>
          <w:rFonts w:ascii="Arial" w:hAnsi="Arial" w:cs="Arial"/>
          <w:color w:val="333333"/>
          <w:spacing w:val="-12"/>
          <w:sz w:val="24"/>
          <w:szCs w:val="24"/>
        </w:rPr>
        <w:t xml:space="preserve"> </w:t>
      </w:r>
      <w:r w:rsidRPr="00A41AB1">
        <w:rPr>
          <w:rFonts w:ascii="Arial" w:hAnsi="Arial" w:cs="Arial"/>
          <w:color w:val="333333"/>
          <w:sz w:val="24"/>
          <w:szCs w:val="24"/>
        </w:rPr>
        <w:t>el</w:t>
      </w:r>
      <w:r w:rsidRPr="00A41AB1">
        <w:rPr>
          <w:rFonts w:ascii="Arial" w:hAnsi="Arial" w:cs="Arial"/>
          <w:color w:val="333333"/>
          <w:spacing w:val="-13"/>
          <w:sz w:val="24"/>
          <w:szCs w:val="24"/>
        </w:rPr>
        <w:t xml:space="preserve"> </w:t>
      </w:r>
      <w:r w:rsidRPr="00A41AB1">
        <w:rPr>
          <w:rFonts w:ascii="Arial" w:hAnsi="Arial" w:cs="Arial"/>
          <w:color w:val="333333"/>
          <w:sz w:val="24"/>
          <w:szCs w:val="24"/>
        </w:rPr>
        <w:t>usuario</w:t>
      </w:r>
      <w:r w:rsidRPr="00A41AB1">
        <w:rPr>
          <w:rFonts w:ascii="Arial" w:hAnsi="Arial" w:cs="Arial"/>
          <w:color w:val="333333"/>
          <w:spacing w:val="-11"/>
          <w:sz w:val="24"/>
          <w:szCs w:val="24"/>
        </w:rPr>
        <w:t xml:space="preserve"> </w:t>
      </w:r>
      <w:r w:rsidRPr="00A41AB1">
        <w:rPr>
          <w:rFonts w:ascii="Arial" w:hAnsi="Arial" w:cs="Arial"/>
          <w:color w:val="333333"/>
          <w:sz w:val="24"/>
          <w:szCs w:val="24"/>
        </w:rPr>
        <w:t>se</w:t>
      </w:r>
      <w:r w:rsidRPr="00A41AB1">
        <w:rPr>
          <w:rFonts w:ascii="Arial" w:hAnsi="Arial" w:cs="Arial"/>
          <w:color w:val="333333"/>
          <w:spacing w:val="-13"/>
          <w:sz w:val="24"/>
          <w:szCs w:val="24"/>
        </w:rPr>
        <w:t xml:space="preserve"> </w:t>
      </w:r>
      <w:r w:rsidRPr="00A41AB1">
        <w:rPr>
          <w:rFonts w:ascii="Arial" w:hAnsi="Arial" w:cs="Arial"/>
          <w:color w:val="333333"/>
          <w:sz w:val="24"/>
          <w:szCs w:val="24"/>
        </w:rPr>
        <w:t>dirigirá</w:t>
      </w:r>
      <w:r w:rsidRPr="00A41AB1">
        <w:rPr>
          <w:rFonts w:ascii="Arial" w:hAnsi="Arial" w:cs="Arial"/>
          <w:color w:val="333333"/>
          <w:spacing w:val="-11"/>
          <w:sz w:val="24"/>
          <w:szCs w:val="24"/>
        </w:rPr>
        <w:t xml:space="preserve"> </w:t>
      </w:r>
      <w:r w:rsidRPr="00A41AB1">
        <w:rPr>
          <w:rFonts w:ascii="Arial" w:hAnsi="Arial" w:cs="Arial"/>
          <w:color w:val="333333"/>
          <w:sz w:val="24"/>
          <w:szCs w:val="24"/>
        </w:rPr>
        <w:t>a</w:t>
      </w:r>
      <w:r w:rsidRPr="00A41AB1">
        <w:rPr>
          <w:rFonts w:ascii="Arial" w:hAnsi="Arial" w:cs="Arial"/>
          <w:color w:val="333333"/>
          <w:spacing w:val="-11"/>
          <w:sz w:val="24"/>
          <w:szCs w:val="24"/>
        </w:rPr>
        <w:t xml:space="preserve"> </w:t>
      </w:r>
      <w:r w:rsidRPr="00A41AB1">
        <w:rPr>
          <w:rFonts w:ascii="Arial" w:hAnsi="Arial" w:cs="Arial"/>
          <w:color w:val="333333"/>
          <w:sz w:val="24"/>
          <w:szCs w:val="24"/>
        </w:rPr>
        <w:t>una</w:t>
      </w:r>
      <w:r w:rsidRPr="00A41AB1">
        <w:rPr>
          <w:rFonts w:ascii="Arial" w:hAnsi="Arial" w:cs="Arial"/>
          <w:color w:val="333333"/>
          <w:spacing w:val="-11"/>
          <w:sz w:val="24"/>
          <w:szCs w:val="24"/>
        </w:rPr>
        <w:t xml:space="preserve"> </w:t>
      </w:r>
      <w:r w:rsidRPr="00A41AB1">
        <w:rPr>
          <w:rFonts w:ascii="Arial" w:hAnsi="Arial" w:cs="Arial"/>
          <w:color w:val="333333"/>
          <w:sz w:val="24"/>
          <w:szCs w:val="24"/>
        </w:rPr>
        <w:t>oficina</w:t>
      </w:r>
      <w:r w:rsidRPr="00A41AB1">
        <w:rPr>
          <w:rFonts w:ascii="Arial" w:hAnsi="Arial" w:cs="Arial"/>
          <w:color w:val="333333"/>
          <w:spacing w:val="-13"/>
          <w:sz w:val="24"/>
          <w:szCs w:val="24"/>
        </w:rPr>
        <w:t xml:space="preserve"> </w:t>
      </w:r>
      <w:r w:rsidRPr="00A41AB1">
        <w:rPr>
          <w:rFonts w:ascii="Arial" w:hAnsi="Arial" w:cs="Arial"/>
          <w:color w:val="333333"/>
          <w:sz w:val="24"/>
          <w:szCs w:val="24"/>
        </w:rPr>
        <w:t>de</w:t>
      </w:r>
      <w:r w:rsidRPr="00A41AB1">
        <w:rPr>
          <w:rFonts w:ascii="Arial" w:hAnsi="Arial" w:cs="Arial"/>
          <w:color w:val="333333"/>
          <w:spacing w:val="-11"/>
          <w:sz w:val="24"/>
          <w:szCs w:val="24"/>
        </w:rPr>
        <w:t xml:space="preserve"> </w:t>
      </w:r>
      <w:r w:rsidRPr="00A41AB1">
        <w:rPr>
          <w:rFonts w:ascii="Arial" w:hAnsi="Arial" w:cs="Arial"/>
          <w:color w:val="333333"/>
          <w:sz w:val="24"/>
          <w:szCs w:val="24"/>
        </w:rPr>
        <w:t>gestión del</w:t>
      </w:r>
      <w:r w:rsidRPr="00A41AB1">
        <w:rPr>
          <w:rFonts w:ascii="Arial" w:hAnsi="Arial" w:cs="Arial"/>
          <w:color w:val="333333"/>
          <w:spacing w:val="-4"/>
          <w:sz w:val="24"/>
          <w:szCs w:val="24"/>
        </w:rPr>
        <w:t xml:space="preserve"> </w:t>
      </w:r>
      <w:r w:rsidRPr="00A41AB1">
        <w:rPr>
          <w:rFonts w:ascii="Arial" w:hAnsi="Arial" w:cs="Arial"/>
          <w:color w:val="333333"/>
          <w:sz w:val="24"/>
          <w:szCs w:val="24"/>
        </w:rPr>
        <w:t>CRTM,</w:t>
      </w:r>
      <w:r w:rsidRPr="00A41AB1">
        <w:rPr>
          <w:rFonts w:ascii="Arial" w:hAnsi="Arial" w:cs="Arial"/>
          <w:color w:val="333333"/>
          <w:spacing w:val="-7"/>
          <w:sz w:val="24"/>
          <w:szCs w:val="24"/>
        </w:rPr>
        <w:t xml:space="preserve"> </w:t>
      </w:r>
      <w:r w:rsidRPr="00A41AB1">
        <w:rPr>
          <w:rFonts w:ascii="Arial" w:hAnsi="Arial" w:cs="Arial"/>
          <w:color w:val="333333"/>
          <w:sz w:val="24"/>
          <w:szCs w:val="24"/>
        </w:rPr>
        <w:t>donde</w:t>
      </w:r>
      <w:r w:rsidRPr="00A41AB1">
        <w:rPr>
          <w:rFonts w:ascii="Arial" w:hAnsi="Arial" w:cs="Arial"/>
          <w:color w:val="333333"/>
          <w:spacing w:val="-7"/>
          <w:sz w:val="24"/>
          <w:szCs w:val="24"/>
        </w:rPr>
        <w:t xml:space="preserve"> </w:t>
      </w:r>
      <w:r w:rsidRPr="00A41AB1">
        <w:rPr>
          <w:rFonts w:ascii="Arial" w:hAnsi="Arial" w:cs="Arial"/>
          <w:color w:val="333333"/>
          <w:sz w:val="24"/>
          <w:szCs w:val="24"/>
        </w:rPr>
        <w:t>presentará</w:t>
      </w:r>
      <w:r w:rsidRPr="00A41AB1">
        <w:rPr>
          <w:rFonts w:ascii="Arial" w:hAnsi="Arial" w:cs="Arial"/>
          <w:color w:val="333333"/>
          <w:spacing w:val="-7"/>
          <w:sz w:val="24"/>
          <w:szCs w:val="24"/>
        </w:rPr>
        <w:t xml:space="preserve"> </w:t>
      </w:r>
      <w:r w:rsidRPr="00A41AB1">
        <w:rPr>
          <w:rFonts w:ascii="Arial" w:hAnsi="Arial" w:cs="Arial"/>
          <w:color w:val="333333"/>
          <w:sz w:val="24"/>
          <w:szCs w:val="24"/>
        </w:rPr>
        <w:t>la</w:t>
      </w:r>
      <w:r w:rsidRPr="00A41AB1">
        <w:rPr>
          <w:rFonts w:ascii="Arial" w:hAnsi="Arial" w:cs="Arial"/>
          <w:color w:val="333333"/>
          <w:spacing w:val="-5"/>
          <w:sz w:val="24"/>
          <w:szCs w:val="24"/>
        </w:rPr>
        <w:t xml:space="preserve"> </w:t>
      </w:r>
      <w:r w:rsidRPr="00A41AB1">
        <w:rPr>
          <w:rFonts w:ascii="Arial" w:hAnsi="Arial" w:cs="Arial"/>
          <w:color w:val="333333"/>
          <w:sz w:val="24"/>
          <w:szCs w:val="24"/>
        </w:rPr>
        <w:t>solicitud</w:t>
      </w:r>
      <w:r w:rsidRPr="00A41AB1">
        <w:rPr>
          <w:rFonts w:ascii="Arial" w:hAnsi="Arial" w:cs="Arial"/>
          <w:color w:val="333333"/>
          <w:spacing w:val="-6"/>
          <w:sz w:val="24"/>
          <w:szCs w:val="24"/>
        </w:rPr>
        <w:t xml:space="preserve"> </w:t>
      </w:r>
      <w:r w:rsidRPr="00A41AB1">
        <w:rPr>
          <w:rFonts w:ascii="Arial" w:hAnsi="Arial" w:cs="Arial"/>
          <w:color w:val="333333"/>
          <w:sz w:val="24"/>
          <w:szCs w:val="24"/>
        </w:rPr>
        <w:t>de</w:t>
      </w:r>
      <w:r w:rsidRPr="00A41AB1">
        <w:rPr>
          <w:rFonts w:ascii="Arial" w:hAnsi="Arial" w:cs="Arial"/>
          <w:color w:val="333333"/>
          <w:spacing w:val="-7"/>
          <w:sz w:val="24"/>
          <w:szCs w:val="24"/>
        </w:rPr>
        <w:t xml:space="preserve"> </w:t>
      </w:r>
      <w:r w:rsidRPr="00A41AB1">
        <w:rPr>
          <w:rFonts w:ascii="Arial" w:hAnsi="Arial" w:cs="Arial"/>
          <w:color w:val="333333"/>
          <w:sz w:val="24"/>
          <w:szCs w:val="24"/>
        </w:rPr>
        <w:t>renovación</w:t>
      </w:r>
      <w:r w:rsidRPr="00A41AB1">
        <w:rPr>
          <w:rFonts w:ascii="Arial" w:hAnsi="Arial" w:cs="Arial"/>
          <w:color w:val="333333"/>
          <w:spacing w:val="-6"/>
          <w:sz w:val="24"/>
          <w:szCs w:val="24"/>
        </w:rPr>
        <w:t xml:space="preserve"> </w:t>
      </w:r>
      <w:r w:rsidRPr="00A41AB1">
        <w:rPr>
          <w:rFonts w:ascii="Arial" w:hAnsi="Arial" w:cs="Arial"/>
          <w:color w:val="333333"/>
          <w:sz w:val="24"/>
          <w:szCs w:val="24"/>
        </w:rPr>
        <w:t>del</w:t>
      </w:r>
      <w:r w:rsidRPr="00A41AB1">
        <w:rPr>
          <w:rFonts w:ascii="Arial" w:hAnsi="Arial" w:cs="Arial"/>
          <w:color w:val="333333"/>
          <w:spacing w:val="-7"/>
          <w:sz w:val="24"/>
          <w:szCs w:val="24"/>
        </w:rPr>
        <w:t xml:space="preserve"> </w:t>
      </w:r>
      <w:r w:rsidRPr="00A41AB1">
        <w:rPr>
          <w:rFonts w:ascii="Arial" w:hAnsi="Arial" w:cs="Arial"/>
          <w:color w:val="333333"/>
          <w:sz w:val="24"/>
          <w:szCs w:val="24"/>
        </w:rPr>
        <w:t>título</w:t>
      </w:r>
      <w:r w:rsidRPr="00A41AB1">
        <w:rPr>
          <w:rFonts w:ascii="Arial" w:hAnsi="Arial" w:cs="Arial"/>
          <w:color w:val="333333"/>
          <w:spacing w:val="-7"/>
          <w:sz w:val="24"/>
          <w:szCs w:val="24"/>
        </w:rPr>
        <w:t xml:space="preserve"> </w:t>
      </w:r>
      <w:r w:rsidRPr="00A41AB1">
        <w:rPr>
          <w:rFonts w:ascii="Arial" w:hAnsi="Arial" w:cs="Arial"/>
          <w:color w:val="333333"/>
          <w:sz w:val="24"/>
          <w:szCs w:val="24"/>
        </w:rPr>
        <w:t>de</w:t>
      </w:r>
      <w:r w:rsidRPr="00A41AB1">
        <w:rPr>
          <w:rFonts w:ascii="Arial" w:hAnsi="Arial" w:cs="Arial"/>
          <w:color w:val="333333"/>
          <w:spacing w:val="-7"/>
          <w:sz w:val="24"/>
          <w:szCs w:val="24"/>
        </w:rPr>
        <w:t xml:space="preserve"> </w:t>
      </w:r>
      <w:r w:rsidRPr="00A41AB1">
        <w:rPr>
          <w:rFonts w:ascii="Arial" w:hAnsi="Arial" w:cs="Arial"/>
          <w:color w:val="333333"/>
          <w:sz w:val="24"/>
          <w:szCs w:val="24"/>
        </w:rPr>
        <w:t>familia</w:t>
      </w:r>
      <w:r w:rsidRPr="00A41AB1">
        <w:rPr>
          <w:rFonts w:ascii="Arial" w:hAnsi="Arial" w:cs="Arial"/>
          <w:color w:val="333333"/>
          <w:spacing w:val="-5"/>
          <w:sz w:val="24"/>
          <w:szCs w:val="24"/>
        </w:rPr>
        <w:t xml:space="preserve"> </w:t>
      </w:r>
      <w:r w:rsidRPr="00A41AB1">
        <w:rPr>
          <w:rFonts w:ascii="Arial" w:hAnsi="Arial" w:cs="Arial"/>
          <w:color w:val="333333"/>
          <w:sz w:val="24"/>
          <w:szCs w:val="24"/>
        </w:rPr>
        <w:t>numerosa.</w:t>
      </w:r>
      <w:r w:rsidRPr="00A41AB1">
        <w:rPr>
          <w:rFonts w:ascii="Arial" w:hAnsi="Arial" w:cs="Arial"/>
          <w:color w:val="333333"/>
          <w:spacing w:val="-6"/>
          <w:sz w:val="24"/>
          <w:szCs w:val="24"/>
        </w:rPr>
        <w:t xml:space="preserve"> </w:t>
      </w:r>
      <w:r w:rsidRPr="00A41AB1">
        <w:rPr>
          <w:rFonts w:ascii="Arial" w:hAnsi="Arial" w:cs="Arial"/>
          <w:color w:val="333333"/>
          <w:sz w:val="24"/>
          <w:szCs w:val="24"/>
        </w:rPr>
        <w:t>En</w:t>
      </w:r>
      <w:r w:rsidRPr="00A41AB1">
        <w:rPr>
          <w:rFonts w:ascii="Arial" w:hAnsi="Arial" w:cs="Arial"/>
          <w:color w:val="333333"/>
          <w:spacing w:val="-6"/>
          <w:sz w:val="24"/>
          <w:szCs w:val="24"/>
        </w:rPr>
        <w:t xml:space="preserve"> </w:t>
      </w:r>
      <w:r w:rsidRPr="00A41AB1">
        <w:rPr>
          <w:rFonts w:ascii="Arial" w:hAnsi="Arial" w:cs="Arial"/>
          <w:color w:val="333333"/>
          <w:sz w:val="24"/>
          <w:szCs w:val="24"/>
        </w:rPr>
        <w:t>el</w:t>
      </w:r>
      <w:r w:rsidRPr="00A41AB1">
        <w:rPr>
          <w:rFonts w:ascii="Arial" w:hAnsi="Arial" w:cs="Arial"/>
          <w:color w:val="333333"/>
          <w:spacing w:val="-4"/>
          <w:sz w:val="24"/>
          <w:szCs w:val="24"/>
        </w:rPr>
        <w:t xml:space="preserve"> </w:t>
      </w:r>
      <w:r w:rsidRPr="00A41AB1">
        <w:rPr>
          <w:rFonts w:ascii="Arial" w:hAnsi="Arial" w:cs="Arial"/>
          <w:color w:val="333333"/>
          <w:sz w:val="24"/>
          <w:szCs w:val="24"/>
        </w:rPr>
        <w:t>caso</w:t>
      </w:r>
      <w:r w:rsidRPr="00A41AB1">
        <w:rPr>
          <w:rFonts w:ascii="Arial" w:hAnsi="Arial" w:cs="Arial"/>
          <w:color w:val="333333"/>
          <w:spacing w:val="-9"/>
          <w:sz w:val="24"/>
          <w:szCs w:val="24"/>
        </w:rPr>
        <w:t xml:space="preserve"> </w:t>
      </w:r>
      <w:r w:rsidRPr="00A41AB1">
        <w:rPr>
          <w:rFonts w:ascii="Arial" w:hAnsi="Arial" w:cs="Arial"/>
          <w:color w:val="333333"/>
          <w:sz w:val="24"/>
          <w:szCs w:val="24"/>
        </w:rPr>
        <w:t>de</w:t>
      </w:r>
      <w:r w:rsidRPr="00A41AB1">
        <w:rPr>
          <w:rFonts w:ascii="Arial" w:hAnsi="Arial" w:cs="Arial"/>
          <w:color w:val="333333"/>
          <w:spacing w:val="-4"/>
          <w:sz w:val="24"/>
          <w:szCs w:val="24"/>
        </w:rPr>
        <w:t xml:space="preserve"> </w:t>
      </w:r>
      <w:r w:rsidRPr="00A41AB1">
        <w:rPr>
          <w:rFonts w:ascii="Arial" w:hAnsi="Arial" w:cs="Arial"/>
          <w:color w:val="333333"/>
          <w:sz w:val="24"/>
          <w:szCs w:val="24"/>
        </w:rPr>
        <w:t>que la tramitación de la renovación exceda de los cuatro meses señalados, se realizará la compensación como se ha indicado para el caso de primera solicitud.</w:t>
      </w:r>
    </w:p>
    <w:p w14:paraId="740E4028" w14:textId="77777777" w:rsidR="00B427B0" w:rsidRDefault="00B427B0" w:rsidP="000550AD">
      <w:pPr>
        <w:ind w:firstLine="709"/>
        <w:jc w:val="both"/>
        <w:rPr>
          <w:rFonts w:ascii="Arial" w:eastAsia="Times New Roman" w:hAnsi="Arial" w:cs="Arial"/>
          <w:b/>
          <w:bCs/>
          <w:color w:val="2F5496"/>
          <w:sz w:val="28"/>
          <w:szCs w:val="28"/>
          <w:lang w:eastAsia="es-ES"/>
        </w:rPr>
      </w:pPr>
    </w:p>
    <w:p w14:paraId="1380970D" w14:textId="77777777" w:rsidR="00B427B0" w:rsidRDefault="00B427B0" w:rsidP="000550AD">
      <w:pPr>
        <w:ind w:firstLine="709"/>
        <w:jc w:val="both"/>
        <w:rPr>
          <w:rFonts w:ascii="Arial" w:eastAsia="Times New Roman" w:hAnsi="Arial" w:cs="Arial"/>
          <w:b/>
          <w:bCs/>
          <w:color w:val="2F5496"/>
          <w:sz w:val="28"/>
          <w:szCs w:val="28"/>
          <w:lang w:eastAsia="es-ES"/>
        </w:rPr>
      </w:pPr>
    </w:p>
    <w:p w14:paraId="6189A3BF" w14:textId="5112BF52" w:rsidR="000550AD" w:rsidRDefault="000550AD" w:rsidP="004770FA">
      <w:pPr>
        <w:pStyle w:val="Ttulo2"/>
      </w:pPr>
      <w:bookmarkStart w:id="47" w:name="_Toc202780559"/>
      <w:r w:rsidRPr="000550AD">
        <w:lastRenderedPageBreak/>
        <w:t>1.</w:t>
      </w:r>
      <w:r w:rsidR="00F92201">
        <w:t>8</w:t>
      </w:r>
      <w:r>
        <w:t xml:space="preserve"> </w:t>
      </w:r>
      <w:r w:rsidR="00A41AB1">
        <w:t>S</w:t>
      </w:r>
      <w:r w:rsidRPr="000550AD">
        <w:t>imbología del plano de Metro de Madrid</w:t>
      </w:r>
      <w:bookmarkEnd w:id="47"/>
    </w:p>
    <w:p w14:paraId="4A00AD13" w14:textId="77777777" w:rsidR="00CB3CD4" w:rsidRDefault="00CB3CD4" w:rsidP="00CB3CD4">
      <w:pPr>
        <w:spacing w:after="0"/>
        <w:ind w:firstLine="709"/>
        <w:jc w:val="both"/>
        <w:rPr>
          <w:rFonts w:ascii="Arial" w:eastAsia="Times New Roman" w:hAnsi="Arial" w:cs="Arial"/>
          <w:b/>
          <w:bCs/>
          <w:color w:val="2F5496"/>
          <w:sz w:val="28"/>
          <w:szCs w:val="28"/>
          <w:lang w:eastAsia="es-ES"/>
        </w:rPr>
      </w:pPr>
    </w:p>
    <w:p w14:paraId="2B9B602E" w14:textId="7D00E505" w:rsidR="008E7707" w:rsidRDefault="00C607B3" w:rsidP="008E7707">
      <w:pPr>
        <w:spacing w:after="0"/>
        <w:jc w:val="both"/>
        <w:rPr>
          <w:rFonts w:ascii="Arial" w:eastAsia="Times New Roman" w:hAnsi="Arial" w:cs="Arial"/>
          <w:b/>
          <w:bCs/>
          <w:color w:val="2F5496"/>
          <w:sz w:val="28"/>
          <w:szCs w:val="28"/>
          <w:lang w:eastAsia="es-ES"/>
        </w:rPr>
      </w:pPr>
      <w:r w:rsidRPr="00C607B3">
        <w:rPr>
          <w:rFonts w:ascii="Arial" w:eastAsia="Times New Roman" w:hAnsi="Arial" w:cs="Arial"/>
          <w:b/>
          <w:bCs/>
          <w:noProof/>
          <w:color w:val="2F5496"/>
          <w:sz w:val="28"/>
          <w:szCs w:val="28"/>
          <w:lang w:eastAsia="es-ES"/>
        </w:rPr>
        <w:drawing>
          <wp:inline distT="0" distB="0" distL="0" distR="0" wp14:anchorId="265EF272" wp14:editId="4678B332">
            <wp:extent cx="6120130" cy="6563995"/>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6563995"/>
                    </a:xfrm>
                    <a:prstGeom prst="rect">
                      <a:avLst/>
                    </a:prstGeom>
                  </pic:spPr>
                </pic:pic>
              </a:graphicData>
            </a:graphic>
          </wp:inline>
        </w:drawing>
      </w:r>
    </w:p>
    <w:p w14:paraId="61072091" w14:textId="354F3C71" w:rsidR="008E7707" w:rsidRDefault="008E7707" w:rsidP="008E7707">
      <w:pPr>
        <w:spacing w:after="0"/>
        <w:jc w:val="both"/>
        <w:rPr>
          <w:rFonts w:ascii="Arial" w:eastAsia="Times New Roman" w:hAnsi="Arial" w:cs="Arial"/>
          <w:b/>
          <w:bCs/>
          <w:color w:val="2F5496"/>
          <w:sz w:val="28"/>
          <w:szCs w:val="28"/>
          <w:lang w:eastAsia="es-ES"/>
        </w:rPr>
      </w:pPr>
    </w:p>
    <w:p w14:paraId="3BCE8634" w14:textId="77777777" w:rsidR="00CB3CD4" w:rsidRDefault="00CB3CD4" w:rsidP="008E7707">
      <w:pPr>
        <w:spacing w:after="0"/>
        <w:jc w:val="both"/>
        <w:rPr>
          <w:rFonts w:ascii="Arial" w:eastAsia="Times New Roman" w:hAnsi="Arial" w:cs="Arial"/>
          <w:b/>
          <w:bCs/>
          <w:color w:val="2F5496"/>
          <w:sz w:val="28"/>
          <w:szCs w:val="28"/>
          <w:lang w:eastAsia="es-ES"/>
        </w:rPr>
      </w:pPr>
    </w:p>
    <w:p w14:paraId="2F695B52" w14:textId="77777777" w:rsidR="00CB3CD4" w:rsidRDefault="00CB3CD4" w:rsidP="008E7707">
      <w:pPr>
        <w:spacing w:after="0"/>
        <w:jc w:val="both"/>
        <w:rPr>
          <w:rFonts w:ascii="Arial" w:eastAsia="Times New Roman" w:hAnsi="Arial" w:cs="Arial"/>
          <w:b/>
          <w:bCs/>
          <w:color w:val="2F5496"/>
          <w:sz w:val="28"/>
          <w:szCs w:val="28"/>
          <w:lang w:eastAsia="es-ES"/>
        </w:rPr>
      </w:pPr>
    </w:p>
    <w:p w14:paraId="629F6BBD" w14:textId="6190B190" w:rsidR="00CB3CD4" w:rsidRDefault="00CB3CD4" w:rsidP="008E7707">
      <w:pPr>
        <w:spacing w:after="0"/>
        <w:jc w:val="both"/>
        <w:rPr>
          <w:rFonts w:ascii="Arial" w:eastAsia="Times New Roman" w:hAnsi="Arial" w:cs="Arial"/>
          <w:b/>
          <w:bCs/>
          <w:color w:val="2F5496"/>
          <w:sz w:val="28"/>
          <w:szCs w:val="28"/>
          <w:lang w:eastAsia="es-ES"/>
        </w:rPr>
      </w:pPr>
      <w:r>
        <w:rPr>
          <w:rFonts w:ascii="Arial" w:hAnsi="Arial" w:cs="Arial"/>
          <w:noProof/>
        </w:rPr>
        <mc:AlternateContent>
          <mc:Choice Requires="wps">
            <w:drawing>
              <wp:anchor distT="0" distB="0" distL="114300" distR="114300" simplePos="0" relativeHeight="251735040" behindDoc="1" locked="0" layoutInCell="1" allowOverlap="1" wp14:anchorId="0CD81AB2" wp14:editId="02A29C4E">
                <wp:simplePos x="0" y="0"/>
                <wp:positionH relativeFrom="margin">
                  <wp:align>left</wp:align>
                </wp:positionH>
                <wp:positionV relativeFrom="paragraph">
                  <wp:posOffset>33655</wp:posOffset>
                </wp:positionV>
                <wp:extent cx="6138545" cy="1261745"/>
                <wp:effectExtent l="0" t="0" r="14605" b="14605"/>
                <wp:wrapNone/>
                <wp:docPr id="35" name="Rectángulo: esquinas redondeadas 35"/>
                <wp:cNvGraphicFramePr/>
                <a:graphic xmlns:a="http://schemas.openxmlformats.org/drawingml/2006/main">
                  <a:graphicData uri="http://schemas.microsoft.com/office/word/2010/wordprocessingShape">
                    <wps:wsp>
                      <wps:cNvSpPr/>
                      <wps:spPr>
                        <a:xfrm>
                          <a:off x="0" y="0"/>
                          <a:ext cx="6138545" cy="1261745"/>
                        </a:xfrm>
                        <a:prstGeom prst="roundRect">
                          <a:avLst/>
                        </a:prstGeom>
                        <a:solidFill>
                          <a:srgbClr val="2F5496">
                            <a:alpha val="40000"/>
                          </a:srgbClr>
                        </a:solidFill>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6690F42" id="Rectángulo: esquinas redondeadas 35" o:spid="_x0000_s1026" style="position:absolute;margin-left:0;margin-top:2.65pt;width:483.35pt;height:99.35pt;z-index:-2515814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" fillcolor="#2f5496" strokecolor="white [3201]" strokeweight="1.5pt">
                <v:fill opacity="26214f"/>
                <v:stroke joinstyle="miter"/>
                <w10:wrap anchorx="margin"/>
              </v:roundrect>
            </w:pict>
          </mc:Fallback>
        </mc:AlternateContent>
      </w:r>
    </w:p>
    <w:p w14:paraId="6EC76A08" w14:textId="14C06E2C" w:rsidR="00CB3CD4" w:rsidRPr="00CB3CD4" w:rsidRDefault="00CB3CD4" w:rsidP="00CB3CD4">
      <w:pPr>
        <w:spacing w:after="0"/>
        <w:ind w:firstLine="709"/>
        <w:rPr>
          <w:rStyle w:val="ck-font-small"/>
          <w:rFonts w:ascii="Arial" w:hAnsi="Arial" w:cs="Arial"/>
          <w:color w:val="000000" w:themeColor="text1"/>
          <w:sz w:val="16"/>
          <w:szCs w:val="16"/>
        </w:rPr>
      </w:pPr>
      <w:r w:rsidRPr="00CB3CD4">
        <w:rPr>
          <w:rFonts w:ascii="Arial" w:hAnsi="Arial" w:cs="Arial"/>
          <w:b/>
          <w:bCs/>
        </w:rPr>
        <w:t>Descarga tú Plano de Metro de Madrid y Plano Turístico</w:t>
      </w:r>
      <w:r>
        <w:rPr>
          <w:rFonts w:ascii="Arial" w:hAnsi="Arial" w:cs="Arial"/>
          <w:b/>
          <w:bCs/>
        </w:rPr>
        <w:t>:</w:t>
      </w:r>
      <w:r w:rsidRPr="00CB3CD4">
        <w:rPr>
          <w:rStyle w:val="Hipervnculo"/>
          <w:rFonts w:ascii="Arial" w:hAnsi="Arial" w:cs="Arial"/>
          <w:sz w:val="16"/>
          <w:szCs w:val="16"/>
          <w:lang w:eastAsia="es-ES"/>
        </w:rPr>
        <w:br/>
      </w:r>
    </w:p>
    <w:p w14:paraId="7A03D074" w14:textId="15595694" w:rsidR="00CB3CD4" w:rsidRPr="00CB3CD4" w:rsidRDefault="00000000" w:rsidP="00CB3CD4">
      <w:pPr>
        <w:numPr>
          <w:ilvl w:val="0"/>
          <w:numId w:val="2"/>
        </w:numPr>
        <w:ind w:firstLine="426"/>
        <w:rPr>
          <w:rStyle w:val="ck-font-small"/>
          <w:rFonts w:ascii="Arial" w:hAnsi="Arial" w:cs="Arial"/>
          <w:color w:val="000000" w:themeColor="text1"/>
        </w:rPr>
      </w:pPr>
      <w:hyperlink r:id="rId74" w:history="1">
        <w:r w:rsidR="00CB3CD4" w:rsidRPr="00CB3CD4">
          <w:rPr>
            <w:rStyle w:val="ck-font-small"/>
            <w:rFonts w:ascii="Arial" w:hAnsi="Arial" w:cs="Arial"/>
            <w:color w:val="000000" w:themeColor="text1"/>
          </w:rPr>
          <w:t>Plano Metro de Madrid</w:t>
        </w:r>
      </w:hyperlink>
    </w:p>
    <w:p w14:paraId="40077AEE" w14:textId="3C7D9873" w:rsidR="00CB3CD4" w:rsidRPr="00CB3CD4" w:rsidRDefault="00000000" w:rsidP="00CB3CD4">
      <w:pPr>
        <w:numPr>
          <w:ilvl w:val="0"/>
          <w:numId w:val="2"/>
        </w:numPr>
        <w:ind w:firstLine="426"/>
        <w:rPr>
          <w:rStyle w:val="ck-font-small"/>
          <w:rFonts w:ascii="Arial" w:hAnsi="Arial" w:cs="Arial"/>
          <w:color w:val="000000" w:themeColor="text1"/>
        </w:rPr>
      </w:pPr>
      <w:hyperlink r:id="rId75" w:history="1">
        <w:r w:rsidR="00CB3CD4" w:rsidRPr="00CB3CD4">
          <w:rPr>
            <w:rStyle w:val="ck-font-small"/>
            <w:rFonts w:ascii="Arial" w:hAnsi="Arial" w:cs="Arial"/>
            <w:color w:val="000000" w:themeColor="text1"/>
          </w:rPr>
          <w:t>Plano turístico Metro de Madrid</w:t>
        </w:r>
      </w:hyperlink>
    </w:p>
    <w:p w14:paraId="1B97C718" w14:textId="303BE8C1" w:rsidR="00A41AB1" w:rsidRDefault="00A41AB1" w:rsidP="004770FA">
      <w:pPr>
        <w:pStyle w:val="Ttulo3"/>
      </w:pPr>
      <w:bookmarkStart w:id="48" w:name="_Toc202780560"/>
      <w:r>
        <w:lastRenderedPageBreak/>
        <w:t>1.</w:t>
      </w:r>
      <w:r w:rsidR="00F92201">
        <w:t>8</w:t>
      </w:r>
      <w:r>
        <w:t>.1 Líneas del Metro de Madrid</w:t>
      </w:r>
      <w:bookmarkEnd w:id="48"/>
    </w:p>
    <w:p w14:paraId="050F8E6E" w14:textId="18A5A8CD" w:rsidR="008E7707" w:rsidRDefault="00CB3CD4" w:rsidP="008E7707">
      <w:pPr>
        <w:jc w:val="both"/>
        <w:rPr>
          <w:rFonts w:ascii="Arial" w:eastAsia="Times New Roman" w:hAnsi="Arial" w:cs="Arial"/>
          <w:b/>
          <w:bCs/>
          <w:color w:val="2F5496"/>
          <w:sz w:val="28"/>
          <w:szCs w:val="28"/>
          <w:lang w:eastAsia="es-ES"/>
        </w:rPr>
      </w:pPr>
      <w:r w:rsidRPr="00CB3CD4">
        <w:rPr>
          <w:rStyle w:val="Hipervnculo"/>
          <w:rFonts w:ascii="Arial" w:hAnsi="Arial" w:cs="Arial"/>
          <w:noProof/>
          <w:sz w:val="16"/>
          <w:szCs w:val="16"/>
          <w:u w:val="none"/>
          <w:lang w:eastAsia="es-ES"/>
        </w:rPr>
        <w:drawing>
          <wp:inline distT="0" distB="0" distL="0" distR="0" wp14:anchorId="5D0137B6" wp14:editId="12C31D5B">
            <wp:extent cx="1562427" cy="520810"/>
            <wp:effectExtent l="0" t="0" r="0" b="0"/>
            <wp:docPr id="1496375567" name="Imagen 149637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98801" cy="532935"/>
                    </a:xfrm>
                    <a:prstGeom prst="rect">
                      <a:avLst/>
                    </a:prstGeom>
                  </pic:spPr>
                </pic:pic>
              </a:graphicData>
            </a:graphic>
          </wp:inline>
        </w:drawing>
      </w:r>
    </w:p>
    <w:p w14:paraId="26496F3B" w14:textId="39B5EABA" w:rsidR="00CB3CD4" w:rsidRDefault="00CB3CD4" w:rsidP="008E7707">
      <w:pPr>
        <w:jc w:val="both"/>
        <w:rPr>
          <w:rFonts w:ascii="Arial" w:eastAsia="Times New Roman" w:hAnsi="Arial" w:cs="Arial"/>
          <w:b/>
          <w:bCs/>
          <w:color w:val="2F5496"/>
          <w:sz w:val="28"/>
          <w:szCs w:val="28"/>
          <w:lang w:eastAsia="es-ES"/>
        </w:rPr>
      </w:pPr>
      <w:r w:rsidRPr="006A6C49">
        <w:rPr>
          <w:rFonts w:ascii="Arial" w:eastAsia="Times New Roman" w:hAnsi="Arial" w:cs="Arial"/>
          <w:b/>
          <w:noProof/>
          <w:color w:val="2E74B5" w:themeColor="accent5" w:themeShade="BF"/>
          <w:lang w:eastAsia="es-ES"/>
        </w:rPr>
        <w:drawing>
          <wp:inline distT="0" distB="0" distL="0" distR="0" wp14:anchorId="0E3DBCD7" wp14:editId="477D1174">
            <wp:extent cx="1000296" cy="6131810"/>
            <wp:effectExtent l="6033"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rot="16200000">
                      <a:off x="0" y="0"/>
                      <a:ext cx="1029990" cy="6313835"/>
                    </a:xfrm>
                    <a:prstGeom prst="rect">
                      <a:avLst/>
                    </a:prstGeom>
                  </pic:spPr>
                </pic:pic>
              </a:graphicData>
            </a:graphic>
          </wp:inline>
        </w:drawing>
      </w:r>
    </w:p>
    <w:p w14:paraId="12FABC29" w14:textId="3C56F81C" w:rsidR="00CB3CD4" w:rsidRDefault="00CB3CD4" w:rsidP="008E7707">
      <w:pPr>
        <w:jc w:val="both"/>
        <w:rPr>
          <w:rFonts w:ascii="Arial" w:eastAsia="Times New Roman" w:hAnsi="Arial" w:cs="Arial"/>
          <w:b/>
          <w:bCs/>
          <w:color w:val="2F5496"/>
          <w:sz w:val="28"/>
          <w:szCs w:val="28"/>
          <w:lang w:eastAsia="es-ES"/>
        </w:rPr>
      </w:pPr>
    </w:p>
    <w:p w14:paraId="3C23E41F" w14:textId="09C5B904" w:rsidR="00CB3CD4" w:rsidRDefault="00CB3CD4" w:rsidP="008E7707">
      <w:pPr>
        <w:jc w:val="both"/>
        <w:rPr>
          <w:rFonts w:ascii="Arial" w:eastAsia="Times New Roman" w:hAnsi="Arial" w:cs="Arial"/>
          <w:b/>
          <w:bCs/>
          <w:color w:val="2F5496"/>
          <w:sz w:val="28"/>
          <w:szCs w:val="28"/>
          <w:lang w:eastAsia="es-ES"/>
        </w:rPr>
      </w:pPr>
      <w:r w:rsidRPr="00CB3CD4">
        <w:rPr>
          <w:rStyle w:val="Hipervnculo"/>
          <w:rFonts w:ascii="Arial" w:hAnsi="Arial" w:cs="Arial"/>
          <w:noProof/>
          <w:sz w:val="16"/>
          <w:szCs w:val="16"/>
          <w:u w:val="none"/>
          <w:lang w:eastAsia="es-ES"/>
        </w:rPr>
        <w:drawing>
          <wp:inline distT="0" distB="0" distL="0" distR="0" wp14:anchorId="2673ACEB" wp14:editId="3EBD8BF0">
            <wp:extent cx="1276184" cy="533331"/>
            <wp:effectExtent l="0" t="0" r="635" b="635"/>
            <wp:docPr id="1496375570" name="Imagen 149637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24842" cy="553666"/>
                    </a:xfrm>
                    <a:prstGeom prst="rect">
                      <a:avLst/>
                    </a:prstGeom>
                  </pic:spPr>
                </pic:pic>
              </a:graphicData>
            </a:graphic>
          </wp:inline>
        </w:drawing>
      </w:r>
      <w:r w:rsidRPr="006A6C49">
        <w:rPr>
          <w:rFonts w:ascii="Arial" w:eastAsia="Times New Roman" w:hAnsi="Arial" w:cs="Arial"/>
          <w:b/>
          <w:noProof/>
          <w:color w:val="2E74B5" w:themeColor="accent5" w:themeShade="BF"/>
          <w:lang w:eastAsia="es-ES"/>
        </w:rPr>
        <w:drawing>
          <wp:inline distT="0" distB="0" distL="0" distR="0" wp14:anchorId="6C5D3EC1" wp14:editId="606EF52A">
            <wp:extent cx="1424421" cy="6129812"/>
            <wp:effectExtent l="0" t="9525" r="0" b="0"/>
            <wp:docPr id="1496375569" name="Imagen 149637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16200000">
                      <a:off x="0" y="0"/>
                      <a:ext cx="1466532" cy="6311033"/>
                    </a:xfrm>
                    <a:prstGeom prst="rect">
                      <a:avLst/>
                    </a:prstGeom>
                  </pic:spPr>
                </pic:pic>
              </a:graphicData>
            </a:graphic>
          </wp:inline>
        </w:drawing>
      </w:r>
    </w:p>
    <w:p w14:paraId="35F81223" w14:textId="651EE220" w:rsidR="00CB3CD4" w:rsidRDefault="00CB3CD4" w:rsidP="008E7707">
      <w:pPr>
        <w:jc w:val="both"/>
        <w:rPr>
          <w:rFonts w:ascii="Arial" w:eastAsia="Times New Roman" w:hAnsi="Arial" w:cs="Arial"/>
          <w:b/>
          <w:bCs/>
          <w:color w:val="2F5496"/>
          <w:sz w:val="28"/>
          <w:szCs w:val="28"/>
          <w:lang w:eastAsia="es-ES"/>
        </w:rPr>
      </w:pPr>
    </w:p>
    <w:p w14:paraId="2F623F87" w14:textId="382BF794" w:rsidR="00CB3CD4" w:rsidRDefault="00CB3CD4" w:rsidP="008E7707">
      <w:pPr>
        <w:jc w:val="both"/>
        <w:rPr>
          <w:rFonts w:ascii="Arial" w:eastAsia="Times New Roman" w:hAnsi="Arial" w:cs="Arial"/>
          <w:b/>
          <w:bCs/>
          <w:color w:val="2F5496"/>
          <w:sz w:val="28"/>
          <w:szCs w:val="28"/>
          <w:lang w:eastAsia="es-ES"/>
        </w:rPr>
      </w:pPr>
      <w:r w:rsidRPr="00CB3CD4">
        <w:rPr>
          <w:rStyle w:val="Hipervnculo"/>
          <w:rFonts w:ascii="Arial" w:hAnsi="Arial" w:cs="Arial"/>
          <w:noProof/>
          <w:sz w:val="16"/>
          <w:szCs w:val="16"/>
          <w:u w:val="none"/>
          <w:lang w:eastAsia="es-ES"/>
        </w:rPr>
        <w:drawing>
          <wp:inline distT="0" distB="0" distL="0" distR="0" wp14:anchorId="5A12539F" wp14:editId="0C1EDA00">
            <wp:extent cx="1048439" cy="564543"/>
            <wp:effectExtent l="0" t="0" r="0" b="6985"/>
            <wp:docPr id="1496375572" name="Imagen 149637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80087" cy="581584"/>
                    </a:xfrm>
                    <a:prstGeom prst="rect">
                      <a:avLst/>
                    </a:prstGeom>
                  </pic:spPr>
                </pic:pic>
              </a:graphicData>
            </a:graphic>
          </wp:inline>
        </w:drawing>
      </w:r>
      <w:r w:rsidRPr="00CB3CD4">
        <w:rPr>
          <w:rStyle w:val="Hipervnculo"/>
          <w:rFonts w:ascii="Arial" w:hAnsi="Arial" w:cs="Arial"/>
          <w:noProof/>
          <w:sz w:val="16"/>
          <w:szCs w:val="16"/>
          <w:u w:val="none"/>
          <w:lang w:eastAsia="es-ES"/>
        </w:rPr>
        <w:drawing>
          <wp:inline distT="0" distB="0" distL="0" distR="0" wp14:anchorId="7E07F903" wp14:editId="307867F1">
            <wp:extent cx="1596941" cy="6132933"/>
            <wp:effectExtent l="0" t="1270" r="2540" b="2540"/>
            <wp:docPr id="1496375571" name="Imagen 149637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rot="16200000">
                      <a:off x="0" y="0"/>
                      <a:ext cx="1611607" cy="6189257"/>
                    </a:xfrm>
                    <a:prstGeom prst="rect">
                      <a:avLst/>
                    </a:prstGeom>
                  </pic:spPr>
                </pic:pic>
              </a:graphicData>
            </a:graphic>
          </wp:inline>
        </w:drawing>
      </w:r>
    </w:p>
    <w:p w14:paraId="3EE71DAE" w14:textId="625A9918" w:rsidR="00CB3CD4" w:rsidRDefault="00CB3CD4" w:rsidP="008E7707">
      <w:pPr>
        <w:jc w:val="both"/>
        <w:rPr>
          <w:rFonts w:ascii="Arial" w:eastAsia="Times New Roman" w:hAnsi="Arial" w:cs="Arial"/>
          <w:b/>
          <w:bCs/>
          <w:color w:val="2F5496"/>
          <w:sz w:val="28"/>
          <w:szCs w:val="28"/>
          <w:lang w:eastAsia="es-ES"/>
        </w:rPr>
      </w:pPr>
    </w:p>
    <w:p w14:paraId="48B00EAD" w14:textId="0893EC9E" w:rsidR="00CB3CD4" w:rsidRDefault="00CB3CD4" w:rsidP="008E7707">
      <w:pPr>
        <w:jc w:val="both"/>
        <w:rPr>
          <w:rFonts w:ascii="Arial" w:eastAsia="Times New Roman" w:hAnsi="Arial" w:cs="Arial"/>
          <w:b/>
          <w:bCs/>
          <w:color w:val="2F5496"/>
          <w:sz w:val="28"/>
          <w:szCs w:val="28"/>
          <w:lang w:eastAsia="es-ES"/>
        </w:rPr>
      </w:pPr>
    </w:p>
    <w:p w14:paraId="2DE9148F" w14:textId="61C67D66" w:rsidR="0004592B" w:rsidRDefault="0004592B" w:rsidP="008E7707">
      <w:pPr>
        <w:jc w:val="both"/>
        <w:rPr>
          <w:rFonts w:ascii="Arial" w:eastAsia="Times New Roman" w:hAnsi="Arial" w:cs="Arial"/>
          <w:b/>
          <w:bCs/>
          <w:color w:val="2F5496"/>
          <w:sz w:val="28"/>
          <w:szCs w:val="28"/>
          <w:lang w:eastAsia="es-ES"/>
        </w:rPr>
      </w:pPr>
    </w:p>
    <w:p w14:paraId="16C5AEE3" w14:textId="77777777" w:rsidR="0004592B" w:rsidRDefault="0004592B" w:rsidP="008E7707">
      <w:pPr>
        <w:jc w:val="both"/>
        <w:rPr>
          <w:rFonts w:ascii="Arial" w:eastAsia="Times New Roman" w:hAnsi="Arial" w:cs="Arial"/>
          <w:b/>
          <w:bCs/>
          <w:color w:val="2F5496"/>
          <w:sz w:val="28"/>
          <w:szCs w:val="28"/>
          <w:lang w:eastAsia="es-ES"/>
        </w:rPr>
      </w:pPr>
    </w:p>
    <w:p w14:paraId="4B3D9DF7" w14:textId="0973BD25" w:rsidR="00CB3CD4" w:rsidRDefault="00CB3CD4" w:rsidP="008E7707">
      <w:pPr>
        <w:jc w:val="both"/>
        <w:rPr>
          <w:rFonts w:ascii="Arial" w:eastAsia="Times New Roman" w:hAnsi="Arial" w:cs="Arial"/>
          <w:b/>
          <w:bCs/>
          <w:color w:val="2F5496"/>
          <w:sz w:val="28"/>
          <w:szCs w:val="28"/>
          <w:lang w:eastAsia="es-ES"/>
        </w:rPr>
      </w:pPr>
      <w:r w:rsidRPr="00CB3CD4">
        <w:rPr>
          <w:rStyle w:val="Hipervnculo"/>
          <w:rFonts w:ascii="Arial" w:hAnsi="Arial" w:cs="Arial"/>
          <w:noProof/>
          <w:sz w:val="16"/>
          <w:szCs w:val="16"/>
          <w:u w:val="none"/>
          <w:lang w:eastAsia="es-ES"/>
        </w:rPr>
        <w:lastRenderedPageBreak/>
        <w:drawing>
          <wp:inline distT="0" distB="0" distL="0" distR="0" wp14:anchorId="18990630" wp14:editId="418F1815">
            <wp:extent cx="1316509" cy="485029"/>
            <wp:effectExtent l="0" t="0" r="0" b="0"/>
            <wp:docPr id="1496375574" name="Imagen 149637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26587" cy="488742"/>
                    </a:xfrm>
                    <a:prstGeom prst="rect">
                      <a:avLst/>
                    </a:prstGeom>
                  </pic:spPr>
                </pic:pic>
              </a:graphicData>
            </a:graphic>
          </wp:inline>
        </w:drawing>
      </w:r>
      <w:r w:rsidRPr="006A6C49">
        <w:rPr>
          <w:rFonts w:ascii="Arial" w:eastAsia="Times New Roman" w:hAnsi="Arial" w:cs="Arial"/>
          <w:b/>
          <w:noProof/>
          <w:color w:val="2E74B5" w:themeColor="accent5" w:themeShade="BF"/>
          <w:lang w:eastAsia="es-ES"/>
        </w:rPr>
        <w:drawing>
          <wp:inline distT="0" distB="0" distL="0" distR="0" wp14:anchorId="6E5111CC" wp14:editId="1EBDFA80">
            <wp:extent cx="1720050" cy="6107636"/>
            <wp:effectExtent l="0" t="3175" r="0" b="0"/>
            <wp:docPr id="1496375573" name="Imagen 149637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rot="16200000">
                      <a:off x="0" y="0"/>
                      <a:ext cx="1730549" cy="6144916"/>
                    </a:xfrm>
                    <a:prstGeom prst="rect">
                      <a:avLst/>
                    </a:prstGeom>
                  </pic:spPr>
                </pic:pic>
              </a:graphicData>
            </a:graphic>
          </wp:inline>
        </w:drawing>
      </w:r>
    </w:p>
    <w:p w14:paraId="58502C55" w14:textId="16C197E4" w:rsidR="0004592B" w:rsidRDefault="0004592B" w:rsidP="008E7707">
      <w:pPr>
        <w:jc w:val="both"/>
        <w:rPr>
          <w:rFonts w:ascii="Arial" w:eastAsia="Times New Roman" w:hAnsi="Arial" w:cs="Arial"/>
          <w:b/>
          <w:bCs/>
          <w:color w:val="2F5496"/>
          <w:sz w:val="28"/>
          <w:szCs w:val="28"/>
          <w:lang w:eastAsia="es-ES"/>
        </w:rPr>
      </w:pPr>
    </w:p>
    <w:p w14:paraId="46CA19C1" w14:textId="0488E884"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73CE772F" wp14:editId="52BF2B60">
            <wp:extent cx="1313827" cy="560567"/>
            <wp:effectExtent l="0" t="0" r="63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332805" cy="568664"/>
                    </a:xfrm>
                    <a:prstGeom prst="rect">
                      <a:avLst/>
                    </a:prstGeom>
                  </pic:spPr>
                </pic:pic>
              </a:graphicData>
            </a:graphic>
          </wp:inline>
        </w:drawing>
      </w:r>
      <w:r w:rsidRPr="006A6C49">
        <w:rPr>
          <w:rFonts w:ascii="Arial" w:eastAsia="Times New Roman" w:hAnsi="Arial" w:cs="Arial"/>
          <w:b/>
          <w:noProof/>
          <w:color w:val="2E74B5" w:themeColor="accent5" w:themeShade="BF"/>
          <w:lang w:eastAsia="es-ES"/>
        </w:rPr>
        <w:drawing>
          <wp:inline distT="0" distB="0" distL="0" distR="0" wp14:anchorId="04743BA8" wp14:editId="7407B352">
            <wp:extent cx="1114904" cy="6131966"/>
            <wp:effectExtent l="6033" t="0" r="0" b="0"/>
            <wp:docPr id="1496375580" name="Imagen 149637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rot="16200000">
                      <a:off x="0" y="0"/>
                      <a:ext cx="1144001" cy="6291997"/>
                    </a:xfrm>
                    <a:prstGeom prst="rect">
                      <a:avLst/>
                    </a:prstGeom>
                  </pic:spPr>
                </pic:pic>
              </a:graphicData>
            </a:graphic>
          </wp:inline>
        </w:drawing>
      </w:r>
    </w:p>
    <w:p w14:paraId="134CBAA1" w14:textId="2E8E4F25" w:rsidR="0004592B" w:rsidRDefault="0004592B" w:rsidP="008E7707">
      <w:pPr>
        <w:jc w:val="both"/>
        <w:rPr>
          <w:rFonts w:ascii="Arial" w:eastAsia="Times New Roman" w:hAnsi="Arial" w:cs="Arial"/>
          <w:b/>
          <w:bCs/>
          <w:color w:val="2F5496"/>
          <w:sz w:val="28"/>
          <w:szCs w:val="28"/>
          <w:lang w:eastAsia="es-ES"/>
        </w:rPr>
      </w:pPr>
    </w:p>
    <w:p w14:paraId="53F049C2" w14:textId="5FD6242B"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5C1C9BF9" wp14:editId="509876AC">
            <wp:extent cx="1251934" cy="560567"/>
            <wp:effectExtent l="0" t="0" r="571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88835" cy="577090"/>
                    </a:xfrm>
                    <a:prstGeom prst="rect">
                      <a:avLst/>
                    </a:prstGeom>
                  </pic:spPr>
                </pic:pic>
              </a:graphicData>
            </a:graphic>
          </wp:inline>
        </w:drawing>
      </w:r>
      <w:r w:rsidRPr="0004592B">
        <w:rPr>
          <w:rStyle w:val="Hipervnculo"/>
          <w:rFonts w:ascii="Arial" w:hAnsi="Arial" w:cs="Arial"/>
          <w:noProof/>
          <w:sz w:val="16"/>
          <w:szCs w:val="16"/>
          <w:u w:val="none"/>
          <w:lang w:eastAsia="es-ES"/>
        </w:rPr>
        <w:drawing>
          <wp:inline distT="0" distB="0" distL="0" distR="0" wp14:anchorId="45A7DBAE" wp14:editId="04779788">
            <wp:extent cx="1377577" cy="6095778"/>
            <wp:effectExtent l="3175"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rot="16200000">
                      <a:off x="0" y="0"/>
                      <a:ext cx="1394232" cy="6169477"/>
                    </a:xfrm>
                    <a:prstGeom prst="rect">
                      <a:avLst/>
                    </a:prstGeom>
                  </pic:spPr>
                </pic:pic>
              </a:graphicData>
            </a:graphic>
          </wp:inline>
        </w:drawing>
      </w:r>
    </w:p>
    <w:p w14:paraId="35368154" w14:textId="77777777" w:rsidR="0004592B" w:rsidRDefault="0004592B" w:rsidP="008E7707">
      <w:pPr>
        <w:jc w:val="both"/>
        <w:rPr>
          <w:rFonts w:ascii="Arial" w:eastAsia="Times New Roman" w:hAnsi="Arial" w:cs="Arial"/>
          <w:b/>
          <w:bCs/>
          <w:color w:val="2F5496"/>
          <w:sz w:val="28"/>
          <w:szCs w:val="28"/>
          <w:lang w:eastAsia="es-ES"/>
        </w:rPr>
      </w:pPr>
    </w:p>
    <w:p w14:paraId="36A227C4" w14:textId="5FDCFAD1"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lastRenderedPageBreak/>
        <w:drawing>
          <wp:inline distT="0" distB="0" distL="0" distR="0" wp14:anchorId="3A897AC6" wp14:editId="4737DEA9">
            <wp:extent cx="1369913" cy="544664"/>
            <wp:effectExtent l="0" t="0" r="1905"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97833" cy="555765"/>
                    </a:xfrm>
                    <a:prstGeom prst="rect">
                      <a:avLst/>
                    </a:prstGeom>
                  </pic:spPr>
                </pic:pic>
              </a:graphicData>
            </a:graphic>
          </wp:inline>
        </w:drawing>
      </w:r>
      <w:r w:rsidRPr="0004592B">
        <w:rPr>
          <w:rStyle w:val="Hipervnculo"/>
          <w:rFonts w:ascii="Arial" w:hAnsi="Arial" w:cs="Arial"/>
          <w:noProof/>
          <w:sz w:val="16"/>
          <w:szCs w:val="16"/>
          <w:u w:val="none"/>
          <w:lang w:eastAsia="es-ES"/>
        </w:rPr>
        <w:drawing>
          <wp:inline distT="0" distB="0" distL="0" distR="0" wp14:anchorId="7D3C045E" wp14:editId="7AAE3354">
            <wp:extent cx="1307730" cy="6084268"/>
            <wp:effectExtent l="0" t="6985"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rot="16200000">
                      <a:off x="0" y="0"/>
                      <a:ext cx="1339277" cy="6231044"/>
                    </a:xfrm>
                    <a:prstGeom prst="rect">
                      <a:avLst/>
                    </a:prstGeom>
                  </pic:spPr>
                </pic:pic>
              </a:graphicData>
            </a:graphic>
          </wp:inline>
        </w:drawing>
      </w:r>
    </w:p>
    <w:p w14:paraId="3B8F1EF5" w14:textId="77777777" w:rsidR="0004592B" w:rsidRDefault="0004592B" w:rsidP="008E7707">
      <w:pPr>
        <w:jc w:val="both"/>
        <w:rPr>
          <w:rFonts w:ascii="Arial" w:eastAsia="Times New Roman" w:hAnsi="Arial" w:cs="Arial"/>
          <w:b/>
          <w:bCs/>
          <w:color w:val="2F5496"/>
          <w:sz w:val="28"/>
          <w:szCs w:val="28"/>
          <w:lang w:eastAsia="es-ES"/>
        </w:rPr>
      </w:pPr>
    </w:p>
    <w:p w14:paraId="7ADA309F" w14:textId="2E78CE5B"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11B2F5C8" wp14:editId="198BAA96">
            <wp:extent cx="1332283" cy="461176"/>
            <wp:effectExtent l="0" t="0" r="127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354431" cy="468843"/>
                    </a:xfrm>
                    <a:prstGeom prst="rect">
                      <a:avLst/>
                    </a:prstGeom>
                  </pic:spPr>
                </pic:pic>
              </a:graphicData>
            </a:graphic>
          </wp:inline>
        </w:drawing>
      </w:r>
    </w:p>
    <w:p w14:paraId="6B914422" w14:textId="4319BE24"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36B56F92" wp14:editId="6985F9A5">
            <wp:extent cx="1554112" cy="2208475"/>
            <wp:effectExtent l="0" t="3175" r="5080" b="508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rot="16200000">
                      <a:off x="0" y="0"/>
                      <a:ext cx="1571543" cy="2233246"/>
                    </a:xfrm>
                    <a:prstGeom prst="rect">
                      <a:avLst/>
                    </a:prstGeom>
                  </pic:spPr>
                </pic:pic>
              </a:graphicData>
            </a:graphic>
          </wp:inline>
        </w:drawing>
      </w:r>
    </w:p>
    <w:p w14:paraId="4DA054CD" w14:textId="13F979C9" w:rsidR="0004592B" w:rsidRDefault="0004592B" w:rsidP="008E7707">
      <w:pPr>
        <w:jc w:val="both"/>
        <w:rPr>
          <w:rFonts w:ascii="Arial" w:eastAsia="Times New Roman" w:hAnsi="Arial" w:cs="Arial"/>
          <w:b/>
          <w:bCs/>
          <w:color w:val="2F5496"/>
          <w:sz w:val="28"/>
          <w:szCs w:val="28"/>
          <w:lang w:eastAsia="es-ES"/>
        </w:rPr>
      </w:pPr>
    </w:p>
    <w:p w14:paraId="0B6E04D1" w14:textId="67E79CB6"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36080406" wp14:editId="6C8F3451">
            <wp:extent cx="1172818" cy="469127"/>
            <wp:effectExtent l="0" t="0" r="8890" b="76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83094" cy="473237"/>
                    </a:xfrm>
                    <a:prstGeom prst="rect">
                      <a:avLst/>
                    </a:prstGeom>
                  </pic:spPr>
                </pic:pic>
              </a:graphicData>
            </a:graphic>
          </wp:inline>
        </w:drawing>
      </w:r>
      <w:r w:rsidRPr="0004592B">
        <w:rPr>
          <w:rStyle w:val="Hipervnculo"/>
          <w:rFonts w:ascii="Arial" w:hAnsi="Arial" w:cs="Arial"/>
          <w:noProof/>
          <w:sz w:val="16"/>
          <w:szCs w:val="16"/>
          <w:u w:val="none"/>
          <w:lang w:eastAsia="es-ES"/>
        </w:rPr>
        <w:drawing>
          <wp:inline distT="0" distB="0" distL="0" distR="0" wp14:anchorId="0A01AA79" wp14:editId="56F74A3B">
            <wp:extent cx="1401811" cy="6102005"/>
            <wp:effectExtent l="0" t="6985" r="1270" b="127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rot="16200000">
                      <a:off x="0" y="0"/>
                      <a:ext cx="1415869" cy="6163197"/>
                    </a:xfrm>
                    <a:prstGeom prst="rect">
                      <a:avLst/>
                    </a:prstGeom>
                  </pic:spPr>
                </pic:pic>
              </a:graphicData>
            </a:graphic>
          </wp:inline>
        </w:drawing>
      </w:r>
    </w:p>
    <w:p w14:paraId="3B73E5CF" w14:textId="20CFA306" w:rsidR="0004592B" w:rsidRDefault="0004592B" w:rsidP="008E7707">
      <w:pPr>
        <w:jc w:val="both"/>
        <w:rPr>
          <w:rFonts w:ascii="Arial" w:eastAsia="Times New Roman" w:hAnsi="Arial" w:cs="Arial"/>
          <w:b/>
          <w:bCs/>
          <w:color w:val="2F5496"/>
          <w:sz w:val="28"/>
          <w:szCs w:val="28"/>
          <w:lang w:eastAsia="es-ES"/>
        </w:rPr>
      </w:pPr>
    </w:p>
    <w:p w14:paraId="1BDF430C" w14:textId="14F341C4"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5C64BBDA" wp14:editId="1F877383">
            <wp:extent cx="1375027" cy="469127"/>
            <wp:effectExtent l="0" t="0" r="0"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389231" cy="473973"/>
                    </a:xfrm>
                    <a:prstGeom prst="rect">
                      <a:avLst/>
                    </a:prstGeom>
                  </pic:spPr>
                </pic:pic>
              </a:graphicData>
            </a:graphic>
          </wp:inline>
        </w:drawing>
      </w:r>
      <w:r w:rsidRPr="0004592B">
        <w:rPr>
          <w:rStyle w:val="Hipervnculo"/>
          <w:rFonts w:ascii="Arial" w:hAnsi="Arial" w:cs="Arial"/>
          <w:noProof/>
          <w:sz w:val="16"/>
          <w:szCs w:val="16"/>
          <w:u w:val="none"/>
          <w:lang w:eastAsia="es-ES"/>
        </w:rPr>
        <w:drawing>
          <wp:inline distT="0" distB="0" distL="0" distR="0" wp14:anchorId="0D9F5828" wp14:editId="062E620D">
            <wp:extent cx="1178939" cy="6107122"/>
            <wp:effectExtent l="0" t="6668"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16200000">
                      <a:off x="0" y="0"/>
                      <a:ext cx="1195049" cy="6190576"/>
                    </a:xfrm>
                    <a:prstGeom prst="rect">
                      <a:avLst/>
                    </a:prstGeom>
                  </pic:spPr>
                </pic:pic>
              </a:graphicData>
            </a:graphic>
          </wp:inline>
        </w:drawing>
      </w:r>
    </w:p>
    <w:p w14:paraId="532EB359" w14:textId="310FEC20"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lastRenderedPageBreak/>
        <w:drawing>
          <wp:inline distT="0" distB="0" distL="0" distR="0" wp14:anchorId="1A6F2F82" wp14:editId="367E57CF">
            <wp:extent cx="1026540" cy="465151"/>
            <wp:effectExtent l="0" t="0" r="254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47686" cy="474733"/>
                    </a:xfrm>
                    <a:prstGeom prst="rect">
                      <a:avLst/>
                    </a:prstGeom>
                  </pic:spPr>
                </pic:pic>
              </a:graphicData>
            </a:graphic>
          </wp:inline>
        </w:drawing>
      </w:r>
    </w:p>
    <w:p w14:paraId="4AE25C38" w14:textId="7ECE6B52"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1A6F48B9" wp14:editId="3A45B20E">
            <wp:extent cx="1226971" cy="1714971"/>
            <wp:effectExtent l="381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16200000">
                      <a:off x="0" y="0"/>
                      <a:ext cx="1236608" cy="1728441"/>
                    </a:xfrm>
                    <a:prstGeom prst="rect">
                      <a:avLst/>
                    </a:prstGeom>
                  </pic:spPr>
                </pic:pic>
              </a:graphicData>
            </a:graphic>
          </wp:inline>
        </w:drawing>
      </w:r>
    </w:p>
    <w:p w14:paraId="4FF83667" w14:textId="77777777" w:rsidR="0004592B" w:rsidRDefault="0004592B" w:rsidP="008E7707">
      <w:pPr>
        <w:jc w:val="both"/>
        <w:rPr>
          <w:rFonts w:ascii="Arial" w:eastAsia="Times New Roman" w:hAnsi="Arial" w:cs="Arial"/>
          <w:b/>
          <w:bCs/>
          <w:color w:val="2F5496"/>
          <w:sz w:val="28"/>
          <w:szCs w:val="28"/>
          <w:lang w:eastAsia="es-ES"/>
        </w:rPr>
      </w:pPr>
    </w:p>
    <w:p w14:paraId="1C68E7E1" w14:textId="534567A3"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68047E2D" wp14:editId="0F696DA0">
            <wp:extent cx="1164729" cy="469127"/>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178533" cy="474687"/>
                    </a:xfrm>
                    <a:prstGeom prst="rect">
                      <a:avLst/>
                    </a:prstGeom>
                  </pic:spPr>
                </pic:pic>
              </a:graphicData>
            </a:graphic>
          </wp:inline>
        </w:drawing>
      </w:r>
      <w:r w:rsidRPr="0004592B">
        <w:rPr>
          <w:rStyle w:val="Hipervnculo"/>
          <w:rFonts w:ascii="Arial" w:hAnsi="Arial" w:cs="Arial"/>
          <w:noProof/>
          <w:sz w:val="16"/>
          <w:szCs w:val="16"/>
          <w:u w:val="none"/>
          <w:lang w:eastAsia="es-ES"/>
        </w:rPr>
        <w:drawing>
          <wp:inline distT="0" distB="0" distL="0" distR="0" wp14:anchorId="62F09C62" wp14:editId="34BD0A6B">
            <wp:extent cx="1101626" cy="6132391"/>
            <wp:effectExtent l="0" t="953" r="2858" b="2857"/>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rot="16200000">
                      <a:off x="0" y="0"/>
                      <a:ext cx="1116055" cy="6212713"/>
                    </a:xfrm>
                    <a:prstGeom prst="rect">
                      <a:avLst/>
                    </a:prstGeom>
                  </pic:spPr>
                </pic:pic>
              </a:graphicData>
            </a:graphic>
          </wp:inline>
        </w:drawing>
      </w:r>
    </w:p>
    <w:p w14:paraId="28A5BDF8" w14:textId="30E411CD" w:rsidR="0004592B" w:rsidRDefault="0004592B" w:rsidP="008E7707">
      <w:pPr>
        <w:jc w:val="both"/>
        <w:rPr>
          <w:rFonts w:ascii="Arial" w:eastAsia="Times New Roman" w:hAnsi="Arial" w:cs="Arial"/>
          <w:b/>
          <w:bCs/>
          <w:color w:val="2F5496"/>
          <w:sz w:val="28"/>
          <w:szCs w:val="28"/>
          <w:lang w:eastAsia="es-ES"/>
        </w:rPr>
      </w:pPr>
    </w:p>
    <w:p w14:paraId="388BA217" w14:textId="0C6AD77B"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236571F3" wp14:editId="05D1443C">
            <wp:extent cx="1152939" cy="559002"/>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168706" cy="566647"/>
                    </a:xfrm>
                    <a:prstGeom prst="rect">
                      <a:avLst/>
                    </a:prstGeom>
                  </pic:spPr>
                </pic:pic>
              </a:graphicData>
            </a:graphic>
          </wp:inline>
        </w:drawing>
      </w:r>
    </w:p>
    <w:p w14:paraId="79D937B0" w14:textId="680B28FC"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15DBD001" wp14:editId="2CC78198">
            <wp:extent cx="1614115" cy="719160"/>
            <wp:effectExtent l="0" t="0" r="5715" b="508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657718" cy="738587"/>
                    </a:xfrm>
                    <a:prstGeom prst="rect">
                      <a:avLst/>
                    </a:prstGeom>
                  </pic:spPr>
                </pic:pic>
              </a:graphicData>
            </a:graphic>
          </wp:inline>
        </w:drawing>
      </w:r>
    </w:p>
    <w:p w14:paraId="0F303426" w14:textId="2553654B" w:rsidR="0004592B" w:rsidRDefault="0004592B" w:rsidP="008E7707">
      <w:pPr>
        <w:jc w:val="both"/>
        <w:rPr>
          <w:rFonts w:ascii="Arial" w:eastAsia="Times New Roman" w:hAnsi="Arial" w:cs="Arial"/>
          <w:b/>
          <w:bCs/>
          <w:color w:val="2F5496"/>
          <w:sz w:val="28"/>
          <w:szCs w:val="28"/>
          <w:lang w:eastAsia="es-ES"/>
        </w:rPr>
      </w:pPr>
    </w:p>
    <w:p w14:paraId="0B61A21A" w14:textId="5E13F805"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5EA8E932" wp14:editId="11070ED7">
            <wp:extent cx="1462081" cy="536713"/>
            <wp:effectExtent l="0" t="0" r="508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87509" cy="546047"/>
                    </a:xfrm>
                    <a:prstGeom prst="rect">
                      <a:avLst/>
                    </a:prstGeom>
                  </pic:spPr>
                </pic:pic>
              </a:graphicData>
            </a:graphic>
          </wp:inline>
        </w:drawing>
      </w:r>
    </w:p>
    <w:p w14:paraId="3F1EBFE4" w14:textId="0D370014" w:rsidR="0004592B" w:rsidRDefault="0004592B" w:rsidP="008E7707">
      <w:pPr>
        <w:jc w:val="both"/>
        <w:rPr>
          <w:rFonts w:ascii="Arial" w:eastAsia="Times New Roman" w:hAnsi="Arial" w:cs="Arial"/>
          <w:b/>
          <w:bCs/>
          <w:color w:val="2F5496"/>
          <w:sz w:val="28"/>
          <w:szCs w:val="28"/>
          <w:lang w:eastAsia="es-ES"/>
        </w:rPr>
      </w:pPr>
      <w:r w:rsidRPr="0004592B">
        <w:rPr>
          <w:rStyle w:val="Hipervnculo"/>
          <w:rFonts w:ascii="Arial" w:hAnsi="Arial" w:cs="Arial"/>
          <w:noProof/>
          <w:sz w:val="16"/>
          <w:szCs w:val="16"/>
          <w:u w:val="none"/>
          <w:lang w:eastAsia="es-ES"/>
        </w:rPr>
        <w:drawing>
          <wp:inline distT="0" distB="0" distL="0" distR="0" wp14:anchorId="120ABFDB" wp14:editId="416EFE10">
            <wp:extent cx="1629802" cy="2652423"/>
            <wp:effectExtent l="2857"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rot="16200000">
                      <a:off x="0" y="0"/>
                      <a:ext cx="1638639" cy="2666805"/>
                    </a:xfrm>
                    <a:prstGeom prst="rect">
                      <a:avLst/>
                    </a:prstGeom>
                  </pic:spPr>
                </pic:pic>
              </a:graphicData>
            </a:graphic>
          </wp:inline>
        </w:drawing>
      </w:r>
    </w:p>
    <w:p w14:paraId="737A6CD8" w14:textId="77777777" w:rsidR="0004592B" w:rsidRDefault="0004592B" w:rsidP="008E7707">
      <w:pPr>
        <w:jc w:val="both"/>
        <w:rPr>
          <w:rFonts w:ascii="Arial" w:eastAsia="Times New Roman" w:hAnsi="Arial" w:cs="Arial"/>
          <w:b/>
          <w:bCs/>
          <w:color w:val="2F5496"/>
          <w:sz w:val="28"/>
          <w:szCs w:val="28"/>
          <w:lang w:eastAsia="es-ES"/>
        </w:rPr>
      </w:pPr>
    </w:p>
    <w:p w14:paraId="28BD9DF1" w14:textId="5B4F5972" w:rsidR="00A41AB1" w:rsidRDefault="00A41AB1" w:rsidP="004770FA">
      <w:pPr>
        <w:pStyle w:val="Ttulo3"/>
      </w:pPr>
      <w:bookmarkStart w:id="49" w:name="_Toc202780561"/>
      <w:r>
        <w:lastRenderedPageBreak/>
        <w:t>1.</w:t>
      </w:r>
      <w:r w:rsidR="00F92201">
        <w:t>8</w:t>
      </w:r>
      <w:r>
        <w:t xml:space="preserve">.2 </w:t>
      </w:r>
      <w:r w:rsidR="00F41022">
        <w:t>Zonas</w:t>
      </w:r>
      <w:bookmarkEnd w:id="49"/>
    </w:p>
    <w:p w14:paraId="0379A5B9" w14:textId="2E5EA413" w:rsidR="0004592B" w:rsidRPr="0004592B" w:rsidRDefault="0004592B" w:rsidP="0004592B">
      <w:pPr>
        <w:tabs>
          <w:tab w:val="left" w:pos="1080"/>
        </w:tabs>
        <w:rPr>
          <w:rFonts w:ascii="Arial" w:hAnsi="Arial" w:cs="Arial"/>
          <w:b/>
          <w:bCs/>
          <w:color w:val="4472C4" w:themeColor="accent1"/>
          <w:spacing w:val="20"/>
          <w:sz w:val="24"/>
          <w:szCs w:val="24"/>
        </w:rPr>
      </w:pPr>
      <w:r w:rsidRPr="0004592B">
        <w:rPr>
          <w:rFonts w:ascii="Arial" w:hAnsi="Arial" w:cs="Arial"/>
          <w:sz w:val="24"/>
          <w:szCs w:val="24"/>
        </w:rPr>
        <w:t xml:space="preserve">En la red de Metro de Madrid podemos distinguir diferentes zonas, </w:t>
      </w:r>
      <w:proofErr w:type="spellStart"/>
      <w:r w:rsidRPr="0004592B">
        <w:rPr>
          <w:rFonts w:ascii="Arial" w:hAnsi="Arial" w:cs="Arial"/>
          <w:sz w:val="24"/>
          <w:szCs w:val="24"/>
        </w:rPr>
        <w:t>Metronorte</w:t>
      </w:r>
      <w:proofErr w:type="spellEnd"/>
      <w:r w:rsidRPr="0004592B">
        <w:rPr>
          <w:rFonts w:ascii="Arial" w:hAnsi="Arial" w:cs="Arial"/>
          <w:sz w:val="24"/>
          <w:szCs w:val="24"/>
        </w:rPr>
        <w:t xml:space="preserve">, </w:t>
      </w:r>
      <w:proofErr w:type="spellStart"/>
      <w:r w:rsidRPr="0004592B">
        <w:rPr>
          <w:rFonts w:ascii="Arial" w:hAnsi="Arial" w:cs="Arial"/>
          <w:sz w:val="24"/>
          <w:szCs w:val="24"/>
        </w:rPr>
        <w:t>Metrosur</w:t>
      </w:r>
      <w:proofErr w:type="spellEnd"/>
      <w:r w:rsidRPr="0004592B">
        <w:rPr>
          <w:rFonts w:ascii="Arial" w:hAnsi="Arial" w:cs="Arial"/>
          <w:sz w:val="24"/>
          <w:szCs w:val="24"/>
        </w:rPr>
        <w:t xml:space="preserve">, </w:t>
      </w:r>
      <w:proofErr w:type="spellStart"/>
      <w:r w:rsidRPr="0004592B">
        <w:rPr>
          <w:rFonts w:ascii="Arial" w:hAnsi="Arial" w:cs="Arial"/>
          <w:sz w:val="24"/>
          <w:szCs w:val="24"/>
        </w:rPr>
        <w:t>Metroeste</w:t>
      </w:r>
      <w:proofErr w:type="spellEnd"/>
      <w:r w:rsidRPr="0004592B">
        <w:rPr>
          <w:rFonts w:ascii="Arial" w:hAnsi="Arial" w:cs="Arial"/>
          <w:sz w:val="24"/>
          <w:szCs w:val="24"/>
        </w:rPr>
        <w:t>, TFM y Metro de Madrid Zona A.</w:t>
      </w:r>
      <w:r w:rsidRPr="006A6C49">
        <w:rPr>
          <w:rFonts w:ascii="Arial" w:eastAsia="Times New Roman" w:hAnsi="Arial" w:cs="Arial"/>
          <w:b/>
          <w:bCs/>
          <w:u w:val="single"/>
          <w:lang w:eastAsia="es-ES"/>
        </w:rPr>
        <w:br/>
      </w:r>
      <w:r w:rsidRPr="006A6C49">
        <w:rPr>
          <w:rFonts w:ascii="Arial" w:eastAsia="Times New Roman" w:hAnsi="Arial" w:cs="Arial"/>
          <w:b/>
          <w:bCs/>
          <w:u w:val="single"/>
          <w:lang w:eastAsia="es-ES"/>
        </w:rPr>
        <w:br/>
        <w:t>E</w:t>
      </w:r>
      <w:r>
        <w:rPr>
          <w:rFonts w:ascii="Arial" w:eastAsia="Times New Roman" w:hAnsi="Arial" w:cs="Arial"/>
          <w:b/>
          <w:bCs/>
          <w:u w:val="single"/>
          <w:lang w:eastAsia="es-ES"/>
        </w:rPr>
        <w:t>STACIONES DE METRONORTE</w:t>
      </w:r>
      <w:r w:rsidRPr="006A6C49">
        <w:rPr>
          <w:rFonts w:ascii="Arial" w:eastAsia="Times New Roman" w:hAnsi="Arial" w:cs="Arial"/>
          <w:sz w:val="20"/>
          <w:szCs w:val="20"/>
          <w:lang w:eastAsia="es-ES"/>
        </w:rPr>
        <w:t xml:space="preserve">: </w:t>
      </w:r>
      <w:r w:rsidRPr="006A6C49">
        <w:rPr>
          <w:rFonts w:ascii="Arial" w:eastAsia="Times New Roman" w:hAnsi="Arial" w:cs="Arial"/>
          <w:sz w:val="20"/>
          <w:szCs w:val="20"/>
          <w:lang w:eastAsia="es-ES"/>
        </w:rPr>
        <w:br/>
      </w:r>
      <w:r w:rsidRPr="006A6C49">
        <w:rPr>
          <w:rFonts w:ascii="Arial" w:eastAsia="Times New Roman" w:hAnsi="Arial" w:cs="Arial"/>
          <w:sz w:val="20"/>
          <w:szCs w:val="20"/>
          <w:lang w:eastAsia="es-ES"/>
        </w:rPr>
        <w:br/>
      </w:r>
      <w:r w:rsidRPr="0004592B">
        <w:rPr>
          <w:rFonts w:ascii="Arial" w:eastAsia="Times New Roman" w:hAnsi="Arial" w:cs="Arial"/>
          <w:sz w:val="24"/>
          <w:szCs w:val="24"/>
          <w:lang w:eastAsia="es-ES"/>
        </w:rPr>
        <w:t>Son estaciones de la Línea 10 de Metro de Madrid en el tramo comprendido entre las estaciones de la Granja y Hospital Infanta Sofía y son las siguientes:</w:t>
      </w:r>
    </w:p>
    <w:p w14:paraId="74C6288B" w14:textId="77777777" w:rsidR="0004592B" w:rsidRDefault="0004592B" w:rsidP="0004592B">
      <w:pPr>
        <w:spacing w:before="100" w:beforeAutospacing="1" w:after="100" w:afterAutospacing="1" w:line="240" w:lineRule="auto"/>
        <w:ind w:hanging="720"/>
        <w:rPr>
          <w:rFonts w:ascii="Arial" w:eastAsia="Times New Roman" w:hAnsi="Arial" w:cs="Arial"/>
          <w:sz w:val="24"/>
          <w:szCs w:val="24"/>
          <w:lang w:eastAsia="es-ES"/>
        </w:rPr>
      </w:pPr>
      <w:r w:rsidRPr="0004592B">
        <w:rPr>
          <w:rFonts w:ascii="Arial" w:eastAsia="Times New Roman" w:hAnsi="Arial" w:cs="Arial"/>
          <w:sz w:val="24"/>
          <w:szCs w:val="24"/>
          <w:lang w:eastAsia="es-ES"/>
        </w:rPr>
        <w:t xml:space="preserve">           1) La Granja, zona Tarifaria B1</w:t>
      </w:r>
      <w:r w:rsidRPr="0004592B">
        <w:rPr>
          <w:rFonts w:ascii="Arial" w:eastAsia="Times New Roman" w:hAnsi="Arial" w:cs="Arial"/>
          <w:sz w:val="24"/>
          <w:szCs w:val="24"/>
          <w:lang w:eastAsia="es-ES"/>
        </w:rPr>
        <w:br/>
        <w:t>2) La Moraleja, zona Tarifaria B1</w:t>
      </w:r>
      <w:r w:rsidRPr="0004592B">
        <w:rPr>
          <w:rFonts w:ascii="Arial" w:eastAsia="Times New Roman" w:hAnsi="Arial" w:cs="Arial"/>
          <w:sz w:val="24"/>
          <w:szCs w:val="24"/>
          <w:lang w:eastAsia="es-ES"/>
        </w:rPr>
        <w:br/>
        <w:t>3) Marqués de la Valdavia, zona Tarifaria B1</w:t>
      </w:r>
      <w:r w:rsidRPr="0004592B">
        <w:rPr>
          <w:rFonts w:ascii="Arial" w:eastAsia="Times New Roman" w:hAnsi="Arial" w:cs="Arial"/>
          <w:sz w:val="24"/>
          <w:szCs w:val="24"/>
          <w:lang w:eastAsia="es-ES"/>
        </w:rPr>
        <w:br/>
        <w:t>4) Manuel de Falla, zona Tarifaria B1</w:t>
      </w:r>
      <w:r w:rsidRPr="0004592B">
        <w:rPr>
          <w:rFonts w:ascii="Arial" w:eastAsia="Times New Roman" w:hAnsi="Arial" w:cs="Arial"/>
          <w:sz w:val="24"/>
          <w:szCs w:val="24"/>
          <w:lang w:eastAsia="es-ES"/>
        </w:rPr>
        <w:br/>
        <w:t xml:space="preserve">5) </w:t>
      </w:r>
      <w:proofErr w:type="spellStart"/>
      <w:r w:rsidRPr="0004592B">
        <w:rPr>
          <w:rFonts w:ascii="Arial" w:eastAsia="Times New Roman" w:hAnsi="Arial" w:cs="Arial"/>
          <w:sz w:val="24"/>
          <w:szCs w:val="24"/>
          <w:lang w:eastAsia="es-ES"/>
        </w:rPr>
        <w:t>Baunatal</w:t>
      </w:r>
      <w:proofErr w:type="spellEnd"/>
      <w:r w:rsidRPr="0004592B">
        <w:rPr>
          <w:rFonts w:ascii="Arial" w:eastAsia="Times New Roman" w:hAnsi="Arial" w:cs="Arial"/>
          <w:sz w:val="24"/>
          <w:szCs w:val="24"/>
          <w:lang w:eastAsia="es-ES"/>
        </w:rPr>
        <w:t>, zona Tarifaria B1</w:t>
      </w:r>
      <w:r w:rsidRPr="0004592B">
        <w:rPr>
          <w:rFonts w:ascii="Arial" w:eastAsia="Times New Roman" w:hAnsi="Arial" w:cs="Arial"/>
          <w:sz w:val="24"/>
          <w:szCs w:val="24"/>
          <w:lang w:eastAsia="es-ES"/>
        </w:rPr>
        <w:br/>
        <w:t>6) Reyes Católicos zona, Tarifaria B1</w:t>
      </w:r>
      <w:r w:rsidRPr="0004592B">
        <w:rPr>
          <w:rFonts w:ascii="Arial" w:eastAsia="Times New Roman" w:hAnsi="Arial" w:cs="Arial"/>
          <w:sz w:val="24"/>
          <w:szCs w:val="24"/>
          <w:lang w:eastAsia="es-ES"/>
        </w:rPr>
        <w:br/>
        <w:t>7) Hospital Infanta Sofía, zona Tarifaria B1</w:t>
      </w:r>
    </w:p>
    <w:p w14:paraId="0D8EC9BD" w14:textId="2D634464" w:rsidR="0004592B" w:rsidRDefault="0004592B" w:rsidP="0004592B">
      <w:pPr>
        <w:spacing w:before="100" w:beforeAutospacing="1" w:after="100" w:afterAutospacing="1" w:line="240" w:lineRule="auto"/>
        <w:rPr>
          <w:rFonts w:ascii="Arial" w:eastAsia="Times New Roman" w:hAnsi="Arial" w:cs="Arial"/>
          <w:b/>
          <w:bCs/>
          <w:sz w:val="20"/>
          <w:szCs w:val="20"/>
          <w:lang w:eastAsia="es-ES"/>
        </w:rPr>
      </w:pPr>
      <w:r w:rsidRPr="006A6C49">
        <w:rPr>
          <w:rFonts w:ascii="Arial" w:hAnsi="Arial" w:cs="Arial"/>
          <w:noProof/>
          <w:sz w:val="20"/>
          <w:szCs w:val="20"/>
        </w:rPr>
        <w:drawing>
          <wp:anchor distT="0" distB="0" distL="0" distR="0" simplePos="0" relativeHeight="251737088" behindDoc="1" locked="0" layoutInCell="1" allowOverlap="1" wp14:anchorId="54436DD8" wp14:editId="39D9D62E">
            <wp:simplePos x="0" y="0"/>
            <wp:positionH relativeFrom="margin">
              <wp:posOffset>0</wp:posOffset>
            </wp:positionH>
            <wp:positionV relativeFrom="paragraph">
              <wp:posOffset>147320</wp:posOffset>
            </wp:positionV>
            <wp:extent cx="1935480" cy="1633855"/>
            <wp:effectExtent l="0" t="0" r="7620" b="4445"/>
            <wp:wrapTopAndBottom/>
            <wp:docPr id="59"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4" cstate="print"/>
                    <a:stretch>
                      <a:fillRect/>
                    </a:stretch>
                  </pic:blipFill>
                  <pic:spPr>
                    <a:xfrm>
                      <a:off x="0" y="0"/>
                      <a:ext cx="1935480" cy="1633855"/>
                    </a:xfrm>
                    <a:prstGeom prst="rect">
                      <a:avLst/>
                    </a:prstGeom>
                  </pic:spPr>
                </pic:pic>
              </a:graphicData>
            </a:graphic>
          </wp:anchor>
        </w:drawing>
      </w:r>
      <w:r w:rsidRPr="006A6C49">
        <w:rPr>
          <w:rFonts w:ascii="Arial" w:eastAsia="Times New Roman" w:hAnsi="Arial" w:cs="Arial"/>
          <w:b/>
          <w:bCs/>
          <w:sz w:val="20"/>
          <w:szCs w:val="20"/>
          <w:lang w:eastAsia="es-ES"/>
        </w:rPr>
        <w:br/>
      </w:r>
    </w:p>
    <w:p w14:paraId="6CD76818" w14:textId="6F99ABCB" w:rsidR="0004592B" w:rsidRPr="006A6C49" w:rsidRDefault="0004592B" w:rsidP="0004592B">
      <w:pPr>
        <w:spacing w:before="100" w:beforeAutospacing="1" w:after="100" w:afterAutospacing="1" w:line="240" w:lineRule="auto"/>
        <w:rPr>
          <w:rFonts w:ascii="Arial" w:eastAsia="Times New Roman" w:hAnsi="Arial" w:cs="Arial"/>
          <w:sz w:val="20"/>
          <w:szCs w:val="20"/>
          <w:lang w:eastAsia="es-ES"/>
        </w:rPr>
      </w:pPr>
      <w:r w:rsidRPr="006A6C49">
        <w:rPr>
          <w:rFonts w:ascii="Arial" w:eastAsia="Times New Roman" w:hAnsi="Arial" w:cs="Arial"/>
          <w:b/>
          <w:bCs/>
          <w:u w:val="single"/>
          <w:lang w:eastAsia="es-ES"/>
        </w:rPr>
        <w:t>E</w:t>
      </w:r>
      <w:r>
        <w:rPr>
          <w:rFonts w:ascii="Arial" w:eastAsia="Times New Roman" w:hAnsi="Arial" w:cs="Arial"/>
          <w:b/>
          <w:bCs/>
          <w:u w:val="single"/>
          <w:lang w:eastAsia="es-ES"/>
        </w:rPr>
        <w:t>STACIONES DE METROSUR</w:t>
      </w:r>
      <w:r w:rsidRPr="006A6C49">
        <w:rPr>
          <w:rFonts w:ascii="Arial" w:eastAsia="Times New Roman" w:hAnsi="Arial" w:cs="Arial"/>
          <w:sz w:val="20"/>
          <w:szCs w:val="20"/>
          <w:lang w:eastAsia="es-ES"/>
        </w:rPr>
        <w:t>:</w:t>
      </w:r>
    </w:p>
    <w:p w14:paraId="17A7AAA6" w14:textId="24CD4356" w:rsidR="0004592B" w:rsidRPr="0004592B" w:rsidRDefault="0004592B" w:rsidP="0004592B">
      <w:pPr>
        <w:jc w:val="both"/>
        <w:rPr>
          <w:rFonts w:ascii="Arial" w:hAnsi="Arial" w:cs="Arial"/>
          <w:sz w:val="24"/>
          <w:szCs w:val="24"/>
        </w:rPr>
      </w:pPr>
      <w:r w:rsidRPr="0004592B">
        <w:rPr>
          <w:rFonts w:ascii="Arial" w:hAnsi="Arial" w:cs="Arial"/>
          <w:sz w:val="24"/>
          <w:szCs w:val="24"/>
        </w:rPr>
        <w:t xml:space="preserve">Incluye las estaciones de la Línea 10 (Joaquín </w:t>
      </w:r>
      <w:proofErr w:type="spellStart"/>
      <w:r w:rsidRPr="0004592B">
        <w:rPr>
          <w:rFonts w:ascii="Arial" w:hAnsi="Arial" w:cs="Arial"/>
          <w:sz w:val="24"/>
          <w:szCs w:val="24"/>
        </w:rPr>
        <w:t>Vilumbrales</w:t>
      </w:r>
      <w:proofErr w:type="spellEnd"/>
      <w:r w:rsidRPr="0004592B">
        <w:rPr>
          <w:rFonts w:ascii="Arial" w:hAnsi="Arial" w:cs="Arial"/>
          <w:sz w:val="24"/>
          <w:szCs w:val="24"/>
        </w:rPr>
        <w:t xml:space="preserve"> y Puerta del Sur), La Fortuna de la Línea 11 y las estaciones de la Línea 12 de Metro que son las siguientes:</w:t>
      </w:r>
    </w:p>
    <w:p w14:paraId="164A6285" w14:textId="77777777" w:rsidR="0004592B" w:rsidRPr="0004592B" w:rsidRDefault="0004592B" w:rsidP="0004592B">
      <w:pPr>
        <w:jc w:val="both"/>
        <w:rPr>
          <w:rFonts w:ascii="Arial" w:hAnsi="Arial" w:cs="Arial"/>
          <w:sz w:val="20"/>
          <w:szCs w:val="20"/>
        </w:rPr>
      </w:pPr>
    </w:p>
    <w:p w14:paraId="3EB25558" w14:textId="77777777" w:rsidR="0004592B" w:rsidRPr="00303E27" w:rsidRDefault="0004592B" w:rsidP="00303E27">
      <w:pPr>
        <w:spacing w:after="0"/>
        <w:jc w:val="both"/>
        <w:rPr>
          <w:rFonts w:ascii="Arial" w:eastAsia="Times New Roman" w:hAnsi="Arial" w:cs="Arial"/>
          <w:sz w:val="24"/>
          <w:szCs w:val="24"/>
          <w:lang w:eastAsia="es-ES"/>
        </w:rPr>
      </w:pPr>
      <w:r w:rsidRPr="00303E27">
        <w:rPr>
          <w:rFonts w:ascii="Arial" w:eastAsia="Times New Roman" w:hAnsi="Arial" w:cs="Arial"/>
          <w:sz w:val="24"/>
          <w:szCs w:val="24"/>
          <w:lang w:eastAsia="es-ES"/>
        </w:rPr>
        <w:t>1)Parque Lisboa, zona tarifaria B1</w:t>
      </w:r>
    </w:p>
    <w:p w14:paraId="5A80E051" w14:textId="77777777" w:rsidR="0004592B" w:rsidRPr="00303E27" w:rsidRDefault="0004592B" w:rsidP="00303E27">
      <w:pPr>
        <w:spacing w:after="0"/>
        <w:jc w:val="both"/>
        <w:rPr>
          <w:rFonts w:ascii="Arial" w:eastAsia="Times New Roman" w:hAnsi="Arial" w:cs="Arial"/>
          <w:sz w:val="24"/>
          <w:szCs w:val="24"/>
          <w:lang w:eastAsia="es-ES"/>
        </w:rPr>
      </w:pPr>
      <w:r w:rsidRPr="00303E27">
        <w:rPr>
          <w:rFonts w:ascii="Arial" w:eastAsia="Times New Roman" w:hAnsi="Arial" w:cs="Arial"/>
          <w:sz w:val="24"/>
          <w:szCs w:val="24"/>
          <w:lang w:eastAsia="es-ES"/>
        </w:rPr>
        <w:t>2)Alcorcón Central, zona tarifaria B1</w:t>
      </w:r>
    </w:p>
    <w:p w14:paraId="1D2A6AFB" w14:textId="77777777" w:rsidR="0004592B" w:rsidRPr="00303E27" w:rsidRDefault="0004592B" w:rsidP="00303E27">
      <w:pPr>
        <w:spacing w:after="0"/>
        <w:jc w:val="both"/>
        <w:rPr>
          <w:rFonts w:ascii="Arial" w:eastAsia="Times New Roman" w:hAnsi="Arial" w:cs="Arial"/>
          <w:sz w:val="24"/>
          <w:szCs w:val="24"/>
          <w:lang w:eastAsia="es-ES"/>
        </w:rPr>
      </w:pPr>
      <w:r w:rsidRPr="00303E27">
        <w:rPr>
          <w:rFonts w:ascii="Arial" w:eastAsia="Times New Roman" w:hAnsi="Arial" w:cs="Arial"/>
          <w:sz w:val="24"/>
          <w:szCs w:val="24"/>
          <w:lang w:eastAsia="es-ES"/>
        </w:rPr>
        <w:t>3)Parque Oeste, zona tarifaria B1</w:t>
      </w:r>
    </w:p>
    <w:p w14:paraId="7F56D3B4" w14:textId="77777777" w:rsidR="0004592B" w:rsidRPr="00303E27" w:rsidRDefault="0004592B" w:rsidP="00303E27">
      <w:pPr>
        <w:spacing w:after="0"/>
        <w:jc w:val="both"/>
        <w:rPr>
          <w:rFonts w:ascii="Arial" w:eastAsia="Times New Roman" w:hAnsi="Arial" w:cs="Arial"/>
          <w:sz w:val="24"/>
          <w:szCs w:val="24"/>
          <w:lang w:eastAsia="es-ES"/>
        </w:rPr>
      </w:pPr>
      <w:r w:rsidRPr="00303E27">
        <w:rPr>
          <w:rFonts w:ascii="Arial" w:eastAsia="Times New Roman" w:hAnsi="Arial" w:cs="Arial"/>
          <w:sz w:val="24"/>
          <w:szCs w:val="24"/>
          <w:lang w:eastAsia="es-ES"/>
        </w:rPr>
        <w:t>4)Universidad Rey Juan Carlos, zona tarifaria B2</w:t>
      </w:r>
    </w:p>
    <w:p w14:paraId="4104AD42" w14:textId="77777777" w:rsidR="0004592B" w:rsidRPr="00303E27" w:rsidRDefault="0004592B" w:rsidP="00303E27">
      <w:pPr>
        <w:spacing w:after="0"/>
        <w:jc w:val="both"/>
        <w:rPr>
          <w:rFonts w:ascii="Arial" w:eastAsia="Times New Roman" w:hAnsi="Arial" w:cs="Arial"/>
          <w:sz w:val="24"/>
          <w:szCs w:val="24"/>
          <w:lang w:eastAsia="es-ES"/>
        </w:rPr>
      </w:pPr>
      <w:r w:rsidRPr="00303E27">
        <w:rPr>
          <w:rFonts w:ascii="Arial" w:eastAsia="Times New Roman" w:hAnsi="Arial" w:cs="Arial"/>
          <w:sz w:val="24"/>
          <w:szCs w:val="24"/>
          <w:lang w:eastAsia="es-ES"/>
        </w:rPr>
        <w:t>5)Móstoles Central, zona tarifaria B2</w:t>
      </w:r>
    </w:p>
    <w:p w14:paraId="6B778308"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6)Pradillo, zona tarifaria B2</w:t>
      </w:r>
    </w:p>
    <w:p w14:paraId="62EAC3BD"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7)Hospital de Móstoles, zona tarifaria B2</w:t>
      </w:r>
    </w:p>
    <w:p w14:paraId="636410FC"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8)Manuela Malasaña, zona tarifaria B2</w:t>
      </w:r>
    </w:p>
    <w:p w14:paraId="10EC7FE5"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9)Loranca, zona tarifaria B2</w:t>
      </w:r>
    </w:p>
    <w:p w14:paraId="5BF340B1"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10)Hospital de Fuenlabrada, zona tarifaria B2</w:t>
      </w:r>
    </w:p>
    <w:p w14:paraId="1E05B19A"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11)Parque Europa, zona tarifaria B2</w:t>
      </w:r>
    </w:p>
    <w:p w14:paraId="5B7B189E"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12)Fuenlabrada Central, zona tarifaria B2</w:t>
      </w:r>
    </w:p>
    <w:p w14:paraId="1C6C3DAB"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13)Parque de los Estados, zona tarifaria B2</w:t>
      </w:r>
    </w:p>
    <w:p w14:paraId="7F867B8B"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lastRenderedPageBreak/>
        <w:t>14)Arroyo Culebro, zona tarifaria B1</w:t>
      </w:r>
    </w:p>
    <w:p w14:paraId="653E8D10"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15)Conservatorio, zona tarifaria B1</w:t>
      </w:r>
    </w:p>
    <w:p w14:paraId="2BB68B89"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16)Alonso Mendoza, zona tarifaria B1</w:t>
      </w:r>
    </w:p>
    <w:p w14:paraId="1513CFC1"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17)Getafe Central, zona tarifaria B1</w:t>
      </w:r>
    </w:p>
    <w:p w14:paraId="3415CF71"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18)Juan de la Cierva, zona tarifaria B1</w:t>
      </w:r>
    </w:p>
    <w:p w14:paraId="43C401F6"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19)El Casar, zona tarifaria B1</w:t>
      </w:r>
    </w:p>
    <w:p w14:paraId="518C0106"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20)Los Espartales, zona tarifaria B1</w:t>
      </w:r>
    </w:p>
    <w:p w14:paraId="0310280A"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21)El Bercial, zona tarifaria B1</w:t>
      </w:r>
    </w:p>
    <w:p w14:paraId="1DDCA77B"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22)El Carrascal, zona tarifaria B1</w:t>
      </w:r>
    </w:p>
    <w:p w14:paraId="3511D4BB"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23)Julián Besteiro, zona tarifaria B1</w:t>
      </w:r>
    </w:p>
    <w:p w14:paraId="081AD983"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24)Casa del Reloj, zona tarifaria B1</w:t>
      </w:r>
    </w:p>
    <w:p w14:paraId="09172653"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25)Hospital Severo Ochoa, zona tarifaria B1</w:t>
      </w:r>
    </w:p>
    <w:p w14:paraId="5825E650" w14:textId="77777777" w:rsidR="0004592B" w:rsidRPr="00303E27" w:rsidRDefault="0004592B" w:rsidP="00303E27">
      <w:pPr>
        <w:spacing w:after="0"/>
        <w:jc w:val="both"/>
        <w:rPr>
          <w:rFonts w:ascii="Arial" w:hAnsi="Arial" w:cs="Arial"/>
          <w:sz w:val="24"/>
          <w:szCs w:val="24"/>
        </w:rPr>
      </w:pPr>
      <w:r w:rsidRPr="00303E27">
        <w:rPr>
          <w:rFonts w:ascii="Arial" w:hAnsi="Arial" w:cs="Arial"/>
          <w:sz w:val="24"/>
          <w:szCs w:val="24"/>
        </w:rPr>
        <w:t>26)Leganés Central, zona tarifaria B1</w:t>
      </w:r>
    </w:p>
    <w:p w14:paraId="107A14D9" w14:textId="77777777" w:rsidR="00303E27" w:rsidRDefault="0004592B" w:rsidP="00303E27">
      <w:pPr>
        <w:spacing w:after="0"/>
        <w:rPr>
          <w:rFonts w:ascii="Arial" w:hAnsi="Arial" w:cs="Arial"/>
          <w:sz w:val="24"/>
          <w:szCs w:val="24"/>
        </w:rPr>
      </w:pPr>
      <w:r w:rsidRPr="00303E27">
        <w:rPr>
          <w:rFonts w:ascii="Arial" w:hAnsi="Arial" w:cs="Arial"/>
          <w:sz w:val="24"/>
          <w:szCs w:val="24"/>
        </w:rPr>
        <w:t>27)San Nicasio, zona tarifaria B1</w:t>
      </w:r>
    </w:p>
    <w:p w14:paraId="42FB9AA6" w14:textId="2AA4865B" w:rsidR="00422736" w:rsidRDefault="00422736" w:rsidP="00303E27">
      <w:pPr>
        <w:spacing w:after="0"/>
        <w:rPr>
          <w:rFonts w:ascii="Arial" w:hAnsi="Arial" w:cs="Arial"/>
          <w:sz w:val="24"/>
          <w:szCs w:val="24"/>
        </w:rPr>
      </w:pPr>
      <w:r>
        <w:rPr>
          <w:rFonts w:ascii="Arial" w:hAnsi="Arial" w:cs="Arial"/>
          <w:sz w:val="24"/>
          <w:szCs w:val="24"/>
        </w:rPr>
        <w:t>28)Puerta del Sur</w:t>
      </w:r>
    </w:p>
    <w:p w14:paraId="3136A90C" w14:textId="77777777" w:rsidR="00303E27" w:rsidRDefault="00303E27" w:rsidP="00303E27">
      <w:pPr>
        <w:spacing w:after="0"/>
        <w:rPr>
          <w:rFonts w:ascii="Arial" w:hAnsi="Arial" w:cs="Arial"/>
          <w:sz w:val="24"/>
          <w:szCs w:val="24"/>
        </w:rPr>
      </w:pPr>
    </w:p>
    <w:p w14:paraId="14F19C0B" w14:textId="7F770682" w:rsidR="00303E27" w:rsidRDefault="00CE3B8D" w:rsidP="00303E27">
      <w:pPr>
        <w:spacing w:after="0"/>
        <w:rPr>
          <w:rFonts w:ascii="Arial" w:eastAsia="Times New Roman" w:hAnsi="Arial" w:cs="Arial"/>
          <w:b/>
          <w:bCs/>
          <w:color w:val="2F5496"/>
          <w:sz w:val="28"/>
          <w:szCs w:val="28"/>
          <w:lang w:eastAsia="es-ES"/>
        </w:rPr>
      </w:pPr>
      <w:r w:rsidRPr="00CE3B8D">
        <w:rPr>
          <w:rFonts w:ascii="Arial" w:hAnsi="Arial" w:cs="Arial"/>
          <w:noProof/>
          <w:sz w:val="20"/>
          <w:szCs w:val="20"/>
        </w:rPr>
        <w:drawing>
          <wp:inline distT="0" distB="0" distL="0" distR="0" wp14:anchorId="1441B379" wp14:editId="378EE161">
            <wp:extent cx="1962150" cy="1657013"/>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71501" cy="1664909"/>
                    </a:xfrm>
                    <a:prstGeom prst="rect">
                      <a:avLst/>
                    </a:prstGeom>
                  </pic:spPr>
                </pic:pic>
              </a:graphicData>
            </a:graphic>
          </wp:inline>
        </w:drawing>
      </w:r>
    </w:p>
    <w:p w14:paraId="466504E3" w14:textId="77777777" w:rsidR="00303E27" w:rsidRDefault="00303E27" w:rsidP="00303E27">
      <w:pPr>
        <w:spacing w:after="0"/>
        <w:rPr>
          <w:rFonts w:ascii="Arial" w:eastAsia="Times New Roman" w:hAnsi="Arial" w:cs="Arial"/>
          <w:b/>
          <w:bCs/>
          <w:color w:val="2F5496"/>
          <w:sz w:val="28"/>
          <w:szCs w:val="28"/>
          <w:lang w:eastAsia="es-ES"/>
        </w:rPr>
      </w:pPr>
    </w:p>
    <w:p w14:paraId="6A994E24" w14:textId="77777777" w:rsidR="00303E27" w:rsidRDefault="00303E27" w:rsidP="00303E27">
      <w:pPr>
        <w:spacing w:after="0"/>
        <w:rPr>
          <w:rFonts w:ascii="Arial" w:hAnsi="Arial" w:cs="Arial"/>
          <w:sz w:val="24"/>
          <w:szCs w:val="24"/>
        </w:rPr>
      </w:pPr>
      <w:r w:rsidRPr="006A6C49">
        <w:rPr>
          <w:rFonts w:ascii="Arial" w:hAnsi="Arial" w:cs="Arial"/>
          <w:b/>
          <w:bCs/>
          <w:u w:val="single"/>
        </w:rPr>
        <w:t>E</w:t>
      </w:r>
      <w:r>
        <w:rPr>
          <w:rFonts w:ascii="Arial" w:hAnsi="Arial" w:cs="Arial"/>
          <w:b/>
          <w:bCs/>
          <w:u w:val="single"/>
        </w:rPr>
        <w:t>STACIONES DE METROESTE:</w:t>
      </w:r>
      <w:r w:rsidRPr="006A6C49">
        <w:rPr>
          <w:rFonts w:ascii="Arial" w:hAnsi="Arial" w:cs="Arial"/>
          <w:sz w:val="20"/>
          <w:szCs w:val="20"/>
        </w:rPr>
        <w:t xml:space="preserve"> </w:t>
      </w:r>
      <w:r w:rsidRPr="006A6C49">
        <w:rPr>
          <w:rFonts w:ascii="Arial" w:hAnsi="Arial" w:cs="Arial"/>
          <w:sz w:val="20"/>
          <w:szCs w:val="20"/>
        </w:rPr>
        <w:br/>
      </w:r>
      <w:r w:rsidRPr="006A6C49">
        <w:rPr>
          <w:rFonts w:ascii="Arial" w:hAnsi="Arial" w:cs="Arial"/>
          <w:sz w:val="20"/>
          <w:szCs w:val="20"/>
        </w:rPr>
        <w:br/>
      </w:r>
      <w:r w:rsidRPr="00303E27">
        <w:rPr>
          <w:rFonts w:ascii="Arial" w:hAnsi="Arial" w:cs="Arial"/>
          <w:sz w:val="24"/>
          <w:szCs w:val="24"/>
        </w:rPr>
        <w:t>Son estaciones de la Línea 7 en el tramo comprendido entre Barrio del Puerto y Hospital de Henares y las estaciones son las siguientes:</w:t>
      </w:r>
      <w:r w:rsidRPr="00303E27">
        <w:rPr>
          <w:rFonts w:ascii="Arial" w:hAnsi="Arial" w:cs="Arial"/>
          <w:sz w:val="24"/>
          <w:szCs w:val="24"/>
        </w:rPr>
        <w:br/>
      </w:r>
      <w:r w:rsidRPr="00303E27">
        <w:rPr>
          <w:rFonts w:ascii="Arial" w:hAnsi="Arial" w:cs="Arial"/>
          <w:sz w:val="24"/>
          <w:szCs w:val="24"/>
        </w:rPr>
        <w:br/>
        <w:t>1)Barrio del Puerto, zona tarifaria B1</w:t>
      </w:r>
      <w:r w:rsidRPr="00303E27">
        <w:rPr>
          <w:rFonts w:ascii="Arial" w:hAnsi="Arial" w:cs="Arial"/>
          <w:sz w:val="24"/>
          <w:szCs w:val="24"/>
        </w:rPr>
        <w:br/>
        <w:t>2)Coslada Central, zona tarifaria B1</w:t>
      </w:r>
      <w:r w:rsidRPr="00303E27">
        <w:rPr>
          <w:rFonts w:ascii="Arial" w:hAnsi="Arial" w:cs="Arial"/>
          <w:sz w:val="24"/>
          <w:szCs w:val="24"/>
        </w:rPr>
        <w:br/>
        <w:t>3)La Rambla, zona tarifaria B1</w:t>
      </w:r>
      <w:r w:rsidRPr="00303E27">
        <w:rPr>
          <w:rFonts w:ascii="Arial" w:hAnsi="Arial" w:cs="Arial"/>
          <w:sz w:val="24"/>
          <w:szCs w:val="24"/>
        </w:rPr>
        <w:br/>
        <w:t>4)San Fernando, zona tarifaria B1</w:t>
      </w:r>
      <w:r w:rsidRPr="00303E27">
        <w:rPr>
          <w:rFonts w:ascii="Arial" w:hAnsi="Arial" w:cs="Arial"/>
          <w:sz w:val="24"/>
          <w:szCs w:val="24"/>
        </w:rPr>
        <w:br/>
        <w:t>5)Jarama, zona tarifaria B1</w:t>
      </w:r>
      <w:r w:rsidRPr="00303E27">
        <w:rPr>
          <w:rFonts w:ascii="Arial" w:hAnsi="Arial" w:cs="Arial"/>
          <w:sz w:val="24"/>
          <w:szCs w:val="24"/>
        </w:rPr>
        <w:br/>
        <w:t>6)Henares, zona tarifaria B1</w:t>
      </w:r>
      <w:r w:rsidRPr="00303E27">
        <w:rPr>
          <w:rFonts w:ascii="Arial" w:hAnsi="Arial" w:cs="Arial"/>
          <w:sz w:val="24"/>
          <w:szCs w:val="24"/>
        </w:rPr>
        <w:br/>
        <w:t>7)Hospital de Henares, zona tarifaria B1</w:t>
      </w:r>
    </w:p>
    <w:p w14:paraId="3BCA4C95" w14:textId="2BE664E9" w:rsidR="00303E27" w:rsidRDefault="00303E27" w:rsidP="00303E27">
      <w:pPr>
        <w:spacing w:after="0"/>
        <w:rPr>
          <w:rFonts w:ascii="Arial" w:hAnsi="Arial" w:cs="Arial"/>
          <w:sz w:val="24"/>
          <w:szCs w:val="24"/>
        </w:rPr>
      </w:pPr>
      <w:r w:rsidRPr="006A6C49">
        <w:rPr>
          <w:rFonts w:ascii="Arial" w:hAnsi="Arial" w:cs="Arial"/>
          <w:noProof/>
          <w:sz w:val="20"/>
          <w:szCs w:val="20"/>
        </w:rPr>
        <w:drawing>
          <wp:anchor distT="0" distB="0" distL="0" distR="0" simplePos="0" relativeHeight="251739136" behindDoc="1" locked="0" layoutInCell="1" allowOverlap="1" wp14:anchorId="7E8E0378" wp14:editId="1055C95B">
            <wp:simplePos x="0" y="0"/>
            <wp:positionH relativeFrom="margin">
              <wp:align>left</wp:align>
            </wp:positionH>
            <wp:positionV relativeFrom="paragraph">
              <wp:posOffset>245427</wp:posOffset>
            </wp:positionV>
            <wp:extent cx="1631315" cy="1219200"/>
            <wp:effectExtent l="0" t="0" r="6985" b="0"/>
            <wp:wrapTopAndBottom/>
            <wp:docPr id="1496375562"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6" cstate="print"/>
                    <a:stretch>
                      <a:fillRect/>
                    </a:stretch>
                  </pic:blipFill>
                  <pic:spPr>
                    <a:xfrm>
                      <a:off x="0" y="0"/>
                      <a:ext cx="1635840" cy="1222386"/>
                    </a:xfrm>
                    <a:prstGeom prst="rect">
                      <a:avLst/>
                    </a:prstGeom>
                  </pic:spPr>
                </pic:pic>
              </a:graphicData>
            </a:graphic>
            <wp14:sizeRelH relativeFrom="margin">
              <wp14:pctWidth>0</wp14:pctWidth>
            </wp14:sizeRelH>
            <wp14:sizeRelV relativeFrom="margin">
              <wp14:pctHeight>0</wp14:pctHeight>
            </wp14:sizeRelV>
          </wp:anchor>
        </w:drawing>
      </w:r>
    </w:p>
    <w:p w14:paraId="5169F303" w14:textId="77777777" w:rsidR="00303E27" w:rsidRDefault="00303E27" w:rsidP="00303E27">
      <w:pPr>
        <w:spacing w:after="0"/>
        <w:rPr>
          <w:rFonts w:ascii="Arial" w:hAnsi="Arial" w:cs="Arial"/>
          <w:sz w:val="24"/>
          <w:szCs w:val="24"/>
        </w:rPr>
      </w:pPr>
      <w:r w:rsidRPr="006A6C49">
        <w:rPr>
          <w:rFonts w:ascii="Arial" w:hAnsi="Arial" w:cs="Arial"/>
          <w:b/>
          <w:bCs/>
          <w:u w:val="single"/>
        </w:rPr>
        <w:lastRenderedPageBreak/>
        <w:t>TFM</w:t>
      </w:r>
      <w:r w:rsidRPr="006A6C49">
        <w:rPr>
          <w:rFonts w:ascii="Arial" w:hAnsi="Arial" w:cs="Arial"/>
          <w:b/>
          <w:bCs/>
          <w:sz w:val="20"/>
          <w:szCs w:val="20"/>
        </w:rPr>
        <w:t xml:space="preserve"> : </w:t>
      </w:r>
      <w:r w:rsidRPr="006A6C49">
        <w:rPr>
          <w:rFonts w:ascii="Arial" w:hAnsi="Arial" w:cs="Arial"/>
          <w:b/>
          <w:bCs/>
          <w:sz w:val="20"/>
          <w:szCs w:val="20"/>
        </w:rPr>
        <w:br/>
      </w:r>
      <w:r w:rsidRPr="006A6C49">
        <w:rPr>
          <w:rFonts w:ascii="Arial" w:hAnsi="Arial" w:cs="Arial"/>
          <w:b/>
          <w:bCs/>
          <w:sz w:val="20"/>
          <w:szCs w:val="20"/>
        </w:rPr>
        <w:br/>
      </w:r>
      <w:r w:rsidRPr="00303E27">
        <w:rPr>
          <w:rFonts w:ascii="Arial" w:hAnsi="Arial" w:cs="Arial"/>
          <w:sz w:val="24"/>
          <w:szCs w:val="24"/>
        </w:rPr>
        <w:t>Son estaciones de la línea 9 en el tramo comprendido entre Puerta de Arganda y Arganda del Rey y las estaciones son las siguientes:</w:t>
      </w:r>
      <w:r w:rsidRPr="00303E27">
        <w:rPr>
          <w:rFonts w:ascii="Arial" w:hAnsi="Arial" w:cs="Arial"/>
          <w:sz w:val="24"/>
          <w:szCs w:val="24"/>
        </w:rPr>
        <w:br/>
      </w:r>
      <w:r w:rsidRPr="00303E27">
        <w:rPr>
          <w:rFonts w:ascii="Arial" w:hAnsi="Arial" w:cs="Arial"/>
          <w:sz w:val="24"/>
          <w:szCs w:val="24"/>
        </w:rPr>
        <w:br/>
        <w:t>1)Puerta de Arganda, zona tarifaria A</w:t>
      </w:r>
      <w:r w:rsidRPr="00303E27">
        <w:rPr>
          <w:rFonts w:ascii="Arial" w:hAnsi="Arial" w:cs="Arial"/>
          <w:sz w:val="24"/>
          <w:szCs w:val="24"/>
        </w:rPr>
        <w:br/>
        <w:t>2)Rivas Urbanizaciones, zona tarifaria B1</w:t>
      </w:r>
      <w:r w:rsidRPr="00303E27">
        <w:rPr>
          <w:rFonts w:ascii="Arial" w:hAnsi="Arial" w:cs="Arial"/>
          <w:sz w:val="24"/>
          <w:szCs w:val="24"/>
        </w:rPr>
        <w:br/>
        <w:t>3)Rivas Futura, zona tarifaria B1</w:t>
      </w:r>
      <w:r w:rsidRPr="00303E27">
        <w:rPr>
          <w:rFonts w:ascii="Arial" w:hAnsi="Arial" w:cs="Arial"/>
          <w:sz w:val="24"/>
          <w:szCs w:val="24"/>
        </w:rPr>
        <w:br/>
        <w:t>4)Rivas Vaciamadrid, zona tarifaria B1</w:t>
      </w:r>
      <w:r w:rsidRPr="00303E27">
        <w:rPr>
          <w:rFonts w:ascii="Arial" w:hAnsi="Arial" w:cs="Arial"/>
          <w:sz w:val="24"/>
          <w:szCs w:val="24"/>
        </w:rPr>
        <w:br/>
        <w:t>5)La Poveda, zona tarifaria B3</w:t>
      </w:r>
      <w:r w:rsidRPr="00303E27">
        <w:rPr>
          <w:rFonts w:ascii="Arial" w:hAnsi="Arial" w:cs="Arial"/>
          <w:sz w:val="24"/>
          <w:szCs w:val="24"/>
        </w:rPr>
        <w:br/>
        <w:t>6)Arganda del Rey, zona tarifaria B3</w:t>
      </w:r>
    </w:p>
    <w:p w14:paraId="5C39F336" w14:textId="742B28B3" w:rsidR="0004592B" w:rsidRDefault="00303E27" w:rsidP="00303E27">
      <w:pPr>
        <w:spacing w:after="0"/>
        <w:rPr>
          <w:rFonts w:ascii="Arial" w:eastAsia="Times New Roman" w:hAnsi="Arial" w:cs="Arial"/>
          <w:b/>
          <w:bCs/>
          <w:color w:val="2F5496"/>
          <w:sz w:val="28"/>
          <w:szCs w:val="28"/>
          <w:lang w:eastAsia="es-ES"/>
        </w:rPr>
      </w:pPr>
      <w:r w:rsidRPr="006A6C49">
        <w:rPr>
          <w:rFonts w:ascii="Arial" w:hAnsi="Arial" w:cs="Arial"/>
          <w:noProof/>
          <w:sz w:val="20"/>
          <w:szCs w:val="20"/>
        </w:rPr>
        <w:drawing>
          <wp:anchor distT="0" distB="0" distL="0" distR="0" simplePos="0" relativeHeight="251741184" behindDoc="1" locked="0" layoutInCell="1" allowOverlap="1" wp14:anchorId="36C556F6" wp14:editId="4BA5DFA0">
            <wp:simplePos x="0" y="0"/>
            <wp:positionH relativeFrom="margin">
              <wp:posOffset>0</wp:posOffset>
            </wp:positionH>
            <wp:positionV relativeFrom="paragraph">
              <wp:posOffset>157480</wp:posOffset>
            </wp:positionV>
            <wp:extent cx="1935480" cy="1633855"/>
            <wp:effectExtent l="0" t="0" r="7620" b="4445"/>
            <wp:wrapTopAndBottom/>
            <wp:docPr id="1496375563"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7" cstate="print"/>
                    <a:stretch>
                      <a:fillRect/>
                    </a:stretch>
                  </pic:blipFill>
                  <pic:spPr>
                    <a:xfrm>
                      <a:off x="0" y="0"/>
                      <a:ext cx="1935480" cy="1633855"/>
                    </a:xfrm>
                    <a:prstGeom prst="rect">
                      <a:avLst/>
                    </a:prstGeom>
                  </pic:spPr>
                </pic:pic>
              </a:graphicData>
            </a:graphic>
          </wp:anchor>
        </w:drawing>
      </w:r>
      <w:r w:rsidRPr="006A6C49">
        <w:rPr>
          <w:rFonts w:ascii="Arial" w:hAnsi="Arial" w:cs="Arial"/>
          <w:sz w:val="20"/>
          <w:szCs w:val="20"/>
        </w:rPr>
        <w:br/>
      </w:r>
      <w:r w:rsidR="0004592B" w:rsidRPr="006A6C49">
        <w:rPr>
          <w:rFonts w:ascii="Arial" w:hAnsi="Arial" w:cs="Arial"/>
          <w:sz w:val="20"/>
          <w:szCs w:val="20"/>
        </w:rPr>
        <w:br/>
      </w:r>
    </w:p>
    <w:p w14:paraId="0C5EE18F" w14:textId="138C2220" w:rsidR="00F41022" w:rsidRDefault="00F41022" w:rsidP="004770FA">
      <w:pPr>
        <w:pStyle w:val="Ttulo3"/>
      </w:pPr>
      <w:bookmarkStart w:id="50" w:name="_Toc202780562"/>
      <w:r>
        <w:t>1.</w:t>
      </w:r>
      <w:r w:rsidR="00F92201">
        <w:t>8</w:t>
      </w:r>
      <w:r>
        <w:t>.3 Zonas tarifarias</w:t>
      </w:r>
      <w:bookmarkEnd w:id="50"/>
    </w:p>
    <w:p w14:paraId="72EC040F" w14:textId="77F22086" w:rsidR="00303E27" w:rsidRDefault="00303E27" w:rsidP="00303E27">
      <w:pPr>
        <w:tabs>
          <w:tab w:val="left" w:pos="1080"/>
        </w:tabs>
        <w:rPr>
          <w:rFonts w:ascii="Arial" w:hAnsi="Arial" w:cs="Arial"/>
          <w:sz w:val="24"/>
          <w:szCs w:val="24"/>
        </w:rPr>
      </w:pPr>
      <w:r w:rsidRPr="00303E27">
        <w:rPr>
          <w:rFonts w:ascii="Arial" w:hAnsi="Arial" w:cs="Arial"/>
          <w:sz w:val="24"/>
          <w:szCs w:val="24"/>
        </w:rPr>
        <w:t>En la red de Metro de Madrid podemos diferencias varías zonas tarifarias, zona A, zona B1, zona B2 y zona B3.</w:t>
      </w:r>
      <w:r w:rsidRPr="00303E27">
        <w:rPr>
          <w:rFonts w:ascii="Arial" w:hAnsi="Arial" w:cs="Arial"/>
          <w:sz w:val="24"/>
          <w:szCs w:val="24"/>
        </w:rPr>
        <w:br/>
      </w:r>
      <w:r w:rsidRPr="00303E27">
        <w:rPr>
          <w:rFonts w:ascii="Arial" w:hAnsi="Arial" w:cs="Arial"/>
          <w:sz w:val="24"/>
          <w:szCs w:val="24"/>
        </w:rPr>
        <w:br/>
      </w:r>
      <w:r w:rsidRPr="00303E27">
        <w:rPr>
          <w:rFonts w:ascii="Arial" w:hAnsi="Arial" w:cs="Arial"/>
          <w:b/>
          <w:bCs/>
          <w:sz w:val="24"/>
          <w:szCs w:val="24"/>
          <w:u w:val="single"/>
        </w:rPr>
        <w:t>Z</w:t>
      </w:r>
      <w:r>
        <w:rPr>
          <w:rFonts w:ascii="Arial" w:hAnsi="Arial" w:cs="Arial"/>
          <w:b/>
          <w:bCs/>
          <w:sz w:val="24"/>
          <w:szCs w:val="24"/>
          <w:u w:val="single"/>
        </w:rPr>
        <w:t>ONA TARIFARIA A:</w:t>
      </w:r>
      <w:r w:rsidRPr="00303E27">
        <w:rPr>
          <w:rFonts w:ascii="Arial" w:hAnsi="Arial" w:cs="Arial"/>
          <w:sz w:val="24"/>
          <w:szCs w:val="24"/>
        </w:rPr>
        <w:t xml:space="preserve"> </w:t>
      </w:r>
      <w:r w:rsidRPr="00303E27">
        <w:rPr>
          <w:rFonts w:ascii="Arial" w:hAnsi="Arial" w:cs="Arial"/>
          <w:sz w:val="24"/>
          <w:szCs w:val="24"/>
        </w:rPr>
        <w:br/>
        <w:t>Las siguientes estaciones pertenecen a la zona tarifaria A de Metro de Madrid:</w:t>
      </w:r>
      <w:r w:rsidRPr="00303E27">
        <w:rPr>
          <w:rFonts w:ascii="Arial" w:hAnsi="Arial" w:cs="Arial"/>
          <w:sz w:val="24"/>
          <w:szCs w:val="24"/>
        </w:rPr>
        <w:br/>
      </w:r>
    </w:p>
    <w:tbl>
      <w:tblPr>
        <w:tblStyle w:val="Tablaconcuadrcula"/>
        <w:tblW w:w="0" w:type="auto"/>
        <w:tblLook w:val="04A0" w:firstRow="1" w:lastRow="0" w:firstColumn="1" w:lastColumn="0" w:noHBand="0" w:noVBand="1"/>
      </w:tblPr>
      <w:tblGrid>
        <w:gridCol w:w="3208"/>
        <w:gridCol w:w="3210"/>
        <w:gridCol w:w="3210"/>
      </w:tblGrid>
      <w:tr w:rsidR="00914B14" w14:paraId="3A011C59" w14:textId="77777777" w:rsidTr="00914B14">
        <w:tc>
          <w:tcPr>
            <w:tcW w:w="3209" w:type="dxa"/>
          </w:tcPr>
          <w:p w14:paraId="0D3AB9BE" w14:textId="77777777" w:rsidR="00914B14" w:rsidRDefault="00914B14" w:rsidP="00303E27">
            <w:pPr>
              <w:tabs>
                <w:tab w:val="left" w:pos="1080"/>
              </w:tabs>
              <w:rPr>
                <w:rFonts w:ascii="Arial" w:hAnsi="Arial" w:cs="Arial"/>
                <w:sz w:val="24"/>
                <w:szCs w:val="24"/>
              </w:rPr>
            </w:pPr>
            <w:r w:rsidRPr="00914B14">
              <w:rPr>
                <w:rFonts w:ascii="Arial" w:hAnsi="Arial" w:cs="Arial"/>
                <w:b/>
                <w:bCs/>
                <w:sz w:val="24"/>
                <w:szCs w:val="24"/>
                <w:u w:val="single"/>
              </w:rPr>
              <w:t>Línea 1</w:t>
            </w:r>
            <w:r w:rsidRPr="00914B14">
              <w:rPr>
                <w:rFonts w:ascii="Arial" w:hAnsi="Arial" w:cs="Arial"/>
                <w:b/>
                <w:bCs/>
                <w:sz w:val="24"/>
                <w:szCs w:val="24"/>
              </w:rPr>
              <w:br/>
            </w:r>
            <w:r w:rsidRPr="00914B14">
              <w:rPr>
                <w:rFonts w:ascii="Arial" w:hAnsi="Arial" w:cs="Arial"/>
                <w:sz w:val="24"/>
                <w:szCs w:val="24"/>
              </w:rPr>
              <w:t xml:space="preserve">Pinar de Chamartín </w:t>
            </w:r>
            <w:r w:rsidRPr="00914B14">
              <w:rPr>
                <w:rFonts w:ascii="Arial" w:hAnsi="Arial" w:cs="Arial"/>
                <w:sz w:val="24"/>
                <w:szCs w:val="24"/>
              </w:rPr>
              <w:br/>
              <w:t xml:space="preserve">Bambú </w:t>
            </w:r>
            <w:r w:rsidRPr="00914B14">
              <w:rPr>
                <w:rFonts w:ascii="Arial" w:hAnsi="Arial" w:cs="Arial"/>
                <w:sz w:val="24"/>
                <w:szCs w:val="24"/>
              </w:rPr>
              <w:br/>
              <w:t xml:space="preserve">Chamartín </w:t>
            </w:r>
            <w:r w:rsidRPr="00914B14">
              <w:rPr>
                <w:rFonts w:ascii="Arial" w:hAnsi="Arial" w:cs="Arial"/>
                <w:sz w:val="24"/>
                <w:szCs w:val="24"/>
              </w:rPr>
              <w:br/>
              <w:t xml:space="preserve">Plaza de Castilla </w:t>
            </w:r>
            <w:r w:rsidRPr="00914B14">
              <w:rPr>
                <w:rFonts w:ascii="Arial" w:hAnsi="Arial" w:cs="Arial"/>
                <w:sz w:val="24"/>
                <w:szCs w:val="24"/>
              </w:rPr>
              <w:br/>
            </w:r>
            <w:proofErr w:type="spellStart"/>
            <w:r w:rsidRPr="00914B14">
              <w:rPr>
                <w:rFonts w:ascii="Arial" w:hAnsi="Arial" w:cs="Arial"/>
                <w:sz w:val="24"/>
                <w:szCs w:val="24"/>
              </w:rPr>
              <w:t>Valdeacederas</w:t>
            </w:r>
            <w:proofErr w:type="spellEnd"/>
            <w:r w:rsidRPr="00914B14">
              <w:rPr>
                <w:rFonts w:ascii="Arial" w:hAnsi="Arial" w:cs="Arial"/>
                <w:sz w:val="24"/>
                <w:szCs w:val="24"/>
              </w:rPr>
              <w:t xml:space="preserve"> </w:t>
            </w:r>
            <w:r w:rsidRPr="00914B14">
              <w:rPr>
                <w:rFonts w:ascii="Arial" w:hAnsi="Arial" w:cs="Arial"/>
                <w:sz w:val="24"/>
                <w:szCs w:val="24"/>
              </w:rPr>
              <w:br/>
              <w:t xml:space="preserve">Tetuán </w:t>
            </w:r>
            <w:r w:rsidRPr="00914B14">
              <w:rPr>
                <w:rFonts w:ascii="Arial" w:hAnsi="Arial" w:cs="Arial"/>
                <w:sz w:val="24"/>
                <w:szCs w:val="24"/>
              </w:rPr>
              <w:br/>
              <w:t xml:space="preserve">Estrecho </w:t>
            </w:r>
            <w:r w:rsidRPr="00914B14">
              <w:rPr>
                <w:rFonts w:ascii="Arial" w:hAnsi="Arial" w:cs="Arial"/>
                <w:sz w:val="24"/>
                <w:szCs w:val="24"/>
              </w:rPr>
              <w:br/>
              <w:t xml:space="preserve">Alvarado </w:t>
            </w:r>
            <w:r w:rsidRPr="00914B14">
              <w:rPr>
                <w:rFonts w:ascii="Arial" w:hAnsi="Arial" w:cs="Arial"/>
                <w:sz w:val="24"/>
                <w:szCs w:val="24"/>
              </w:rPr>
              <w:br/>
              <w:t xml:space="preserve">Cuatro Caminos </w:t>
            </w:r>
            <w:r w:rsidRPr="00914B14">
              <w:rPr>
                <w:rFonts w:ascii="Arial" w:hAnsi="Arial" w:cs="Arial"/>
                <w:sz w:val="24"/>
                <w:szCs w:val="24"/>
              </w:rPr>
              <w:br/>
              <w:t xml:space="preserve">Ríos Rosas </w:t>
            </w:r>
            <w:r w:rsidRPr="00914B14">
              <w:rPr>
                <w:rFonts w:ascii="Arial" w:hAnsi="Arial" w:cs="Arial"/>
                <w:sz w:val="24"/>
                <w:szCs w:val="24"/>
              </w:rPr>
              <w:br/>
              <w:t xml:space="preserve">Iglesia </w:t>
            </w:r>
            <w:r w:rsidRPr="00914B14">
              <w:rPr>
                <w:rFonts w:ascii="Arial" w:hAnsi="Arial" w:cs="Arial"/>
                <w:sz w:val="24"/>
                <w:szCs w:val="24"/>
              </w:rPr>
              <w:br/>
              <w:t xml:space="preserve">Bilbao </w:t>
            </w:r>
            <w:r w:rsidRPr="00914B14">
              <w:rPr>
                <w:rFonts w:ascii="Arial" w:hAnsi="Arial" w:cs="Arial"/>
                <w:sz w:val="24"/>
                <w:szCs w:val="24"/>
              </w:rPr>
              <w:br/>
              <w:t>Tribun</w:t>
            </w:r>
            <w:r>
              <w:rPr>
                <w:rFonts w:ascii="Arial" w:hAnsi="Arial" w:cs="Arial"/>
                <w:sz w:val="24"/>
                <w:szCs w:val="24"/>
              </w:rPr>
              <w:t>al</w:t>
            </w:r>
            <w:r w:rsidRPr="00914B14">
              <w:rPr>
                <w:rFonts w:ascii="Arial" w:hAnsi="Arial" w:cs="Arial"/>
                <w:sz w:val="24"/>
                <w:szCs w:val="24"/>
              </w:rPr>
              <w:br/>
              <w:t xml:space="preserve">Gran Vía </w:t>
            </w:r>
            <w:r w:rsidRPr="00914B14">
              <w:rPr>
                <w:rFonts w:ascii="Arial" w:hAnsi="Arial" w:cs="Arial"/>
                <w:sz w:val="24"/>
                <w:szCs w:val="24"/>
              </w:rPr>
              <w:br/>
              <w:t xml:space="preserve">Sol </w:t>
            </w:r>
            <w:r w:rsidRPr="00914B14">
              <w:rPr>
                <w:rFonts w:ascii="Arial" w:hAnsi="Arial" w:cs="Arial"/>
                <w:sz w:val="24"/>
                <w:szCs w:val="24"/>
              </w:rPr>
              <w:br/>
              <w:t xml:space="preserve">Tirso de Molina </w:t>
            </w:r>
            <w:r w:rsidRPr="00914B14">
              <w:rPr>
                <w:rFonts w:ascii="Arial" w:hAnsi="Arial" w:cs="Arial"/>
                <w:sz w:val="24"/>
                <w:szCs w:val="24"/>
              </w:rPr>
              <w:br/>
            </w:r>
            <w:r w:rsidRPr="00914B14">
              <w:rPr>
                <w:rFonts w:ascii="Arial" w:hAnsi="Arial" w:cs="Arial"/>
                <w:sz w:val="24"/>
                <w:szCs w:val="24"/>
              </w:rPr>
              <w:lastRenderedPageBreak/>
              <w:t xml:space="preserve">Antón Martín </w:t>
            </w:r>
            <w:r w:rsidRPr="00914B14">
              <w:rPr>
                <w:rFonts w:ascii="Arial" w:hAnsi="Arial" w:cs="Arial"/>
                <w:sz w:val="24"/>
                <w:szCs w:val="24"/>
              </w:rPr>
              <w:br/>
              <w:t xml:space="preserve">Estación del Arte </w:t>
            </w:r>
            <w:r w:rsidRPr="00914B14">
              <w:rPr>
                <w:rFonts w:ascii="Arial" w:hAnsi="Arial" w:cs="Arial"/>
                <w:sz w:val="24"/>
                <w:szCs w:val="24"/>
              </w:rPr>
              <w:br/>
              <w:t xml:space="preserve">Atocha </w:t>
            </w:r>
            <w:r w:rsidRPr="00914B14">
              <w:rPr>
                <w:rFonts w:ascii="Arial" w:hAnsi="Arial" w:cs="Arial"/>
                <w:sz w:val="24"/>
                <w:szCs w:val="24"/>
              </w:rPr>
              <w:br/>
              <w:t xml:space="preserve">Menéndez Pelayo </w:t>
            </w:r>
            <w:r w:rsidRPr="00914B14">
              <w:rPr>
                <w:rFonts w:ascii="Arial" w:hAnsi="Arial" w:cs="Arial"/>
                <w:sz w:val="24"/>
                <w:szCs w:val="24"/>
              </w:rPr>
              <w:br/>
              <w:t xml:space="preserve">Pacífico </w:t>
            </w:r>
            <w:r w:rsidRPr="00914B14">
              <w:rPr>
                <w:rFonts w:ascii="Arial" w:hAnsi="Arial" w:cs="Arial"/>
                <w:sz w:val="24"/>
                <w:szCs w:val="24"/>
              </w:rPr>
              <w:br/>
              <w:t xml:space="preserve">Puente de Vallecas </w:t>
            </w:r>
            <w:r w:rsidRPr="00914B14">
              <w:rPr>
                <w:rFonts w:ascii="Arial" w:hAnsi="Arial" w:cs="Arial"/>
                <w:sz w:val="24"/>
                <w:szCs w:val="24"/>
              </w:rPr>
              <w:br/>
              <w:t xml:space="preserve">Nueva Numancia </w:t>
            </w:r>
            <w:r w:rsidRPr="00914B14">
              <w:rPr>
                <w:rFonts w:ascii="Arial" w:hAnsi="Arial" w:cs="Arial"/>
                <w:sz w:val="24"/>
                <w:szCs w:val="24"/>
              </w:rPr>
              <w:br/>
              <w:t xml:space="preserve">Portazgo </w:t>
            </w:r>
            <w:r w:rsidRPr="00914B14">
              <w:rPr>
                <w:rFonts w:ascii="Arial" w:hAnsi="Arial" w:cs="Arial"/>
                <w:sz w:val="24"/>
                <w:szCs w:val="24"/>
              </w:rPr>
              <w:br/>
              <w:t xml:space="preserve">Buenos Aires </w:t>
            </w:r>
            <w:r w:rsidRPr="00914B14">
              <w:rPr>
                <w:rFonts w:ascii="Arial" w:hAnsi="Arial" w:cs="Arial"/>
                <w:sz w:val="24"/>
                <w:szCs w:val="24"/>
              </w:rPr>
              <w:br/>
              <w:t xml:space="preserve">Alto de Arenal </w:t>
            </w:r>
            <w:r w:rsidRPr="00914B14">
              <w:rPr>
                <w:rFonts w:ascii="Arial" w:hAnsi="Arial" w:cs="Arial"/>
                <w:sz w:val="24"/>
                <w:szCs w:val="24"/>
              </w:rPr>
              <w:br/>
              <w:t xml:space="preserve">Miguel Hernández </w:t>
            </w:r>
            <w:r w:rsidRPr="00914B14">
              <w:rPr>
                <w:rFonts w:ascii="Arial" w:hAnsi="Arial" w:cs="Arial"/>
                <w:sz w:val="24"/>
                <w:szCs w:val="24"/>
              </w:rPr>
              <w:br/>
              <w:t xml:space="preserve">Sierra de Guadalupe </w:t>
            </w:r>
            <w:r w:rsidRPr="00914B14">
              <w:rPr>
                <w:rFonts w:ascii="Arial" w:hAnsi="Arial" w:cs="Arial"/>
                <w:sz w:val="24"/>
                <w:szCs w:val="24"/>
              </w:rPr>
              <w:br/>
              <w:t xml:space="preserve">Villa de Vallecas </w:t>
            </w:r>
            <w:r w:rsidRPr="00914B14">
              <w:rPr>
                <w:rFonts w:ascii="Arial" w:hAnsi="Arial" w:cs="Arial"/>
                <w:sz w:val="24"/>
                <w:szCs w:val="24"/>
              </w:rPr>
              <w:br/>
              <w:t xml:space="preserve">Congosto </w:t>
            </w:r>
            <w:r w:rsidRPr="00914B14">
              <w:rPr>
                <w:rFonts w:ascii="Arial" w:hAnsi="Arial" w:cs="Arial"/>
                <w:sz w:val="24"/>
                <w:szCs w:val="24"/>
              </w:rPr>
              <w:br/>
              <w:t xml:space="preserve">La Gavia </w:t>
            </w:r>
            <w:r w:rsidRPr="00914B14">
              <w:rPr>
                <w:rFonts w:ascii="Arial" w:hAnsi="Arial" w:cs="Arial"/>
                <w:sz w:val="24"/>
                <w:szCs w:val="24"/>
              </w:rPr>
              <w:br/>
              <w:t xml:space="preserve">Las Suertes </w:t>
            </w:r>
            <w:r w:rsidRPr="00914B14">
              <w:rPr>
                <w:rFonts w:ascii="Arial" w:hAnsi="Arial" w:cs="Arial"/>
                <w:sz w:val="24"/>
                <w:szCs w:val="24"/>
              </w:rPr>
              <w:br/>
              <w:t>Valdecarro</w:t>
            </w:r>
            <w:r>
              <w:rPr>
                <w:rFonts w:ascii="Arial" w:hAnsi="Arial" w:cs="Arial"/>
                <w:sz w:val="24"/>
                <w:szCs w:val="24"/>
              </w:rPr>
              <w:t>s</w:t>
            </w:r>
          </w:p>
          <w:p w14:paraId="1538652D" w14:textId="534B5CFA" w:rsidR="00914B14" w:rsidRDefault="00914B14" w:rsidP="00303E27">
            <w:pPr>
              <w:tabs>
                <w:tab w:val="left" w:pos="1080"/>
              </w:tabs>
              <w:rPr>
                <w:rFonts w:ascii="Arial" w:hAnsi="Arial" w:cs="Arial"/>
                <w:sz w:val="24"/>
                <w:szCs w:val="24"/>
              </w:rPr>
            </w:pPr>
          </w:p>
        </w:tc>
        <w:tc>
          <w:tcPr>
            <w:tcW w:w="3210" w:type="dxa"/>
          </w:tcPr>
          <w:p w14:paraId="2F8E36D5" w14:textId="008E4BCD" w:rsidR="00914B14" w:rsidRDefault="00914B14" w:rsidP="00303E27">
            <w:pPr>
              <w:tabs>
                <w:tab w:val="left" w:pos="1080"/>
              </w:tabs>
              <w:rPr>
                <w:rFonts w:ascii="Arial" w:hAnsi="Arial" w:cs="Arial"/>
                <w:sz w:val="24"/>
                <w:szCs w:val="24"/>
              </w:rPr>
            </w:pPr>
            <w:r w:rsidRPr="00914B14">
              <w:rPr>
                <w:rFonts w:ascii="Arial" w:hAnsi="Arial" w:cs="Arial"/>
                <w:b/>
                <w:bCs/>
                <w:sz w:val="24"/>
                <w:szCs w:val="24"/>
                <w:u w:val="single"/>
              </w:rPr>
              <w:lastRenderedPageBreak/>
              <w:t>Línea 2</w:t>
            </w:r>
            <w:r w:rsidRPr="00914B14">
              <w:rPr>
                <w:rFonts w:ascii="Arial" w:hAnsi="Arial" w:cs="Arial"/>
                <w:b/>
                <w:bCs/>
                <w:sz w:val="24"/>
                <w:szCs w:val="24"/>
              </w:rPr>
              <w:br/>
            </w:r>
            <w:r w:rsidRPr="00914B14">
              <w:rPr>
                <w:rFonts w:ascii="Arial" w:hAnsi="Arial" w:cs="Arial"/>
                <w:sz w:val="24"/>
                <w:szCs w:val="24"/>
              </w:rPr>
              <w:t xml:space="preserve">Cuatro Caminos </w:t>
            </w:r>
            <w:r w:rsidRPr="00914B14">
              <w:rPr>
                <w:rFonts w:ascii="Arial" w:hAnsi="Arial" w:cs="Arial"/>
                <w:sz w:val="24"/>
                <w:szCs w:val="24"/>
              </w:rPr>
              <w:br/>
              <w:t xml:space="preserve">Canal </w:t>
            </w:r>
            <w:r w:rsidRPr="00914B14">
              <w:rPr>
                <w:rFonts w:ascii="Arial" w:hAnsi="Arial" w:cs="Arial"/>
                <w:sz w:val="24"/>
                <w:szCs w:val="24"/>
              </w:rPr>
              <w:br/>
              <w:t xml:space="preserve">Quevedo </w:t>
            </w:r>
            <w:r w:rsidRPr="00914B14">
              <w:rPr>
                <w:rFonts w:ascii="Arial" w:hAnsi="Arial" w:cs="Arial"/>
                <w:sz w:val="24"/>
                <w:szCs w:val="24"/>
              </w:rPr>
              <w:br/>
              <w:t xml:space="preserve">San Bernardo </w:t>
            </w:r>
            <w:r w:rsidRPr="00914B14">
              <w:rPr>
                <w:rFonts w:ascii="Arial" w:hAnsi="Arial" w:cs="Arial"/>
                <w:sz w:val="24"/>
                <w:szCs w:val="24"/>
              </w:rPr>
              <w:br/>
              <w:t xml:space="preserve">Noviciado </w:t>
            </w:r>
            <w:r w:rsidRPr="00914B14">
              <w:rPr>
                <w:rFonts w:ascii="Arial" w:hAnsi="Arial" w:cs="Arial"/>
                <w:sz w:val="24"/>
                <w:szCs w:val="24"/>
              </w:rPr>
              <w:br/>
              <w:t xml:space="preserve">Santo Domingo </w:t>
            </w:r>
            <w:r w:rsidRPr="00914B14">
              <w:rPr>
                <w:rFonts w:ascii="Arial" w:hAnsi="Arial" w:cs="Arial"/>
                <w:sz w:val="24"/>
                <w:szCs w:val="24"/>
              </w:rPr>
              <w:br/>
              <w:t xml:space="preserve">Ópera </w:t>
            </w:r>
            <w:r w:rsidRPr="00914B14">
              <w:rPr>
                <w:rFonts w:ascii="Arial" w:hAnsi="Arial" w:cs="Arial"/>
                <w:sz w:val="24"/>
                <w:szCs w:val="24"/>
              </w:rPr>
              <w:br/>
              <w:t xml:space="preserve">Sol </w:t>
            </w:r>
            <w:r w:rsidRPr="00914B14">
              <w:rPr>
                <w:rFonts w:ascii="Arial" w:hAnsi="Arial" w:cs="Arial"/>
                <w:sz w:val="24"/>
                <w:szCs w:val="24"/>
              </w:rPr>
              <w:br/>
              <w:t xml:space="preserve">Sevilla </w:t>
            </w:r>
            <w:r w:rsidRPr="00914B14">
              <w:rPr>
                <w:rFonts w:ascii="Arial" w:hAnsi="Arial" w:cs="Arial"/>
                <w:sz w:val="24"/>
                <w:szCs w:val="24"/>
              </w:rPr>
              <w:br/>
              <w:t xml:space="preserve">Banco de España </w:t>
            </w:r>
            <w:r w:rsidRPr="00914B14">
              <w:rPr>
                <w:rFonts w:ascii="Arial" w:hAnsi="Arial" w:cs="Arial"/>
                <w:sz w:val="24"/>
                <w:szCs w:val="24"/>
              </w:rPr>
              <w:br/>
              <w:t xml:space="preserve">Retiro </w:t>
            </w:r>
            <w:r w:rsidRPr="00914B14">
              <w:rPr>
                <w:rFonts w:ascii="Arial" w:hAnsi="Arial" w:cs="Arial"/>
                <w:sz w:val="24"/>
                <w:szCs w:val="24"/>
              </w:rPr>
              <w:br/>
              <w:t>Príncipe de Vergara</w:t>
            </w:r>
            <w:r w:rsidRPr="00914B14">
              <w:rPr>
                <w:rFonts w:ascii="Arial" w:hAnsi="Arial" w:cs="Arial"/>
                <w:sz w:val="24"/>
                <w:szCs w:val="24"/>
              </w:rPr>
              <w:br/>
              <w:t xml:space="preserve">Goya </w:t>
            </w:r>
            <w:r w:rsidRPr="00914B14">
              <w:rPr>
                <w:rFonts w:ascii="Arial" w:hAnsi="Arial" w:cs="Arial"/>
                <w:sz w:val="24"/>
                <w:szCs w:val="24"/>
              </w:rPr>
              <w:br/>
              <w:t>Manuel Becerra</w:t>
            </w:r>
            <w:r w:rsidRPr="00914B14">
              <w:rPr>
                <w:rFonts w:ascii="Arial" w:hAnsi="Arial" w:cs="Arial"/>
                <w:sz w:val="24"/>
                <w:szCs w:val="24"/>
              </w:rPr>
              <w:br/>
              <w:t xml:space="preserve">Ventas </w:t>
            </w:r>
            <w:r w:rsidRPr="00914B14">
              <w:rPr>
                <w:rFonts w:ascii="Arial" w:hAnsi="Arial" w:cs="Arial"/>
                <w:sz w:val="24"/>
                <w:szCs w:val="24"/>
              </w:rPr>
              <w:br/>
              <w:t xml:space="preserve">La </w:t>
            </w:r>
            <w:proofErr w:type="spellStart"/>
            <w:r w:rsidRPr="00914B14">
              <w:rPr>
                <w:rFonts w:ascii="Arial" w:hAnsi="Arial" w:cs="Arial"/>
                <w:sz w:val="24"/>
                <w:szCs w:val="24"/>
              </w:rPr>
              <w:t>Elipa</w:t>
            </w:r>
            <w:proofErr w:type="spellEnd"/>
            <w:r w:rsidRPr="00914B14">
              <w:rPr>
                <w:rFonts w:ascii="Arial" w:hAnsi="Arial" w:cs="Arial"/>
                <w:sz w:val="24"/>
                <w:szCs w:val="24"/>
              </w:rPr>
              <w:t xml:space="preserve"> </w:t>
            </w:r>
            <w:r w:rsidRPr="00914B14">
              <w:rPr>
                <w:rFonts w:ascii="Arial" w:hAnsi="Arial" w:cs="Arial"/>
                <w:sz w:val="24"/>
                <w:szCs w:val="24"/>
              </w:rPr>
              <w:br/>
            </w:r>
            <w:r w:rsidRPr="00914B14">
              <w:rPr>
                <w:rFonts w:ascii="Arial" w:hAnsi="Arial" w:cs="Arial"/>
                <w:sz w:val="24"/>
                <w:szCs w:val="24"/>
              </w:rPr>
              <w:lastRenderedPageBreak/>
              <w:t xml:space="preserve">La Almudena </w:t>
            </w:r>
            <w:r w:rsidRPr="00914B14">
              <w:rPr>
                <w:rFonts w:ascii="Arial" w:hAnsi="Arial" w:cs="Arial"/>
                <w:sz w:val="24"/>
                <w:szCs w:val="24"/>
              </w:rPr>
              <w:br/>
              <w:t xml:space="preserve">Alsacia </w:t>
            </w:r>
            <w:r w:rsidRPr="00914B14">
              <w:rPr>
                <w:rFonts w:ascii="Arial" w:hAnsi="Arial" w:cs="Arial"/>
                <w:sz w:val="24"/>
                <w:szCs w:val="24"/>
              </w:rPr>
              <w:br/>
              <w:t xml:space="preserve">Avenida de Guadalajara </w:t>
            </w:r>
            <w:r w:rsidRPr="00914B14">
              <w:rPr>
                <w:rFonts w:ascii="Arial" w:hAnsi="Arial" w:cs="Arial"/>
                <w:sz w:val="24"/>
                <w:szCs w:val="24"/>
              </w:rPr>
              <w:br/>
              <w:t>Las Rosas</w:t>
            </w:r>
          </w:p>
        </w:tc>
        <w:tc>
          <w:tcPr>
            <w:tcW w:w="3210" w:type="dxa"/>
          </w:tcPr>
          <w:p w14:paraId="7DDA47CA" w14:textId="034398D9" w:rsidR="00914B14" w:rsidRDefault="00914B14" w:rsidP="00303E27">
            <w:pPr>
              <w:tabs>
                <w:tab w:val="left" w:pos="1080"/>
              </w:tabs>
              <w:rPr>
                <w:rFonts w:ascii="Arial" w:hAnsi="Arial" w:cs="Arial"/>
                <w:sz w:val="24"/>
                <w:szCs w:val="24"/>
              </w:rPr>
            </w:pPr>
            <w:r w:rsidRPr="00914B14">
              <w:rPr>
                <w:rFonts w:ascii="Arial" w:hAnsi="Arial" w:cs="Arial"/>
                <w:b/>
                <w:bCs/>
                <w:sz w:val="24"/>
                <w:szCs w:val="24"/>
                <w:u w:val="single"/>
              </w:rPr>
              <w:lastRenderedPageBreak/>
              <w:t>Línea 3</w:t>
            </w:r>
            <w:r w:rsidRPr="00914B14">
              <w:rPr>
                <w:rFonts w:ascii="Arial" w:hAnsi="Arial" w:cs="Arial"/>
                <w:b/>
                <w:bCs/>
                <w:sz w:val="24"/>
                <w:szCs w:val="24"/>
              </w:rPr>
              <w:br/>
            </w:r>
            <w:r w:rsidRPr="00914B14">
              <w:rPr>
                <w:rFonts w:ascii="Arial" w:hAnsi="Arial" w:cs="Arial"/>
                <w:sz w:val="24"/>
                <w:szCs w:val="24"/>
              </w:rPr>
              <w:t xml:space="preserve">Moncloa </w:t>
            </w:r>
            <w:r w:rsidRPr="00914B14">
              <w:rPr>
                <w:rFonts w:ascii="Arial" w:hAnsi="Arial" w:cs="Arial"/>
                <w:sz w:val="24"/>
                <w:szCs w:val="24"/>
              </w:rPr>
              <w:br/>
              <w:t xml:space="preserve">Argüelles </w:t>
            </w:r>
            <w:r w:rsidRPr="00914B14">
              <w:rPr>
                <w:rFonts w:ascii="Arial" w:hAnsi="Arial" w:cs="Arial"/>
                <w:sz w:val="24"/>
                <w:szCs w:val="24"/>
              </w:rPr>
              <w:br/>
              <w:t xml:space="preserve">Ventura Rodríguez </w:t>
            </w:r>
            <w:r w:rsidRPr="00914B14">
              <w:rPr>
                <w:rFonts w:ascii="Arial" w:hAnsi="Arial" w:cs="Arial"/>
                <w:sz w:val="24"/>
                <w:szCs w:val="24"/>
              </w:rPr>
              <w:br/>
              <w:t xml:space="preserve">Plaza de España </w:t>
            </w:r>
            <w:r w:rsidRPr="00914B14">
              <w:rPr>
                <w:rFonts w:ascii="Arial" w:hAnsi="Arial" w:cs="Arial"/>
                <w:sz w:val="24"/>
                <w:szCs w:val="24"/>
              </w:rPr>
              <w:br/>
              <w:t xml:space="preserve">Callao </w:t>
            </w:r>
            <w:r w:rsidRPr="00914B14">
              <w:rPr>
                <w:rFonts w:ascii="Arial" w:hAnsi="Arial" w:cs="Arial"/>
                <w:sz w:val="24"/>
                <w:szCs w:val="24"/>
              </w:rPr>
              <w:br/>
              <w:t xml:space="preserve">Sol </w:t>
            </w:r>
            <w:r w:rsidRPr="00914B14">
              <w:rPr>
                <w:rFonts w:ascii="Arial" w:hAnsi="Arial" w:cs="Arial"/>
                <w:sz w:val="24"/>
                <w:szCs w:val="24"/>
              </w:rPr>
              <w:br/>
              <w:t xml:space="preserve">Lavapiés </w:t>
            </w:r>
            <w:r w:rsidRPr="00914B14">
              <w:rPr>
                <w:rFonts w:ascii="Arial" w:hAnsi="Arial" w:cs="Arial"/>
                <w:sz w:val="24"/>
                <w:szCs w:val="24"/>
              </w:rPr>
              <w:br/>
              <w:t xml:space="preserve">Embajadores </w:t>
            </w:r>
            <w:r w:rsidRPr="00914B14">
              <w:rPr>
                <w:rFonts w:ascii="Arial" w:hAnsi="Arial" w:cs="Arial"/>
                <w:sz w:val="24"/>
                <w:szCs w:val="24"/>
              </w:rPr>
              <w:br/>
              <w:t xml:space="preserve">Palos de la Frontera </w:t>
            </w:r>
            <w:r w:rsidRPr="00914B14">
              <w:rPr>
                <w:rFonts w:ascii="Arial" w:hAnsi="Arial" w:cs="Arial"/>
                <w:sz w:val="24"/>
                <w:szCs w:val="24"/>
              </w:rPr>
              <w:br/>
              <w:t xml:space="preserve">Delicias </w:t>
            </w:r>
            <w:r w:rsidRPr="00914B14">
              <w:rPr>
                <w:rFonts w:ascii="Arial" w:hAnsi="Arial" w:cs="Arial"/>
                <w:sz w:val="24"/>
                <w:szCs w:val="24"/>
              </w:rPr>
              <w:br/>
              <w:t xml:space="preserve">Legazpi </w:t>
            </w:r>
            <w:r w:rsidRPr="00914B14">
              <w:rPr>
                <w:rFonts w:ascii="Arial" w:hAnsi="Arial" w:cs="Arial"/>
                <w:sz w:val="24"/>
                <w:szCs w:val="24"/>
              </w:rPr>
              <w:br/>
              <w:t xml:space="preserve">Almendrales </w:t>
            </w:r>
            <w:r w:rsidRPr="00914B14">
              <w:rPr>
                <w:rFonts w:ascii="Arial" w:hAnsi="Arial" w:cs="Arial"/>
                <w:sz w:val="24"/>
                <w:szCs w:val="24"/>
              </w:rPr>
              <w:br/>
              <w:t xml:space="preserve">Hospital 12 de Octubre </w:t>
            </w:r>
            <w:r w:rsidRPr="00914B14">
              <w:rPr>
                <w:rFonts w:ascii="Arial" w:hAnsi="Arial" w:cs="Arial"/>
                <w:sz w:val="24"/>
                <w:szCs w:val="24"/>
              </w:rPr>
              <w:br/>
              <w:t>San Fermín-</w:t>
            </w:r>
            <w:proofErr w:type="spellStart"/>
            <w:r w:rsidRPr="00914B14">
              <w:rPr>
                <w:rFonts w:ascii="Arial" w:hAnsi="Arial" w:cs="Arial"/>
                <w:sz w:val="24"/>
                <w:szCs w:val="24"/>
              </w:rPr>
              <w:t>Orcasur</w:t>
            </w:r>
            <w:proofErr w:type="spellEnd"/>
            <w:r w:rsidRPr="00914B14">
              <w:rPr>
                <w:rFonts w:ascii="Arial" w:hAnsi="Arial" w:cs="Arial"/>
                <w:sz w:val="24"/>
                <w:szCs w:val="24"/>
              </w:rPr>
              <w:t xml:space="preserve"> </w:t>
            </w:r>
            <w:r w:rsidRPr="00914B14">
              <w:rPr>
                <w:rFonts w:ascii="Arial" w:hAnsi="Arial" w:cs="Arial"/>
                <w:sz w:val="24"/>
                <w:szCs w:val="24"/>
              </w:rPr>
              <w:br/>
              <w:t xml:space="preserve">Ciudad de los Ángeles </w:t>
            </w:r>
            <w:r w:rsidRPr="00914B14">
              <w:rPr>
                <w:rFonts w:ascii="Arial" w:hAnsi="Arial" w:cs="Arial"/>
                <w:sz w:val="24"/>
                <w:szCs w:val="24"/>
              </w:rPr>
              <w:br/>
              <w:t xml:space="preserve">Villaverde Bajo-Cruce </w:t>
            </w:r>
            <w:r w:rsidRPr="00914B14">
              <w:rPr>
                <w:rFonts w:ascii="Arial" w:hAnsi="Arial" w:cs="Arial"/>
                <w:sz w:val="24"/>
                <w:szCs w:val="24"/>
              </w:rPr>
              <w:br/>
            </w:r>
            <w:r w:rsidRPr="00914B14">
              <w:rPr>
                <w:rFonts w:ascii="Arial" w:hAnsi="Arial" w:cs="Arial"/>
                <w:sz w:val="24"/>
                <w:szCs w:val="24"/>
              </w:rPr>
              <w:lastRenderedPageBreak/>
              <w:t xml:space="preserve">San Cristóbal </w:t>
            </w:r>
            <w:r w:rsidRPr="00914B14">
              <w:rPr>
                <w:rFonts w:ascii="Arial" w:hAnsi="Arial" w:cs="Arial"/>
                <w:sz w:val="24"/>
                <w:szCs w:val="24"/>
              </w:rPr>
              <w:br/>
              <w:t>Villaverde Alto</w:t>
            </w:r>
          </w:p>
        </w:tc>
      </w:tr>
      <w:tr w:rsidR="00914B14" w14:paraId="67434817" w14:textId="77777777" w:rsidTr="00914B14">
        <w:tc>
          <w:tcPr>
            <w:tcW w:w="3209" w:type="dxa"/>
          </w:tcPr>
          <w:p w14:paraId="7DB1C4A9" w14:textId="77777777" w:rsidR="00914B14" w:rsidRDefault="00914B14" w:rsidP="00303E27">
            <w:pPr>
              <w:tabs>
                <w:tab w:val="left" w:pos="1080"/>
              </w:tabs>
              <w:rPr>
                <w:rFonts w:ascii="Arial" w:hAnsi="Arial" w:cs="Arial"/>
                <w:sz w:val="24"/>
                <w:szCs w:val="24"/>
              </w:rPr>
            </w:pPr>
            <w:r w:rsidRPr="00914B14">
              <w:rPr>
                <w:rFonts w:ascii="Arial" w:hAnsi="Arial" w:cs="Arial"/>
                <w:b/>
                <w:bCs/>
                <w:sz w:val="24"/>
                <w:szCs w:val="24"/>
                <w:u w:val="single"/>
              </w:rPr>
              <w:lastRenderedPageBreak/>
              <w:t>Línea 4</w:t>
            </w:r>
            <w:r w:rsidRPr="00914B14">
              <w:rPr>
                <w:rFonts w:ascii="Arial" w:hAnsi="Arial" w:cs="Arial"/>
                <w:sz w:val="24"/>
                <w:szCs w:val="24"/>
              </w:rPr>
              <w:br/>
              <w:t xml:space="preserve">Pinar de Chamartín </w:t>
            </w:r>
            <w:r w:rsidRPr="00914B14">
              <w:rPr>
                <w:rFonts w:ascii="Arial" w:hAnsi="Arial" w:cs="Arial"/>
                <w:sz w:val="24"/>
                <w:szCs w:val="24"/>
              </w:rPr>
              <w:br/>
              <w:t xml:space="preserve">Manoteras </w:t>
            </w:r>
            <w:r w:rsidRPr="00914B14">
              <w:rPr>
                <w:rFonts w:ascii="Arial" w:hAnsi="Arial" w:cs="Arial"/>
                <w:sz w:val="24"/>
                <w:szCs w:val="24"/>
              </w:rPr>
              <w:br/>
              <w:t xml:space="preserve">Hortaleza </w:t>
            </w:r>
            <w:r w:rsidRPr="00914B14">
              <w:rPr>
                <w:rFonts w:ascii="Arial" w:hAnsi="Arial" w:cs="Arial"/>
                <w:sz w:val="24"/>
                <w:szCs w:val="24"/>
              </w:rPr>
              <w:br/>
              <w:t xml:space="preserve">Parque de Santa María </w:t>
            </w:r>
            <w:r w:rsidRPr="00914B14">
              <w:rPr>
                <w:rFonts w:ascii="Arial" w:hAnsi="Arial" w:cs="Arial"/>
                <w:sz w:val="24"/>
                <w:szCs w:val="24"/>
              </w:rPr>
              <w:br/>
              <w:t>San Lorenzo</w:t>
            </w:r>
            <w:r w:rsidRPr="00914B14">
              <w:rPr>
                <w:rFonts w:ascii="Arial" w:hAnsi="Arial" w:cs="Arial"/>
                <w:sz w:val="24"/>
                <w:szCs w:val="24"/>
              </w:rPr>
              <w:br/>
              <w:t xml:space="preserve">Mar de Cristal </w:t>
            </w:r>
            <w:r w:rsidRPr="00914B14">
              <w:rPr>
                <w:rFonts w:ascii="Arial" w:hAnsi="Arial" w:cs="Arial"/>
                <w:sz w:val="24"/>
                <w:szCs w:val="24"/>
              </w:rPr>
              <w:br/>
              <w:t xml:space="preserve">Canillas </w:t>
            </w:r>
            <w:r w:rsidRPr="00914B14">
              <w:rPr>
                <w:rFonts w:ascii="Arial" w:hAnsi="Arial" w:cs="Arial"/>
                <w:sz w:val="24"/>
                <w:szCs w:val="24"/>
              </w:rPr>
              <w:br/>
              <w:t xml:space="preserve">Esperanza </w:t>
            </w:r>
            <w:r w:rsidRPr="00914B14">
              <w:rPr>
                <w:rFonts w:ascii="Arial" w:hAnsi="Arial" w:cs="Arial"/>
                <w:sz w:val="24"/>
                <w:szCs w:val="24"/>
              </w:rPr>
              <w:br/>
              <w:t xml:space="preserve">Arturo Soria </w:t>
            </w:r>
            <w:r w:rsidRPr="00914B14">
              <w:rPr>
                <w:rFonts w:ascii="Arial" w:hAnsi="Arial" w:cs="Arial"/>
                <w:sz w:val="24"/>
                <w:szCs w:val="24"/>
              </w:rPr>
              <w:br/>
              <w:t xml:space="preserve">Avenida de la Paz </w:t>
            </w:r>
            <w:r w:rsidRPr="00914B14">
              <w:rPr>
                <w:rFonts w:ascii="Arial" w:hAnsi="Arial" w:cs="Arial"/>
                <w:sz w:val="24"/>
                <w:szCs w:val="24"/>
              </w:rPr>
              <w:br/>
              <w:t xml:space="preserve">Alfonso XIII </w:t>
            </w:r>
            <w:r w:rsidRPr="00914B14">
              <w:rPr>
                <w:rFonts w:ascii="Arial" w:hAnsi="Arial" w:cs="Arial"/>
                <w:sz w:val="24"/>
                <w:szCs w:val="24"/>
              </w:rPr>
              <w:br/>
              <w:t xml:space="preserve">Prosperidad </w:t>
            </w:r>
            <w:r w:rsidRPr="00914B14">
              <w:rPr>
                <w:rFonts w:ascii="Arial" w:hAnsi="Arial" w:cs="Arial"/>
                <w:sz w:val="24"/>
                <w:szCs w:val="24"/>
              </w:rPr>
              <w:br/>
              <w:t xml:space="preserve">Avenida de América </w:t>
            </w:r>
            <w:r w:rsidRPr="00914B14">
              <w:rPr>
                <w:rFonts w:ascii="Arial" w:hAnsi="Arial" w:cs="Arial"/>
                <w:sz w:val="24"/>
                <w:szCs w:val="24"/>
              </w:rPr>
              <w:br/>
              <w:t xml:space="preserve">Diego de León </w:t>
            </w:r>
            <w:r w:rsidRPr="00914B14">
              <w:rPr>
                <w:rFonts w:ascii="Arial" w:hAnsi="Arial" w:cs="Arial"/>
                <w:sz w:val="24"/>
                <w:szCs w:val="24"/>
              </w:rPr>
              <w:br/>
              <w:t xml:space="preserve">Lista </w:t>
            </w:r>
            <w:r w:rsidRPr="00914B14">
              <w:rPr>
                <w:rFonts w:ascii="Arial" w:hAnsi="Arial" w:cs="Arial"/>
                <w:sz w:val="24"/>
                <w:szCs w:val="24"/>
              </w:rPr>
              <w:br/>
              <w:t xml:space="preserve">Goya </w:t>
            </w:r>
            <w:r w:rsidRPr="00914B14">
              <w:rPr>
                <w:rFonts w:ascii="Arial" w:hAnsi="Arial" w:cs="Arial"/>
                <w:sz w:val="24"/>
                <w:szCs w:val="24"/>
              </w:rPr>
              <w:br/>
              <w:t xml:space="preserve">Velázquez </w:t>
            </w:r>
            <w:r w:rsidRPr="00914B14">
              <w:rPr>
                <w:rFonts w:ascii="Arial" w:hAnsi="Arial" w:cs="Arial"/>
                <w:sz w:val="24"/>
                <w:szCs w:val="24"/>
              </w:rPr>
              <w:br/>
              <w:t xml:space="preserve">Serrano </w:t>
            </w:r>
            <w:r w:rsidRPr="00914B14">
              <w:rPr>
                <w:rFonts w:ascii="Arial" w:hAnsi="Arial" w:cs="Arial"/>
                <w:sz w:val="24"/>
                <w:szCs w:val="24"/>
              </w:rPr>
              <w:br/>
              <w:t xml:space="preserve">Colón </w:t>
            </w:r>
            <w:r w:rsidRPr="00914B14">
              <w:rPr>
                <w:rFonts w:ascii="Arial" w:hAnsi="Arial" w:cs="Arial"/>
                <w:sz w:val="24"/>
                <w:szCs w:val="24"/>
              </w:rPr>
              <w:br/>
              <w:t xml:space="preserve">Alonso Martínez </w:t>
            </w:r>
            <w:r w:rsidRPr="00914B14">
              <w:rPr>
                <w:rFonts w:ascii="Arial" w:hAnsi="Arial" w:cs="Arial"/>
                <w:sz w:val="24"/>
                <w:szCs w:val="24"/>
              </w:rPr>
              <w:br/>
              <w:t xml:space="preserve">Bilbao </w:t>
            </w:r>
            <w:r w:rsidRPr="00914B14">
              <w:rPr>
                <w:rFonts w:ascii="Arial" w:hAnsi="Arial" w:cs="Arial"/>
                <w:sz w:val="24"/>
                <w:szCs w:val="24"/>
              </w:rPr>
              <w:br/>
              <w:t xml:space="preserve">San Bernardo </w:t>
            </w:r>
            <w:r w:rsidRPr="00914B14">
              <w:rPr>
                <w:rFonts w:ascii="Arial" w:hAnsi="Arial" w:cs="Arial"/>
                <w:sz w:val="24"/>
                <w:szCs w:val="24"/>
              </w:rPr>
              <w:br/>
              <w:t>Argüelles</w:t>
            </w:r>
          </w:p>
          <w:p w14:paraId="57A967DC" w14:textId="34E62F4F" w:rsidR="00914B14" w:rsidRDefault="00914B14" w:rsidP="00303E27">
            <w:pPr>
              <w:tabs>
                <w:tab w:val="left" w:pos="1080"/>
              </w:tabs>
              <w:rPr>
                <w:rFonts w:ascii="Arial" w:hAnsi="Arial" w:cs="Arial"/>
                <w:sz w:val="24"/>
                <w:szCs w:val="24"/>
              </w:rPr>
            </w:pPr>
          </w:p>
        </w:tc>
        <w:tc>
          <w:tcPr>
            <w:tcW w:w="3210" w:type="dxa"/>
          </w:tcPr>
          <w:p w14:paraId="5251898F" w14:textId="77777777"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5</w:t>
            </w:r>
            <w:r w:rsidRPr="00914B14">
              <w:rPr>
                <w:rFonts w:ascii="Arial" w:hAnsi="Arial" w:cs="Arial"/>
                <w:sz w:val="24"/>
                <w:szCs w:val="24"/>
              </w:rPr>
              <w:br/>
              <w:t xml:space="preserve">Alameda de Osuna </w:t>
            </w:r>
            <w:r w:rsidRPr="00914B14">
              <w:rPr>
                <w:rFonts w:ascii="Arial" w:hAnsi="Arial" w:cs="Arial"/>
                <w:sz w:val="24"/>
                <w:szCs w:val="24"/>
              </w:rPr>
              <w:br/>
              <w:t xml:space="preserve">El Capricho </w:t>
            </w:r>
            <w:r w:rsidRPr="00914B14">
              <w:rPr>
                <w:rFonts w:ascii="Arial" w:hAnsi="Arial" w:cs="Arial"/>
                <w:sz w:val="24"/>
                <w:szCs w:val="24"/>
              </w:rPr>
              <w:br/>
              <w:t xml:space="preserve">Canillejas </w:t>
            </w:r>
            <w:r w:rsidRPr="00914B14">
              <w:rPr>
                <w:rFonts w:ascii="Arial" w:hAnsi="Arial" w:cs="Arial"/>
                <w:sz w:val="24"/>
                <w:szCs w:val="24"/>
              </w:rPr>
              <w:br/>
              <w:t xml:space="preserve">Torre Arias </w:t>
            </w:r>
            <w:r w:rsidRPr="00914B14">
              <w:rPr>
                <w:rFonts w:ascii="Arial" w:hAnsi="Arial" w:cs="Arial"/>
                <w:sz w:val="24"/>
                <w:szCs w:val="24"/>
              </w:rPr>
              <w:br/>
            </w:r>
            <w:proofErr w:type="spellStart"/>
            <w:r w:rsidRPr="00914B14">
              <w:rPr>
                <w:rFonts w:ascii="Arial" w:hAnsi="Arial" w:cs="Arial"/>
                <w:sz w:val="24"/>
                <w:szCs w:val="24"/>
              </w:rPr>
              <w:t>Suanzes</w:t>
            </w:r>
            <w:proofErr w:type="spellEnd"/>
            <w:r w:rsidRPr="00914B14">
              <w:rPr>
                <w:rFonts w:ascii="Arial" w:hAnsi="Arial" w:cs="Arial"/>
                <w:sz w:val="24"/>
                <w:szCs w:val="24"/>
              </w:rPr>
              <w:t xml:space="preserve"> </w:t>
            </w:r>
            <w:r w:rsidRPr="00914B14">
              <w:rPr>
                <w:rFonts w:ascii="Arial" w:hAnsi="Arial" w:cs="Arial"/>
                <w:sz w:val="24"/>
                <w:szCs w:val="24"/>
              </w:rPr>
              <w:br/>
              <w:t xml:space="preserve">Ciudad Lineal </w:t>
            </w:r>
            <w:r w:rsidRPr="00914B14">
              <w:rPr>
                <w:rFonts w:ascii="Arial" w:hAnsi="Arial" w:cs="Arial"/>
                <w:sz w:val="24"/>
                <w:szCs w:val="24"/>
              </w:rPr>
              <w:br/>
              <w:t xml:space="preserve">Pueblo Nuevo </w:t>
            </w:r>
            <w:r w:rsidRPr="00914B14">
              <w:rPr>
                <w:rFonts w:ascii="Arial" w:hAnsi="Arial" w:cs="Arial"/>
                <w:sz w:val="24"/>
                <w:szCs w:val="24"/>
              </w:rPr>
              <w:br/>
              <w:t xml:space="preserve">Quintana </w:t>
            </w:r>
            <w:r w:rsidRPr="00914B14">
              <w:rPr>
                <w:rFonts w:ascii="Arial" w:hAnsi="Arial" w:cs="Arial"/>
                <w:sz w:val="24"/>
                <w:szCs w:val="24"/>
              </w:rPr>
              <w:br/>
              <w:t xml:space="preserve">El Carmen </w:t>
            </w:r>
            <w:r w:rsidRPr="00914B14">
              <w:rPr>
                <w:rFonts w:ascii="Arial" w:hAnsi="Arial" w:cs="Arial"/>
                <w:sz w:val="24"/>
                <w:szCs w:val="24"/>
              </w:rPr>
              <w:br/>
              <w:t xml:space="preserve">Ventas </w:t>
            </w:r>
            <w:r w:rsidRPr="00914B14">
              <w:rPr>
                <w:rFonts w:ascii="Arial" w:hAnsi="Arial" w:cs="Arial"/>
                <w:sz w:val="24"/>
                <w:szCs w:val="24"/>
              </w:rPr>
              <w:br/>
              <w:t xml:space="preserve">Diego de León </w:t>
            </w:r>
            <w:r w:rsidRPr="00914B14">
              <w:rPr>
                <w:rFonts w:ascii="Arial" w:hAnsi="Arial" w:cs="Arial"/>
                <w:sz w:val="24"/>
                <w:szCs w:val="24"/>
              </w:rPr>
              <w:br/>
              <w:t xml:space="preserve">Núñez de Balboa </w:t>
            </w:r>
            <w:r w:rsidRPr="00914B14">
              <w:rPr>
                <w:rFonts w:ascii="Arial" w:hAnsi="Arial" w:cs="Arial"/>
                <w:sz w:val="24"/>
                <w:szCs w:val="24"/>
              </w:rPr>
              <w:br/>
              <w:t xml:space="preserve">Rubén Darío </w:t>
            </w:r>
            <w:r w:rsidRPr="00914B14">
              <w:rPr>
                <w:rFonts w:ascii="Arial" w:hAnsi="Arial" w:cs="Arial"/>
                <w:sz w:val="24"/>
                <w:szCs w:val="24"/>
              </w:rPr>
              <w:br/>
              <w:t xml:space="preserve">Alonso Martínez </w:t>
            </w:r>
            <w:r w:rsidRPr="00914B14">
              <w:rPr>
                <w:rFonts w:ascii="Arial" w:hAnsi="Arial" w:cs="Arial"/>
                <w:sz w:val="24"/>
                <w:szCs w:val="24"/>
              </w:rPr>
              <w:br/>
              <w:t xml:space="preserve">Chueca </w:t>
            </w:r>
            <w:r w:rsidRPr="00914B14">
              <w:rPr>
                <w:rFonts w:ascii="Arial" w:hAnsi="Arial" w:cs="Arial"/>
                <w:sz w:val="24"/>
                <w:szCs w:val="24"/>
              </w:rPr>
              <w:br/>
              <w:t xml:space="preserve">Gran Vía </w:t>
            </w:r>
            <w:r w:rsidRPr="00914B14">
              <w:rPr>
                <w:rFonts w:ascii="Arial" w:hAnsi="Arial" w:cs="Arial"/>
                <w:sz w:val="24"/>
                <w:szCs w:val="24"/>
              </w:rPr>
              <w:br/>
              <w:t xml:space="preserve">Callao </w:t>
            </w:r>
            <w:r w:rsidRPr="00914B14">
              <w:rPr>
                <w:rFonts w:ascii="Arial" w:hAnsi="Arial" w:cs="Arial"/>
                <w:sz w:val="24"/>
                <w:szCs w:val="24"/>
              </w:rPr>
              <w:br/>
              <w:t xml:space="preserve">Ópera </w:t>
            </w:r>
            <w:r w:rsidRPr="00914B14">
              <w:rPr>
                <w:rFonts w:ascii="Arial" w:hAnsi="Arial" w:cs="Arial"/>
                <w:sz w:val="24"/>
                <w:szCs w:val="24"/>
              </w:rPr>
              <w:br/>
              <w:t xml:space="preserve">La Latina </w:t>
            </w:r>
            <w:r w:rsidRPr="00914B14">
              <w:rPr>
                <w:rFonts w:ascii="Arial" w:hAnsi="Arial" w:cs="Arial"/>
                <w:sz w:val="24"/>
                <w:szCs w:val="24"/>
              </w:rPr>
              <w:br/>
              <w:t xml:space="preserve">Puerta de Toledo </w:t>
            </w:r>
            <w:r w:rsidRPr="00914B14">
              <w:rPr>
                <w:rFonts w:ascii="Arial" w:hAnsi="Arial" w:cs="Arial"/>
                <w:sz w:val="24"/>
                <w:szCs w:val="24"/>
              </w:rPr>
              <w:br/>
              <w:t xml:space="preserve">Acacias </w:t>
            </w:r>
            <w:r w:rsidRPr="00914B14">
              <w:rPr>
                <w:rFonts w:ascii="Arial" w:hAnsi="Arial" w:cs="Arial"/>
                <w:sz w:val="24"/>
                <w:szCs w:val="24"/>
              </w:rPr>
              <w:br/>
              <w:t xml:space="preserve">Pirámides </w:t>
            </w:r>
            <w:r w:rsidRPr="00914B14">
              <w:rPr>
                <w:rFonts w:ascii="Arial" w:hAnsi="Arial" w:cs="Arial"/>
                <w:sz w:val="24"/>
                <w:szCs w:val="24"/>
              </w:rPr>
              <w:br/>
              <w:t xml:space="preserve">Marqués de Vadillo </w:t>
            </w:r>
            <w:r w:rsidRPr="00914B14">
              <w:rPr>
                <w:rFonts w:ascii="Arial" w:hAnsi="Arial" w:cs="Arial"/>
                <w:sz w:val="24"/>
                <w:szCs w:val="24"/>
              </w:rPr>
              <w:br/>
              <w:t xml:space="preserve">Urgel </w:t>
            </w:r>
            <w:r w:rsidRPr="00914B14">
              <w:rPr>
                <w:rFonts w:ascii="Arial" w:hAnsi="Arial" w:cs="Arial"/>
                <w:sz w:val="24"/>
                <w:szCs w:val="24"/>
              </w:rPr>
              <w:br/>
              <w:t xml:space="preserve">Oporto </w:t>
            </w:r>
            <w:r w:rsidRPr="00914B14">
              <w:rPr>
                <w:rFonts w:ascii="Arial" w:hAnsi="Arial" w:cs="Arial"/>
                <w:sz w:val="24"/>
                <w:szCs w:val="24"/>
              </w:rPr>
              <w:br/>
              <w:t xml:space="preserve">Vista Alegre </w:t>
            </w:r>
            <w:r w:rsidRPr="00914B14">
              <w:rPr>
                <w:rFonts w:ascii="Arial" w:hAnsi="Arial" w:cs="Arial"/>
                <w:sz w:val="24"/>
                <w:szCs w:val="24"/>
              </w:rPr>
              <w:br/>
              <w:t xml:space="preserve">Carabanchel </w:t>
            </w:r>
            <w:r w:rsidRPr="00914B14">
              <w:rPr>
                <w:rFonts w:ascii="Arial" w:hAnsi="Arial" w:cs="Arial"/>
                <w:sz w:val="24"/>
                <w:szCs w:val="24"/>
              </w:rPr>
              <w:br/>
              <w:t xml:space="preserve">Eugenia de Montijo </w:t>
            </w:r>
            <w:r w:rsidRPr="00914B14">
              <w:rPr>
                <w:rFonts w:ascii="Arial" w:hAnsi="Arial" w:cs="Arial"/>
                <w:sz w:val="24"/>
                <w:szCs w:val="24"/>
              </w:rPr>
              <w:br/>
              <w:t xml:space="preserve">Aluche </w:t>
            </w:r>
            <w:r w:rsidRPr="00914B14">
              <w:rPr>
                <w:rFonts w:ascii="Arial" w:hAnsi="Arial" w:cs="Arial"/>
                <w:sz w:val="24"/>
                <w:szCs w:val="24"/>
              </w:rPr>
              <w:br/>
              <w:t xml:space="preserve">Empalme </w:t>
            </w:r>
            <w:r w:rsidRPr="00914B14">
              <w:rPr>
                <w:rFonts w:ascii="Arial" w:hAnsi="Arial" w:cs="Arial"/>
                <w:sz w:val="24"/>
                <w:szCs w:val="24"/>
              </w:rPr>
              <w:br/>
            </w:r>
            <w:r w:rsidRPr="00914B14">
              <w:rPr>
                <w:rFonts w:ascii="Arial" w:hAnsi="Arial" w:cs="Arial"/>
                <w:sz w:val="24"/>
                <w:szCs w:val="24"/>
              </w:rPr>
              <w:lastRenderedPageBreak/>
              <w:t xml:space="preserve">Campamento </w:t>
            </w:r>
            <w:r w:rsidRPr="00914B14">
              <w:rPr>
                <w:rFonts w:ascii="Arial" w:hAnsi="Arial" w:cs="Arial"/>
                <w:sz w:val="24"/>
                <w:szCs w:val="24"/>
              </w:rPr>
              <w:br/>
              <w:t>Casa de Campo</w:t>
            </w:r>
          </w:p>
          <w:p w14:paraId="1902417C" w14:textId="58550FF2" w:rsidR="005168C8" w:rsidRDefault="005168C8" w:rsidP="00303E27">
            <w:pPr>
              <w:tabs>
                <w:tab w:val="left" w:pos="1080"/>
              </w:tabs>
              <w:rPr>
                <w:rFonts w:ascii="Arial" w:hAnsi="Arial" w:cs="Arial"/>
                <w:sz w:val="24"/>
                <w:szCs w:val="24"/>
              </w:rPr>
            </w:pPr>
          </w:p>
        </w:tc>
        <w:tc>
          <w:tcPr>
            <w:tcW w:w="3210" w:type="dxa"/>
          </w:tcPr>
          <w:p w14:paraId="0696EE5E" w14:textId="3839410D"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lastRenderedPageBreak/>
              <w:t>Línea 6</w:t>
            </w:r>
            <w:r w:rsidRPr="00914B14">
              <w:rPr>
                <w:rFonts w:ascii="Arial" w:hAnsi="Arial" w:cs="Arial"/>
                <w:sz w:val="24"/>
                <w:szCs w:val="24"/>
                <w:u w:val="single"/>
              </w:rPr>
              <w:br/>
            </w:r>
            <w:r w:rsidRPr="00914B14">
              <w:rPr>
                <w:rFonts w:ascii="Arial" w:hAnsi="Arial" w:cs="Arial"/>
                <w:sz w:val="24"/>
                <w:szCs w:val="24"/>
              </w:rPr>
              <w:t xml:space="preserve">Ciudad Universitaria </w:t>
            </w:r>
            <w:r w:rsidRPr="00914B14">
              <w:rPr>
                <w:rFonts w:ascii="Arial" w:hAnsi="Arial" w:cs="Arial"/>
                <w:sz w:val="24"/>
                <w:szCs w:val="24"/>
              </w:rPr>
              <w:br/>
              <w:t xml:space="preserve">Vicente Aleixandre </w:t>
            </w:r>
            <w:r w:rsidRPr="00914B14">
              <w:rPr>
                <w:rFonts w:ascii="Arial" w:hAnsi="Arial" w:cs="Arial"/>
                <w:sz w:val="24"/>
                <w:szCs w:val="24"/>
              </w:rPr>
              <w:br/>
              <w:t xml:space="preserve">Guzmán el Bueno </w:t>
            </w:r>
            <w:r w:rsidRPr="00914B14">
              <w:rPr>
                <w:rFonts w:ascii="Arial" w:hAnsi="Arial" w:cs="Arial"/>
                <w:sz w:val="24"/>
                <w:szCs w:val="24"/>
              </w:rPr>
              <w:br/>
              <w:t xml:space="preserve">Cuatro Caminos </w:t>
            </w:r>
            <w:r w:rsidRPr="00914B14">
              <w:rPr>
                <w:rFonts w:ascii="Arial" w:hAnsi="Arial" w:cs="Arial"/>
                <w:sz w:val="24"/>
                <w:szCs w:val="24"/>
              </w:rPr>
              <w:br/>
              <w:t xml:space="preserve">Nuevos Ministerios </w:t>
            </w:r>
            <w:r w:rsidRPr="00914B14">
              <w:rPr>
                <w:rFonts w:ascii="Arial" w:hAnsi="Arial" w:cs="Arial"/>
                <w:sz w:val="24"/>
                <w:szCs w:val="24"/>
              </w:rPr>
              <w:br/>
              <w:t xml:space="preserve">República Argentina </w:t>
            </w:r>
            <w:r w:rsidRPr="00914B14">
              <w:rPr>
                <w:rFonts w:ascii="Arial" w:hAnsi="Arial" w:cs="Arial"/>
                <w:sz w:val="24"/>
                <w:szCs w:val="24"/>
              </w:rPr>
              <w:br/>
              <w:t xml:space="preserve">Avenida de América </w:t>
            </w:r>
            <w:r w:rsidRPr="00914B14">
              <w:rPr>
                <w:rFonts w:ascii="Arial" w:hAnsi="Arial" w:cs="Arial"/>
                <w:sz w:val="24"/>
                <w:szCs w:val="24"/>
              </w:rPr>
              <w:br/>
              <w:t xml:space="preserve">Diego de León </w:t>
            </w:r>
            <w:r w:rsidRPr="00914B14">
              <w:rPr>
                <w:rFonts w:ascii="Arial" w:hAnsi="Arial" w:cs="Arial"/>
                <w:sz w:val="24"/>
                <w:szCs w:val="24"/>
              </w:rPr>
              <w:br/>
              <w:t xml:space="preserve">Manuel Becerra </w:t>
            </w:r>
            <w:r w:rsidRPr="00914B14">
              <w:rPr>
                <w:rFonts w:ascii="Arial" w:hAnsi="Arial" w:cs="Arial"/>
                <w:sz w:val="24"/>
                <w:szCs w:val="24"/>
              </w:rPr>
              <w:br/>
              <w:t xml:space="preserve">O´Donnell </w:t>
            </w:r>
            <w:r w:rsidRPr="00914B14">
              <w:rPr>
                <w:rFonts w:ascii="Arial" w:hAnsi="Arial" w:cs="Arial"/>
                <w:sz w:val="24"/>
                <w:szCs w:val="24"/>
              </w:rPr>
              <w:br/>
              <w:t xml:space="preserve">Sainz de Baranda </w:t>
            </w:r>
            <w:r w:rsidRPr="00914B14">
              <w:rPr>
                <w:rFonts w:ascii="Arial" w:hAnsi="Arial" w:cs="Arial"/>
                <w:sz w:val="24"/>
                <w:szCs w:val="24"/>
              </w:rPr>
              <w:br/>
              <w:t xml:space="preserve">Conde Casal </w:t>
            </w:r>
            <w:r w:rsidRPr="00914B14">
              <w:rPr>
                <w:rFonts w:ascii="Arial" w:hAnsi="Arial" w:cs="Arial"/>
                <w:sz w:val="24"/>
                <w:szCs w:val="24"/>
              </w:rPr>
              <w:br/>
              <w:t xml:space="preserve">Pacífico </w:t>
            </w:r>
            <w:r w:rsidRPr="00914B14">
              <w:rPr>
                <w:rFonts w:ascii="Arial" w:hAnsi="Arial" w:cs="Arial"/>
                <w:sz w:val="24"/>
                <w:szCs w:val="24"/>
              </w:rPr>
              <w:br/>
              <w:t xml:space="preserve">Méndez Álvaro </w:t>
            </w:r>
            <w:r w:rsidRPr="00914B14">
              <w:rPr>
                <w:rFonts w:ascii="Arial" w:hAnsi="Arial" w:cs="Arial"/>
                <w:sz w:val="24"/>
                <w:szCs w:val="24"/>
              </w:rPr>
              <w:br/>
              <w:t xml:space="preserve">Arganzuela-Planetario </w:t>
            </w:r>
            <w:r w:rsidRPr="00914B14">
              <w:rPr>
                <w:rFonts w:ascii="Arial" w:hAnsi="Arial" w:cs="Arial"/>
                <w:sz w:val="24"/>
                <w:szCs w:val="24"/>
              </w:rPr>
              <w:br/>
              <w:t xml:space="preserve">Legazpi </w:t>
            </w:r>
            <w:r w:rsidRPr="00914B14">
              <w:rPr>
                <w:rFonts w:ascii="Arial" w:hAnsi="Arial" w:cs="Arial"/>
                <w:sz w:val="24"/>
                <w:szCs w:val="24"/>
              </w:rPr>
              <w:br/>
              <w:t xml:space="preserve">Usera </w:t>
            </w:r>
            <w:r w:rsidRPr="00914B14">
              <w:rPr>
                <w:rFonts w:ascii="Arial" w:hAnsi="Arial" w:cs="Arial"/>
                <w:sz w:val="24"/>
                <w:szCs w:val="24"/>
              </w:rPr>
              <w:br/>
              <w:t xml:space="preserve">Plaza Elíptica </w:t>
            </w:r>
            <w:r w:rsidRPr="00914B14">
              <w:rPr>
                <w:rFonts w:ascii="Arial" w:hAnsi="Arial" w:cs="Arial"/>
                <w:sz w:val="24"/>
                <w:szCs w:val="24"/>
              </w:rPr>
              <w:br/>
            </w:r>
            <w:proofErr w:type="spellStart"/>
            <w:r w:rsidRPr="00914B14">
              <w:rPr>
                <w:rFonts w:ascii="Arial" w:hAnsi="Arial" w:cs="Arial"/>
                <w:sz w:val="24"/>
                <w:szCs w:val="24"/>
              </w:rPr>
              <w:t>Opañel</w:t>
            </w:r>
            <w:proofErr w:type="spellEnd"/>
            <w:r w:rsidRPr="00914B14">
              <w:rPr>
                <w:rFonts w:ascii="Arial" w:hAnsi="Arial" w:cs="Arial"/>
                <w:sz w:val="24"/>
                <w:szCs w:val="24"/>
              </w:rPr>
              <w:t xml:space="preserve"> </w:t>
            </w:r>
            <w:r w:rsidRPr="00914B14">
              <w:rPr>
                <w:rFonts w:ascii="Arial" w:hAnsi="Arial" w:cs="Arial"/>
                <w:sz w:val="24"/>
                <w:szCs w:val="24"/>
              </w:rPr>
              <w:br/>
              <w:t xml:space="preserve">Oporto </w:t>
            </w:r>
            <w:r w:rsidRPr="00914B14">
              <w:rPr>
                <w:rFonts w:ascii="Arial" w:hAnsi="Arial" w:cs="Arial"/>
                <w:sz w:val="24"/>
                <w:szCs w:val="24"/>
              </w:rPr>
              <w:br/>
              <w:t xml:space="preserve">Carpetana </w:t>
            </w:r>
            <w:r w:rsidRPr="00914B14">
              <w:rPr>
                <w:rFonts w:ascii="Arial" w:hAnsi="Arial" w:cs="Arial"/>
                <w:sz w:val="24"/>
                <w:szCs w:val="24"/>
              </w:rPr>
              <w:br/>
              <w:t xml:space="preserve">Laguna </w:t>
            </w:r>
            <w:r w:rsidRPr="00914B14">
              <w:rPr>
                <w:rFonts w:ascii="Arial" w:hAnsi="Arial" w:cs="Arial"/>
                <w:sz w:val="24"/>
                <w:szCs w:val="24"/>
              </w:rPr>
              <w:br/>
              <w:t xml:space="preserve">Lucero </w:t>
            </w:r>
            <w:r w:rsidRPr="00914B14">
              <w:rPr>
                <w:rFonts w:ascii="Arial" w:hAnsi="Arial" w:cs="Arial"/>
                <w:sz w:val="24"/>
                <w:szCs w:val="24"/>
              </w:rPr>
              <w:br/>
              <w:t xml:space="preserve">Alta de Extremadura </w:t>
            </w:r>
            <w:r w:rsidRPr="00914B14">
              <w:rPr>
                <w:rFonts w:ascii="Arial" w:hAnsi="Arial" w:cs="Arial"/>
                <w:sz w:val="24"/>
                <w:szCs w:val="24"/>
              </w:rPr>
              <w:br/>
              <w:t xml:space="preserve">Puerta del ángel </w:t>
            </w:r>
            <w:r w:rsidRPr="00914B14">
              <w:rPr>
                <w:rFonts w:ascii="Arial" w:hAnsi="Arial" w:cs="Arial"/>
                <w:sz w:val="24"/>
                <w:szCs w:val="24"/>
              </w:rPr>
              <w:br/>
              <w:t xml:space="preserve">Príncipe Pío </w:t>
            </w:r>
            <w:r w:rsidRPr="00914B14">
              <w:rPr>
                <w:rFonts w:ascii="Arial" w:hAnsi="Arial" w:cs="Arial"/>
                <w:sz w:val="24"/>
                <w:szCs w:val="24"/>
              </w:rPr>
              <w:br/>
              <w:t xml:space="preserve">Argüelles </w:t>
            </w:r>
            <w:r w:rsidRPr="00914B14">
              <w:rPr>
                <w:rFonts w:ascii="Arial" w:hAnsi="Arial" w:cs="Arial"/>
                <w:sz w:val="24"/>
                <w:szCs w:val="24"/>
              </w:rPr>
              <w:br/>
              <w:t>Moncloa</w:t>
            </w:r>
          </w:p>
        </w:tc>
      </w:tr>
      <w:tr w:rsidR="00914B14" w14:paraId="2DD3B105" w14:textId="77777777" w:rsidTr="00914B14">
        <w:tc>
          <w:tcPr>
            <w:tcW w:w="3209" w:type="dxa"/>
          </w:tcPr>
          <w:p w14:paraId="7DA937C1" w14:textId="77777777" w:rsidR="00422736"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7</w:t>
            </w:r>
            <w:r w:rsidRPr="00914B14">
              <w:rPr>
                <w:rFonts w:ascii="Arial" w:hAnsi="Arial" w:cs="Arial"/>
                <w:sz w:val="24"/>
                <w:szCs w:val="24"/>
              </w:rPr>
              <w:br/>
              <w:t xml:space="preserve">Pitis </w:t>
            </w:r>
            <w:r w:rsidRPr="00914B14">
              <w:rPr>
                <w:rFonts w:ascii="Arial" w:hAnsi="Arial" w:cs="Arial"/>
                <w:sz w:val="24"/>
                <w:szCs w:val="24"/>
              </w:rPr>
              <w:br/>
            </w:r>
            <w:proofErr w:type="spellStart"/>
            <w:r w:rsidRPr="00914B14">
              <w:rPr>
                <w:rFonts w:ascii="Arial" w:hAnsi="Arial" w:cs="Arial"/>
                <w:sz w:val="24"/>
                <w:szCs w:val="24"/>
              </w:rPr>
              <w:t>Arroyofresno</w:t>
            </w:r>
            <w:proofErr w:type="spellEnd"/>
            <w:r w:rsidRPr="00914B14">
              <w:rPr>
                <w:rFonts w:ascii="Arial" w:hAnsi="Arial" w:cs="Arial"/>
                <w:sz w:val="24"/>
                <w:szCs w:val="24"/>
              </w:rPr>
              <w:t xml:space="preserve"> </w:t>
            </w:r>
          </w:p>
          <w:p w14:paraId="7C9DBBC3" w14:textId="03173F52" w:rsidR="00914B14" w:rsidRDefault="00422736" w:rsidP="00303E27">
            <w:pPr>
              <w:tabs>
                <w:tab w:val="left" w:pos="1080"/>
              </w:tabs>
              <w:rPr>
                <w:rFonts w:ascii="Arial" w:hAnsi="Arial" w:cs="Arial"/>
                <w:sz w:val="24"/>
                <w:szCs w:val="24"/>
              </w:rPr>
            </w:pPr>
            <w:r>
              <w:rPr>
                <w:rFonts w:ascii="Arial" w:hAnsi="Arial" w:cs="Arial"/>
                <w:sz w:val="24"/>
                <w:szCs w:val="24"/>
              </w:rPr>
              <w:t>La Coma</w:t>
            </w:r>
            <w:r w:rsidR="005168C8" w:rsidRPr="00914B14">
              <w:rPr>
                <w:rFonts w:ascii="Arial" w:hAnsi="Arial" w:cs="Arial"/>
                <w:sz w:val="24"/>
                <w:szCs w:val="24"/>
              </w:rPr>
              <w:br/>
              <w:t xml:space="preserve">Avenida de la Ilustración </w:t>
            </w:r>
            <w:r w:rsidR="005168C8" w:rsidRPr="00914B14">
              <w:rPr>
                <w:rFonts w:ascii="Arial" w:hAnsi="Arial" w:cs="Arial"/>
                <w:sz w:val="24"/>
                <w:szCs w:val="24"/>
              </w:rPr>
              <w:br/>
            </w:r>
            <w:proofErr w:type="spellStart"/>
            <w:r w:rsidR="005168C8" w:rsidRPr="00914B14">
              <w:rPr>
                <w:rFonts w:ascii="Arial" w:hAnsi="Arial" w:cs="Arial"/>
                <w:sz w:val="24"/>
                <w:szCs w:val="24"/>
              </w:rPr>
              <w:t>Peñagrande</w:t>
            </w:r>
            <w:proofErr w:type="spellEnd"/>
            <w:r w:rsidR="005168C8" w:rsidRPr="00914B14">
              <w:rPr>
                <w:rFonts w:ascii="Arial" w:hAnsi="Arial" w:cs="Arial"/>
                <w:sz w:val="24"/>
                <w:szCs w:val="24"/>
              </w:rPr>
              <w:t xml:space="preserve"> </w:t>
            </w:r>
            <w:r w:rsidR="005168C8" w:rsidRPr="00914B14">
              <w:rPr>
                <w:rFonts w:ascii="Arial" w:hAnsi="Arial" w:cs="Arial"/>
                <w:sz w:val="24"/>
                <w:szCs w:val="24"/>
              </w:rPr>
              <w:br/>
              <w:t xml:space="preserve">Antonio Machado </w:t>
            </w:r>
            <w:r w:rsidR="005168C8" w:rsidRPr="00914B14">
              <w:rPr>
                <w:rFonts w:ascii="Arial" w:hAnsi="Arial" w:cs="Arial"/>
                <w:sz w:val="24"/>
                <w:szCs w:val="24"/>
              </w:rPr>
              <w:br/>
            </w:r>
            <w:proofErr w:type="spellStart"/>
            <w:r w:rsidR="005168C8" w:rsidRPr="00914B14">
              <w:rPr>
                <w:rFonts w:ascii="Arial" w:hAnsi="Arial" w:cs="Arial"/>
                <w:sz w:val="24"/>
                <w:szCs w:val="24"/>
              </w:rPr>
              <w:t>Valdezarza</w:t>
            </w:r>
            <w:proofErr w:type="spellEnd"/>
            <w:r w:rsidR="005168C8" w:rsidRPr="00914B14">
              <w:rPr>
                <w:rFonts w:ascii="Arial" w:hAnsi="Arial" w:cs="Arial"/>
                <w:sz w:val="24"/>
                <w:szCs w:val="24"/>
              </w:rPr>
              <w:t xml:space="preserve"> </w:t>
            </w:r>
            <w:r w:rsidR="005168C8" w:rsidRPr="00914B14">
              <w:rPr>
                <w:rFonts w:ascii="Arial" w:hAnsi="Arial" w:cs="Arial"/>
                <w:sz w:val="24"/>
                <w:szCs w:val="24"/>
              </w:rPr>
              <w:br/>
              <w:t xml:space="preserve">Francos Rodríguez </w:t>
            </w:r>
            <w:r w:rsidR="005168C8" w:rsidRPr="00914B14">
              <w:rPr>
                <w:rFonts w:ascii="Arial" w:hAnsi="Arial" w:cs="Arial"/>
                <w:sz w:val="24"/>
                <w:szCs w:val="24"/>
              </w:rPr>
              <w:br/>
              <w:t xml:space="preserve">Guzmán el Bueno </w:t>
            </w:r>
            <w:r w:rsidR="005168C8" w:rsidRPr="00914B14">
              <w:rPr>
                <w:rFonts w:ascii="Arial" w:hAnsi="Arial" w:cs="Arial"/>
                <w:sz w:val="24"/>
                <w:szCs w:val="24"/>
              </w:rPr>
              <w:br/>
              <w:t xml:space="preserve">Islas Filipinas </w:t>
            </w:r>
            <w:r w:rsidR="005168C8" w:rsidRPr="00914B14">
              <w:rPr>
                <w:rFonts w:ascii="Arial" w:hAnsi="Arial" w:cs="Arial"/>
                <w:sz w:val="24"/>
                <w:szCs w:val="24"/>
              </w:rPr>
              <w:br/>
              <w:t xml:space="preserve">Canal </w:t>
            </w:r>
            <w:r w:rsidR="005168C8" w:rsidRPr="00914B14">
              <w:rPr>
                <w:rFonts w:ascii="Arial" w:hAnsi="Arial" w:cs="Arial"/>
                <w:sz w:val="24"/>
                <w:szCs w:val="24"/>
              </w:rPr>
              <w:br/>
              <w:t xml:space="preserve">Alonso Cano </w:t>
            </w:r>
            <w:r w:rsidR="005168C8" w:rsidRPr="00914B14">
              <w:rPr>
                <w:rFonts w:ascii="Arial" w:hAnsi="Arial" w:cs="Arial"/>
                <w:sz w:val="24"/>
                <w:szCs w:val="24"/>
              </w:rPr>
              <w:br/>
              <w:t xml:space="preserve">Gregorio Marañón </w:t>
            </w:r>
            <w:r w:rsidR="005168C8" w:rsidRPr="00914B14">
              <w:rPr>
                <w:rFonts w:ascii="Arial" w:hAnsi="Arial" w:cs="Arial"/>
                <w:sz w:val="24"/>
                <w:szCs w:val="24"/>
              </w:rPr>
              <w:br/>
              <w:t xml:space="preserve">Avenida América </w:t>
            </w:r>
            <w:r w:rsidR="005168C8" w:rsidRPr="00914B14">
              <w:rPr>
                <w:rFonts w:ascii="Arial" w:hAnsi="Arial" w:cs="Arial"/>
                <w:sz w:val="24"/>
                <w:szCs w:val="24"/>
              </w:rPr>
              <w:br/>
              <w:t xml:space="preserve">Cartagena </w:t>
            </w:r>
            <w:r w:rsidR="005168C8" w:rsidRPr="00914B14">
              <w:rPr>
                <w:rFonts w:ascii="Arial" w:hAnsi="Arial" w:cs="Arial"/>
                <w:sz w:val="24"/>
                <w:szCs w:val="24"/>
              </w:rPr>
              <w:br/>
              <w:t xml:space="preserve">Parque de las Avenidas </w:t>
            </w:r>
            <w:r w:rsidR="005168C8" w:rsidRPr="00914B14">
              <w:rPr>
                <w:rFonts w:ascii="Arial" w:hAnsi="Arial" w:cs="Arial"/>
                <w:sz w:val="24"/>
                <w:szCs w:val="24"/>
              </w:rPr>
              <w:br/>
              <w:t xml:space="preserve">Barrio de la Concepción </w:t>
            </w:r>
            <w:r w:rsidR="005168C8" w:rsidRPr="00914B14">
              <w:rPr>
                <w:rFonts w:ascii="Arial" w:hAnsi="Arial" w:cs="Arial"/>
                <w:sz w:val="24"/>
                <w:szCs w:val="24"/>
              </w:rPr>
              <w:br/>
              <w:t xml:space="preserve">Pueblo Nuevo </w:t>
            </w:r>
            <w:r w:rsidR="005168C8" w:rsidRPr="00914B14">
              <w:rPr>
                <w:rFonts w:ascii="Arial" w:hAnsi="Arial" w:cs="Arial"/>
                <w:sz w:val="24"/>
                <w:szCs w:val="24"/>
              </w:rPr>
              <w:br/>
            </w:r>
            <w:proofErr w:type="spellStart"/>
            <w:r w:rsidR="005168C8" w:rsidRPr="00914B14">
              <w:rPr>
                <w:rFonts w:ascii="Arial" w:hAnsi="Arial" w:cs="Arial"/>
                <w:sz w:val="24"/>
                <w:szCs w:val="24"/>
              </w:rPr>
              <w:t>Ascao</w:t>
            </w:r>
            <w:proofErr w:type="spellEnd"/>
            <w:r w:rsidR="005168C8" w:rsidRPr="00914B14">
              <w:rPr>
                <w:rFonts w:ascii="Arial" w:hAnsi="Arial" w:cs="Arial"/>
                <w:sz w:val="24"/>
                <w:szCs w:val="24"/>
              </w:rPr>
              <w:t xml:space="preserve"> </w:t>
            </w:r>
            <w:r w:rsidR="005168C8" w:rsidRPr="00914B14">
              <w:rPr>
                <w:rFonts w:ascii="Arial" w:hAnsi="Arial" w:cs="Arial"/>
                <w:sz w:val="24"/>
                <w:szCs w:val="24"/>
              </w:rPr>
              <w:br/>
              <w:t xml:space="preserve">García Noblejas </w:t>
            </w:r>
            <w:r w:rsidR="005168C8" w:rsidRPr="00914B14">
              <w:rPr>
                <w:rFonts w:ascii="Arial" w:hAnsi="Arial" w:cs="Arial"/>
                <w:sz w:val="24"/>
                <w:szCs w:val="24"/>
              </w:rPr>
              <w:br/>
              <w:t xml:space="preserve">Simancas </w:t>
            </w:r>
            <w:r w:rsidR="005168C8" w:rsidRPr="00914B14">
              <w:rPr>
                <w:rFonts w:ascii="Arial" w:hAnsi="Arial" w:cs="Arial"/>
                <w:sz w:val="24"/>
                <w:szCs w:val="24"/>
              </w:rPr>
              <w:br/>
              <w:t xml:space="preserve">San Blas </w:t>
            </w:r>
            <w:r w:rsidR="005168C8" w:rsidRPr="00914B14">
              <w:rPr>
                <w:rFonts w:ascii="Arial" w:hAnsi="Arial" w:cs="Arial"/>
                <w:sz w:val="24"/>
                <w:szCs w:val="24"/>
              </w:rPr>
              <w:br/>
              <w:t xml:space="preserve">Las Musas </w:t>
            </w:r>
            <w:r w:rsidR="005168C8" w:rsidRPr="00914B14">
              <w:rPr>
                <w:rFonts w:ascii="Arial" w:hAnsi="Arial" w:cs="Arial"/>
                <w:sz w:val="24"/>
                <w:szCs w:val="24"/>
              </w:rPr>
              <w:br/>
              <w:t>Estadio Metropolitano</w:t>
            </w:r>
          </w:p>
          <w:p w14:paraId="1B318030" w14:textId="3E9BDDEE" w:rsidR="005168C8" w:rsidRDefault="005168C8" w:rsidP="00303E27">
            <w:pPr>
              <w:tabs>
                <w:tab w:val="left" w:pos="1080"/>
              </w:tabs>
              <w:rPr>
                <w:rFonts w:ascii="Arial" w:hAnsi="Arial" w:cs="Arial"/>
                <w:sz w:val="24"/>
                <w:szCs w:val="24"/>
              </w:rPr>
            </w:pPr>
          </w:p>
        </w:tc>
        <w:tc>
          <w:tcPr>
            <w:tcW w:w="3210" w:type="dxa"/>
          </w:tcPr>
          <w:p w14:paraId="550F5F25" w14:textId="00DAD493"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8</w:t>
            </w:r>
            <w:r w:rsidRPr="00914B14">
              <w:rPr>
                <w:rFonts w:ascii="Arial" w:hAnsi="Arial" w:cs="Arial"/>
                <w:sz w:val="24"/>
                <w:szCs w:val="24"/>
              </w:rPr>
              <w:br/>
              <w:t xml:space="preserve">Nuevos Ministerios </w:t>
            </w:r>
            <w:r w:rsidRPr="00914B14">
              <w:rPr>
                <w:rFonts w:ascii="Arial" w:hAnsi="Arial" w:cs="Arial"/>
                <w:sz w:val="24"/>
                <w:szCs w:val="24"/>
              </w:rPr>
              <w:br/>
              <w:t xml:space="preserve">Colombia </w:t>
            </w:r>
            <w:r w:rsidRPr="00914B14">
              <w:rPr>
                <w:rFonts w:ascii="Arial" w:hAnsi="Arial" w:cs="Arial"/>
                <w:sz w:val="24"/>
                <w:szCs w:val="24"/>
              </w:rPr>
              <w:br/>
              <w:t xml:space="preserve">Pinar del Rey </w:t>
            </w:r>
            <w:r w:rsidRPr="00914B14">
              <w:rPr>
                <w:rFonts w:ascii="Arial" w:hAnsi="Arial" w:cs="Arial"/>
                <w:sz w:val="24"/>
                <w:szCs w:val="24"/>
              </w:rPr>
              <w:br/>
              <w:t xml:space="preserve">Mar de Cristal </w:t>
            </w:r>
            <w:r w:rsidRPr="00914B14">
              <w:rPr>
                <w:rFonts w:ascii="Arial" w:hAnsi="Arial" w:cs="Arial"/>
                <w:sz w:val="24"/>
                <w:szCs w:val="24"/>
              </w:rPr>
              <w:br/>
              <w:t xml:space="preserve">Feria de Madrid </w:t>
            </w:r>
            <w:r w:rsidRPr="00914B14">
              <w:rPr>
                <w:rFonts w:ascii="Arial" w:hAnsi="Arial" w:cs="Arial"/>
                <w:sz w:val="24"/>
                <w:szCs w:val="24"/>
              </w:rPr>
              <w:br/>
              <w:t xml:space="preserve">Aeropuerto T1-T2-T3 </w:t>
            </w:r>
            <w:r w:rsidRPr="00914B14">
              <w:rPr>
                <w:rFonts w:ascii="Arial" w:hAnsi="Arial" w:cs="Arial"/>
                <w:sz w:val="24"/>
                <w:szCs w:val="24"/>
              </w:rPr>
              <w:br/>
              <w:t xml:space="preserve">Barajas </w:t>
            </w:r>
            <w:r w:rsidRPr="00914B14">
              <w:rPr>
                <w:rFonts w:ascii="Arial" w:hAnsi="Arial" w:cs="Arial"/>
                <w:sz w:val="24"/>
                <w:szCs w:val="24"/>
              </w:rPr>
              <w:br/>
              <w:t xml:space="preserve">Aeropuerto T4 </w:t>
            </w:r>
            <w:r w:rsidRPr="00914B14">
              <w:rPr>
                <w:rFonts w:ascii="Arial" w:hAnsi="Arial" w:cs="Arial"/>
                <w:sz w:val="24"/>
                <w:szCs w:val="24"/>
              </w:rPr>
              <w:br/>
            </w:r>
          </w:p>
        </w:tc>
        <w:tc>
          <w:tcPr>
            <w:tcW w:w="3210" w:type="dxa"/>
          </w:tcPr>
          <w:p w14:paraId="12A5C354" w14:textId="77777777"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9</w:t>
            </w:r>
            <w:r w:rsidRPr="00914B14">
              <w:rPr>
                <w:rFonts w:ascii="Arial" w:hAnsi="Arial" w:cs="Arial"/>
                <w:sz w:val="24"/>
                <w:szCs w:val="24"/>
              </w:rPr>
              <w:br/>
              <w:t xml:space="preserve">Paco de Lucia </w:t>
            </w:r>
            <w:r w:rsidRPr="00914B14">
              <w:rPr>
                <w:rFonts w:ascii="Arial" w:hAnsi="Arial" w:cs="Arial"/>
                <w:sz w:val="24"/>
                <w:szCs w:val="24"/>
              </w:rPr>
              <w:br/>
              <w:t xml:space="preserve">Mirasierra </w:t>
            </w:r>
            <w:r w:rsidRPr="00914B14">
              <w:rPr>
                <w:rFonts w:ascii="Arial" w:hAnsi="Arial" w:cs="Arial"/>
                <w:sz w:val="24"/>
                <w:szCs w:val="24"/>
              </w:rPr>
              <w:br/>
              <w:t xml:space="preserve">Herrera Oria </w:t>
            </w:r>
            <w:r w:rsidRPr="00914B14">
              <w:rPr>
                <w:rFonts w:ascii="Arial" w:hAnsi="Arial" w:cs="Arial"/>
                <w:sz w:val="24"/>
                <w:szCs w:val="24"/>
              </w:rPr>
              <w:br/>
              <w:t xml:space="preserve">Barrio del Pilar </w:t>
            </w:r>
            <w:r w:rsidRPr="00914B14">
              <w:rPr>
                <w:rFonts w:ascii="Arial" w:hAnsi="Arial" w:cs="Arial"/>
                <w:sz w:val="24"/>
                <w:szCs w:val="24"/>
              </w:rPr>
              <w:br/>
              <w:t xml:space="preserve">Ventilla </w:t>
            </w:r>
            <w:r w:rsidRPr="00914B14">
              <w:rPr>
                <w:rFonts w:ascii="Arial" w:hAnsi="Arial" w:cs="Arial"/>
                <w:sz w:val="24"/>
                <w:szCs w:val="24"/>
              </w:rPr>
              <w:br/>
              <w:t xml:space="preserve">Plaza de Castilla </w:t>
            </w:r>
            <w:r w:rsidRPr="00914B14">
              <w:rPr>
                <w:rFonts w:ascii="Arial" w:hAnsi="Arial" w:cs="Arial"/>
                <w:sz w:val="24"/>
                <w:szCs w:val="24"/>
              </w:rPr>
              <w:br/>
              <w:t xml:space="preserve">Duque de Pastrana </w:t>
            </w:r>
            <w:r w:rsidRPr="00914B14">
              <w:rPr>
                <w:rFonts w:ascii="Arial" w:hAnsi="Arial" w:cs="Arial"/>
                <w:sz w:val="24"/>
                <w:szCs w:val="24"/>
              </w:rPr>
              <w:br/>
              <w:t xml:space="preserve">Pio XII </w:t>
            </w:r>
            <w:r w:rsidRPr="00914B14">
              <w:rPr>
                <w:rFonts w:ascii="Arial" w:hAnsi="Arial" w:cs="Arial"/>
                <w:sz w:val="24"/>
                <w:szCs w:val="24"/>
              </w:rPr>
              <w:br/>
              <w:t xml:space="preserve">Colombia </w:t>
            </w:r>
            <w:r w:rsidRPr="00914B14">
              <w:rPr>
                <w:rFonts w:ascii="Arial" w:hAnsi="Arial" w:cs="Arial"/>
                <w:sz w:val="24"/>
                <w:szCs w:val="24"/>
              </w:rPr>
              <w:br/>
              <w:t xml:space="preserve">Concha Espina </w:t>
            </w:r>
            <w:r w:rsidRPr="00914B14">
              <w:rPr>
                <w:rFonts w:ascii="Arial" w:hAnsi="Arial" w:cs="Arial"/>
                <w:sz w:val="24"/>
                <w:szCs w:val="24"/>
              </w:rPr>
              <w:br/>
              <w:t xml:space="preserve">Cruz del Rayo </w:t>
            </w:r>
            <w:r w:rsidRPr="00914B14">
              <w:rPr>
                <w:rFonts w:ascii="Arial" w:hAnsi="Arial" w:cs="Arial"/>
                <w:sz w:val="24"/>
                <w:szCs w:val="24"/>
              </w:rPr>
              <w:br/>
              <w:t xml:space="preserve">Avenida de América </w:t>
            </w:r>
            <w:r w:rsidRPr="00914B14">
              <w:rPr>
                <w:rFonts w:ascii="Arial" w:hAnsi="Arial" w:cs="Arial"/>
                <w:sz w:val="24"/>
                <w:szCs w:val="24"/>
              </w:rPr>
              <w:br/>
              <w:t xml:space="preserve">Núñez de Balboa </w:t>
            </w:r>
            <w:r w:rsidRPr="00914B14">
              <w:rPr>
                <w:rFonts w:ascii="Arial" w:hAnsi="Arial" w:cs="Arial"/>
                <w:sz w:val="24"/>
                <w:szCs w:val="24"/>
              </w:rPr>
              <w:br/>
              <w:t xml:space="preserve">Príncipe de Vergara </w:t>
            </w:r>
            <w:r w:rsidRPr="00914B14">
              <w:rPr>
                <w:rFonts w:ascii="Arial" w:hAnsi="Arial" w:cs="Arial"/>
                <w:sz w:val="24"/>
                <w:szCs w:val="24"/>
              </w:rPr>
              <w:br/>
              <w:t xml:space="preserve">Ibiza </w:t>
            </w:r>
            <w:r w:rsidRPr="00914B14">
              <w:rPr>
                <w:rFonts w:ascii="Arial" w:hAnsi="Arial" w:cs="Arial"/>
                <w:sz w:val="24"/>
                <w:szCs w:val="24"/>
              </w:rPr>
              <w:br/>
              <w:t xml:space="preserve">Sainz de Baranda </w:t>
            </w:r>
            <w:r w:rsidRPr="00914B14">
              <w:rPr>
                <w:rFonts w:ascii="Arial" w:hAnsi="Arial" w:cs="Arial"/>
                <w:sz w:val="24"/>
                <w:szCs w:val="24"/>
              </w:rPr>
              <w:br/>
              <w:t xml:space="preserve">Estrella </w:t>
            </w:r>
            <w:r w:rsidRPr="00914B14">
              <w:rPr>
                <w:rFonts w:ascii="Arial" w:hAnsi="Arial" w:cs="Arial"/>
                <w:sz w:val="24"/>
                <w:szCs w:val="24"/>
              </w:rPr>
              <w:br/>
              <w:t xml:space="preserve">Vinateros </w:t>
            </w:r>
            <w:r w:rsidRPr="00914B14">
              <w:rPr>
                <w:rFonts w:ascii="Arial" w:hAnsi="Arial" w:cs="Arial"/>
                <w:sz w:val="24"/>
                <w:szCs w:val="24"/>
              </w:rPr>
              <w:br/>
              <w:t xml:space="preserve">Artilleros </w:t>
            </w:r>
            <w:r w:rsidRPr="00914B14">
              <w:rPr>
                <w:rFonts w:ascii="Arial" w:hAnsi="Arial" w:cs="Arial"/>
                <w:sz w:val="24"/>
                <w:szCs w:val="24"/>
              </w:rPr>
              <w:br/>
              <w:t xml:space="preserve">Pavones </w:t>
            </w:r>
            <w:r w:rsidRPr="00914B14">
              <w:rPr>
                <w:rFonts w:ascii="Arial" w:hAnsi="Arial" w:cs="Arial"/>
                <w:sz w:val="24"/>
                <w:szCs w:val="24"/>
              </w:rPr>
              <w:br/>
              <w:t xml:space="preserve">Valdebernardo </w:t>
            </w:r>
            <w:r w:rsidRPr="00914B14">
              <w:rPr>
                <w:rFonts w:ascii="Arial" w:hAnsi="Arial" w:cs="Arial"/>
                <w:sz w:val="24"/>
                <w:szCs w:val="24"/>
              </w:rPr>
              <w:br/>
              <w:t xml:space="preserve">Vicálvaro </w:t>
            </w:r>
            <w:r w:rsidRPr="00914B14">
              <w:rPr>
                <w:rFonts w:ascii="Arial" w:hAnsi="Arial" w:cs="Arial"/>
                <w:sz w:val="24"/>
                <w:szCs w:val="24"/>
              </w:rPr>
              <w:br/>
              <w:t xml:space="preserve">San Cipriano </w:t>
            </w:r>
            <w:r w:rsidRPr="00914B14">
              <w:rPr>
                <w:rFonts w:ascii="Arial" w:hAnsi="Arial" w:cs="Arial"/>
                <w:sz w:val="24"/>
                <w:szCs w:val="24"/>
              </w:rPr>
              <w:br/>
              <w:t>Puerta de Arganda</w:t>
            </w:r>
          </w:p>
          <w:p w14:paraId="49C1E0A3" w14:textId="557F607F" w:rsidR="005168C8" w:rsidRDefault="005168C8" w:rsidP="00303E27">
            <w:pPr>
              <w:tabs>
                <w:tab w:val="left" w:pos="1080"/>
              </w:tabs>
              <w:rPr>
                <w:rFonts w:ascii="Arial" w:hAnsi="Arial" w:cs="Arial"/>
                <w:sz w:val="24"/>
                <w:szCs w:val="24"/>
              </w:rPr>
            </w:pPr>
          </w:p>
        </w:tc>
      </w:tr>
      <w:tr w:rsidR="00914B14" w14:paraId="5CA63734" w14:textId="77777777" w:rsidTr="00914B14">
        <w:tc>
          <w:tcPr>
            <w:tcW w:w="3209" w:type="dxa"/>
          </w:tcPr>
          <w:p w14:paraId="65E9D73E" w14:textId="77777777"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10</w:t>
            </w:r>
            <w:r w:rsidRPr="00914B14">
              <w:rPr>
                <w:rFonts w:ascii="Arial" w:hAnsi="Arial" w:cs="Arial"/>
                <w:sz w:val="24"/>
                <w:szCs w:val="24"/>
              </w:rPr>
              <w:br/>
              <w:t xml:space="preserve">Ronda de la Comunicación </w:t>
            </w:r>
            <w:r w:rsidRPr="00914B14">
              <w:rPr>
                <w:rFonts w:ascii="Arial" w:hAnsi="Arial" w:cs="Arial"/>
                <w:sz w:val="24"/>
                <w:szCs w:val="24"/>
              </w:rPr>
              <w:br/>
              <w:t xml:space="preserve">Las Tablas </w:t>
            </w:r>
            <w:r w:rsidRPr="00914B14">
              <w:rPr>
                <w:rFonts w:ascii="Arial" w:hAnsi="Arial" w:cs="Arial"/>
                <w:sz w:val="24"/>
                <w:szCs w:val="24"/>
              </w:rPr>
              <w:br/>
            </w:r>
            <w:proofErr w:type="spellStart"/>
            <w:r w:rsidRPr="00914B14">
              <w:rPr>
                <w:rFonts w:ascii="Arial" w:hAnsi="Arial" w:cs="Arial"/>
                <w:sz w:val="24"/>
                <w:szCs w:val="24"/>
              </w:rPr>
              <w:t>Montecarmelo</w:t>
            </w:r>
            <w:proofErr w:type="spellEnd"/>
            <w:r w:rsidRPr="00914B14">
              <w:rPr>
                <w:rFonts w:ascii="Arial" w:hAnsi="Arial" w:cs="Arial"/>
                <w:sz w:val="24"/>
                <w:szCs w:val="24"/>
              </w:rPr>
              <w:t xml:space="preserve"> </w:t>
            </w:r>
            <w:r w:rsidRPr="00914B14">
              <w:rPr>
                <w:rFonts w:ascii="Arial" w:hAnsi="Arial" w:cs="Arial"/>
                <w:sz w:val="24"/>
                <w:szCs w:val="24"/>
              </w:rPr>
              <w:br/>
              <w:t xml:space="preserve">Tres Olivos </w:t>
            </w:r>
            <w:r w:rsidRPr="00914B14">
              <w:rPr>
                <w:rFonts w:ascii="Arial" w:hAnsi="Arial" w:cs="Arial"/>
                <w:sz w:val="24"/>
                <w:szCs w:val="24"/>
              </w:rPr>
              <w:br/>
              <w:t xml:space="preserve">Fuencarral </w:t>
            </w:r>
            <w:r w:rsidRPr="00914B14">
              <w:rPr>
                <w:rFonts w:ascii="Arial" w:hAnsi="Arial" w:cs="Arial"/>
                <w:sz w:val="24"/>
                <w:szCs w:val="24"/>
              </w:rPr>
              <w:br/>
              <w:t xml:space="preserve">Begoña </w:t>
            </w:r>
            <w:r w:rsidRPr="00914B14">
              <w:rPr>
                <w:rFonts w:ascii="Arial" w:hAnsi="Arial" w:cs="Arial"/>
                <w:sz w:val="24"/>
                <w:szCs w:val="24"/>
              </w:rPr>
              <w:br/>
              <w:t xml:space="preserve">Chamartín </w:t>
            </w:r>
            <w:r w:rsidRPr="00914B14">
              <w:rPr>
                <w:rFonts w:ascii="Arial" w:hAnsi="Arial" w:cs="Arial"/>
                <w:sz w:val="24"/>
                <w:szCs w:val="24"/>
              </w:rPr>
              <w:br/>
              <w:t xml:space="preserve">Plaza de Castilla </w:t>
            </w:r>
            <w:r w:rsidRPr="00914B14">
              <w:rPr>
                <w:rFonts w:ascii="Arial" w:hAnsi="Arial" w:cs="Arial"/>
                <w:sz w:val="24"/>
                <w:szCs w:val="24"/>
              </w:rPr>
              <w:br/>
              <w:t xml:space="preserve">Cuzco </w:t>
            </w:r>
            <w:r w:rsidRPr="00914B14">
              <w:rPr>
                <w:rFonts w:ascii="Arial" w:hAnsi="Arial" w:cs="Arial"/>
                <w:sz w:val="24"/>
                <w:szCs w:val="24"/>
              </w:rPr>
              <w:br/>
              <w:t xml:space="preserve">Santiago Bernabéu </w:t>
            </w:r>
            <w:r w:rsidRPr="00914B14">
              <w:rPr>
                <w:rFonts w:ascii="Arial" w:hAnsi="Arial" w:cs="Arial"/>
                <w:sz w:val="24"/>
                <w:szCs w:val="24"/>
              </w:rPr>
              <w:br/>
              <w:t xml:space="preserve">Nuevos Ministerios </w:t>
            </w:r>
            <w:r w:rsidRPr="00914B14">
              <w:rPr>
                <w:rFonts w:ascii="Arial" w:hAnsi="Arial" w:cs="Arial"/>
                <w:sz w:val="24"/>
                <w:szCs w:val="24"/>
              </w:rPr>
              <w:br/>
              <w:t xml:space="preserve">Gregorio Marañón </w:t>
            </w:r>
            <w:r w:rsidRPr="00914B14">
              <w:rPr>
                <w:rFonts w:ascii="Arial" w:hAnsi="Arial" w:cs="Arial"/>
                <w:sz w:val="24"/>
                <w:szCs w:val="24"/>
              </w:rPr>
              <w:br/>
              <w:t xml:space="preserve">Alonso Martínez </w:t>
            </w:r>
            <w:r w:rsidRPr="00914B14">
              <w:rPr>
                <w:rFonts w:ascii="Arial" w:hAnsi="Arial" w:cs="Arial"/>
                <w:sz w:val="24"/>
                <w:szCs w:val="24"/>
              </w:rPr>
              <w:br/>
              <w:t xml:space="preserve">Tribunal </w:t>
            </w:r>
            <w:r w:rsidRPr="00914B14">
              <w:rPr>
                <w:rFonts w:ascii="Arial" w:hAnsi="Arial" w:cs="Arial"/>
                <w:sz w:val="24"/>
                <w:szCs w:val="24"/>
              </w:rPr>
              <w:br/>
              <w:t xml:space="preserve">Plaza España </w:t>
            </w:r>
            <w:r w:rsidRPr="00914B14">
              <w:rPr>
                <w:rFonts w:ascii="Arial" w:hAnsi="Arial" w:cs="Arial"/>
                <w:sz w:val="24"/>
                <w:szCs w:val="24"/>
              </w:rPr>
              <w:br/>
              <w:t xml:space="preserve">Príncipe Pio </w:t>
            </w:r>
            <w:r w:rsidRPr="00914B14">
              <w:rPr>
                <w:rFonts w:ascii="Arial" w:hAnsi="Arial" w:cs="Arial"/>
                <w:sz w:val="24"/>
                <w:szCs w:val="24"/>
              </w:rPr>
              <w:br/>
              <w:t xml:space="preserve">Lago </w:t>
            </w:r>
            <w:r w:rsidRPr="00914B14">
              <w:rPr>
                <w:rFonts w:ascii="Arial" w:hAnsi="Arial" w:cs="Arial"/>
                <w:sz w:val="24"/>
                <w:szCs w:val="24"/>
              </w:rPr>
              <w:br/>
              <w:t xml:space="preserve">Batán </w:t>
            </w:r>
            <w:r w:rsidRPr="00914B14">
              <w:rPr>
                <w:rFonts w:ascii="Arial" w:hAnsi="Arial" w:cs="Arial"/>
                <w:sz w:val="24"/>
                <w:szCs w:val="24"/>
              </w:rPr>
              <w:br/>
              <w:t xml:space="preserve">Casa de Campo </w:t>
            </w:r>
            <w:r w:rsidRPr="00914B14">
              <w:rPr>
                <w:rFonts w:ascii="Arial" w:hAnsi="Arial" w:cs="Arial"/>
                <w:sz w:val="24"/>
                <w:szCs w:val="24"/>
              </w:rPr>
              <w:br/>
              <w:t xml:space="preserve">Colonia Jardín </w:t>
            </w:r>
            <w:r w:rsidRPr="00914B14">
              <w:rPr>
                <w:rFonts w:ascii="Arial" w:hAnsi="Arial" w:cs="Arial"/>
                <w:sz w:val="24"/>
                <w:szCs w:val="24"/>
              </w:rPr>
              <w:br/>
            </w:r>
            <w:r w:rsidRPr="00914B14">
              <w:rPr>
                <w:rFonts w:ascii="Arial" w:hAnsi="Arial" w:cs="Arial"/>
                <w:sz w:val="24"/>
                <w:szCs w:val="24"/>
              </w:rPr>
              <w:lastRenderedPageBreak/>
              <w:t xml:space="preserve">Aviación Española </w:t>
            </w:r>
            <w:r w:rsidRPr="00914B14">
              <w:rPr>
                <w:rFonts w:ascii="Arial" w:hAnsi="Arial" w:cs="Arial"/>
                <w:sz w:val="24"/>
                <w:szCs w:val="24"/>
              </w:rPr>
              <w:br/>
              <w:t>Cuatro Vientos</w:t>
            </w:r>
          </w:p>
          <w:p w14:paraId="2D3AE48F" w14:textId="20187915" w:rsidR="005168C8" w:rsidRDefault="005168C8" w:rsidP="00303E27">
            <w:pPr>
              <w:tabs>
                <w:tab w:val="left" w:pos="1080"/>
              </w:tabs>
              <w:rPr>
                <w:rFonts w:ascii="Arial" w:hAnsi="Arial" w:cs="Arial"/>
                <w:sz w:val="24"/>
                <w:szCs w:val="24"/>
              </w:rPr>
            </w:pPr>
          </w:p>
        </w:tc>
        <w:tc>
          <w:tcPr>
            <w:tcW w:w="3210" w:type="dxa"/>
          </w:tcPr>
          <w:p w14:paraId="475F1053" w14:textId="717E8D64"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lastRenderedPageBreak/>
              <w:t>Línea 11</w:t>
            </w:r>
            <w:r w:rsidRPr="00914B14">
              <w:rPr>
                <w:rFonts w:ascii="Arial" w:hAnsi="Arial" w:cs="Arial"/>
                <w:b/>
                <w:bCs/>
                <w:sz w:val="24"/>
                <w:szCs w:val="24"/>
              </w:rPr>
              <w:br/>
            </w:r>
            <w:r w:rsidRPr="00914B14">
              <w:rPr>
                <w:rFonts w:ascii="Arial" w:hAnsi="Arial" w:cs="Arial"/>
                <w:sz w:val="24"/>
                <w:szCs w:val="24"/>
              </w:rPr>
              <w:t xml:space="preserve">Plaza Elíptica </w:t>
            </w:r>
            <w:r w:rsidRPr="00914B14">
              <w:rPr>
                <w:rFonts w:ascii="Arial" w:hAnsi="Arial" w:cs="Arial"/>
                <w:sz w:val="24"/>
                <w:szCs w:val="24"/>
              </w:rPr>
              <w:br/>
              <w:t xml:space="preserve">Abrantes </w:t>
            </w:r>
            <w:r w:rsidRPr="00914B14">
              <w:rPr>
                <w:rFonts w:ascii="Arial" w:hAnsi="Arial" w:cs="Arial"/>
                <w:sz w:val="24"/>
                <w:szCs w:val="24"/>
              </w:rPr>
              <w:br/>
              <w:t xml:space="preserve">Pan Bendito </w:t>
            </w:r>
            <w:r w:rsidRPr="00914B14">
              <w:rPr>
                <w:rFonts w:ascii="Arial" w:hAnsi="Arial" w:cs="Arial"/>
                <w:sz w:val="24"/>
                <w:szCs w:val="24"/>
              </w:rPr>
              <w:br/>
              <w:t xml:space="preserve">San Francisco </w:t>
            </w:r>
            <w:r w:rsidRPr="00914B14">
              <w:rPr>
                <w:rFonts w:ascii="Arial" w:hAnsi="Arial" w:cs="Arial"/>
                <w:sz w:val="24"/>
                <w:szCs w:val="24"/>
              </w:rPr>
              <w:br/>
              <w:t xml:space="preserve">Carabanchel Alto </w:t>
            </w:r>
            <w:r w:rsidRPr="00914B14">
              <w:rPr>
                <w:rFonts w:ascii="Arial" w:hAnsi="Arial" w:cs="Arial"/>
                <w:sz w:val="24"/>
                <w:szCs w:val="24"/>
              </w:rPr>
              <w:br/>
              <w:t>La Peseta</w:t>
            </w:r>
          </w:p>
        </w:tc>
        <w:tc>
          <w:tcPr>
            <w:tcW w:w="3210" w:type="dxa"/>
          </w:tcPr>
          <w:p w14:paraId="250219D8" w14:textId="1F547F6B" w:rsidR="00914B14"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ML1</w:t>
            </w:r>
            <w:r w:rsidRPr="00914B14">
              <w:rPr>
                <w:rFonts w:ascii="Arial" w:hAnsi="Arial" w:cs="Arial"/>
                <w:b/>
                <w:bCs/>
                <w:sz w:val="24"/>
                <w:szCs w:val="24"/>
              </w:rPr>
              <w:br/>
            </w:r>
            <w:r w:rsidRPr="00914B14">
              <w:rPr>
                <w:rFonts w:ascii="Arial" w:hAnsi="Arial" w:cs="Arial"/>
                <w:sz w:val="24"/>
                <w:szCs w:val="24"/>
              </w:rPr>
              <w:t xml:space="preserve">Las Tablas </w:t>
            </w:r>
            <w:r w:rsidRPr="00914B14">
              <w:rPr>
                <w:rFonts w:ascii="Arial" w:hAnsi="Arial" w:cs="Arial"/>
                <w:sz w:val="24"/>
                <w:szCs w:val="24"/>
              </w:rPr>
              <w:br/>
              <w:t xml:space="preserve">Palas del Rey </w:t>
            </w:r>
            <w:r w:rsidRPr="00914B14">
              <w:rPr>
                <w:rFonts w:ascii="Arial" w:hAnsi="Arial" w:cs="Arial"/>
                <w:sz w:val="24"/>
                <w:szCs w:val="24"/>
              </w:rPr>
              <w:br/>
              <w:t xml:space="preserve">María Tudor </w:t>
            </w:r>
            <w:r w:rsidRPr="00914B14">
              <w:rPr>
                <w:rFonts w:ascii="Arial" w:hAnsi="Arial" w:cs="Arial"/>
                <w:sz w:val="24"/>
                <w:szCs w:val="24"/>
              </w:rPr>
              <w:br/>
              <w:t xml:space="preserve">Blasco Ibáñez </w:t>
            </w:r>
            <w:r w:rsidRPr="00914B14">
              <w:rPr>
                <w:rFonts w:ascii="Arial" w:hAnsi="Arial" w:cs="Arial"/>
                <w:sz w:val="24"/>
                <w:szCs w:val="24"/>
              </w:rPr>
              <w:br/>
              <w:t xml:space="preserve">Álvarez de Villamil </w:t>
            </w:r>
            <w:r w:rsidRPr="00914B14">
              <w:rPr>
                <w:rFonts w:ascii="Arial" w:hAnsi="Arial" w:cs="Arial"/>
                <w:sz w:val="24"/>
                <w:szCs w:val="24"/>
              </w:rPr>
              <w:br/>
              <w:t xml:space="preserve">Antonio Saura </w:t>
            </w:r>
            <w:r w:rsidRPr="00914B14">
              <w:rPr>
                <w:rFonts w:ascii="Arial" w:hAnsi="Arial" w:cs="Arial"/>
                <w:sz w:val="24"/>
                <w:szCs w:val="24"/>
              </w:rPr>
              <w:br/>
              <w:t xml:space="preserve">Virgen del Cortijo </w:t>
            </w:r>
            <w:r w:rsidRPr="00914B14">
              <w:rPr>
                <w:rFonts w:ascii="Arial" w:hAnsi="Arial" w:cs="Arial"/>
                <w:sz w:val="24"/>
                <w:szCs w:val="24"/>
              </w:rPr>
              <w:br/>
              <w:t xml:space="preserve">Fuente de la Mora </w:t>
            </w:r>
            <w:r w:rsidRPr="00914B14">
              <w:rPr>
                <w:rFonts w:ascii="Arial" w:hAnsi="Arial" w:cs="Arial"/>
                <w:sz w:val="24"/>
                <w:szCs w:val="24"/>
              </w:rPr>
              <w:br/>
              <w:t>Pinar de Chamartín</w:t>
            </w:r>
          </w:p>
        </w:tc>
      </w:tr>
    </w:tbl>
    <w:p w14:paraId="330764EB" w14:textId="77777777" w:rsidR="00914B14" w:rsidRDefault="00914B14" w:rsidP="00303E27">
      <w:pPr>
        <w:tabs>
          <w:tab w:val="left" w:pos="1080"/>
        </w:tabs>
        <w:rPr>
          <w:rFonts w:ascii="Arial" w:hAnsi="Arial" w:cs="Arial"/>
          <w:sz w:val="24"/>
          <w:szCs w:val="24"/>
        </w:rPr>
      </w:pPr>
    </w:p>
    <w:p w14:paraId="0153525C" w14:textId="77777777" w:rsidR="005168C8" w:rsidRDefault="00303E27" w:rsidP="00303E27">
      <w:pPr>
        <w:tabs>
          <w:tab w:val="left" w:pos="1080"/>
        </w:tabs>
        <w:rPr>
          <w:rFonts w:ascii="Arial" w:hAnsi="Arial" w:cs="Arial"/>
          <w:sz w:val="24"/>
          <w:szCs w:val="24"/>
        </w:rPr>
      </w:pPr>
      <w:r w:rsidRPr="00303E27">
        <w:rPr>
          <w:rFonts w:ascii="Arial" w:hAnsi="Arial" w:cs="Arial"/>
          <w:sz w:val="24"/>
          <w:szCs w:val="24"/>
        </w:rPr>
        <w:br/>
      </w:r>
      <w:r w:rsidR="00914B14" w:rsidRPr="00914B14">
        <w:rPr>
          <w:rFonts w:ascii="Arial" w:hAnsi="Arial" w:cs="Arial"/>
          <w:b/>
          <w:bCs/>
          <w:sz w:val="24"/>
          <w:szCs w:val="24"/>
          <w:u w:val="single"/>
        </w:rPr>
        <w:t>Z</w:t>
      </w:r>
      <w:r w:rsidR="00914B14">
        <w:rPr>
          <w:rFonts w:ascii="Arial" w:hAnsi="Arial" w:cs="Arial"/>
          <w:b/>
          <w:bCs/>
          <w:sz w:val="24"/>
          <w:szCs w:val="24"/>
          <w:u w:val="single"/>
        </w:rPr>
        <w:t>ONA TARIFARIA B1:</w:t>
      </w:r>
      <w:r w:rsidR="00914B14" w:rsidRPr="00914B14">
        <w:rPr>
          <w:rFonts w:ascii="Arial" w:hAnsi="Arial" w:cs="Arial"/>
          <w:sz w:val="24"/>
          <w:szCs w:val="24"/>
        </w:rPr>
        <w:br/>
        <w:t>Las siguientes estaciones están dentro de la zona tarifaria B1:</w:t>
      </w:r>
      <w:r w:rsidR="00914B14" w:rsidRPr="00914B14">
        <w:rPr>
          <w:rFonts w:ascii="Arial" w:hAnsi="Arial" w:cs="Arial"/>
          <w:sz w:val="24"/>
          <w:szCs w:val="24"/>
        </w:rPr>
        <w:br/>
      </w:r>
    </w:p>
    <w:tbl>
      <w:tblPr>
        <w:tblStyle w:val="Tablaconcuadrcula"/>
        <w:tblW w:w="0" w:type="auto"/>
        <w:tblLook w:val="04A0" w:firstRow="1" w:lastRow="0" w:firstColumn="1" w:lastColumn="0" w:noHBand="0" w:noVBand="1"/>
      </w:tblPr>
      <w:tblGrid>
        <w:gridCol w:w="4813"/>
        <w:gridCol w:w="4815"/>
      </w:tblGrid>
      <w:tr w:rsidR="005168C8" w14:paraId="057DEE8D" w14:textId="77777777" w:rsidTr="005168C8">
        <w:tc>
          <w:tcPr>
            <w:tcW w:w="4814" w:type="dxa"/>
          </w:tcPr>
          <w:p w14:paraId="3D59665E" w14:textId="77777777"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7</w:t>
            </w:r>
            <w:r w:rsidRPr="00914B14">
              <w:rPr>
                <w:rFonts w:ascii="Arial" w:hAnsi="Arial" w:cs="Arial"/>
                <w:sz w:val="24"/>
                <w:szCs w:val="24"/>
              </w:rPr>
              <w:br/>
              <w:t>Barrio del Puerto</w:t>
            </w:r>
            <w:r w:rsidRPr="00914B14">
              <w:rPr>
                <w:rFonts w:ascii="Arial" w:hAnsi="Arial" w:cs="Arial"/>
                <w:sz w:val="24"/>
                <w:szCs w:val="24"/>
              </w:rPr>
              <w:br/>
              <w:t>Coslada Central</w:t>
            </w:r>
            <w:r w:rsidRPr="00914B14">
              <w:rPr>
                <w:rFonts w:ascii="Arial" w:hAnsi="Arial" w:cs="Arial"/>
                <w:sz w:val="24"/>
                <w:szCs w:val="24"/>
              </w:rPr>
              <w:br/>
              <w:t>La Rambla</w:t>
            </w:r>
            <w:r w:rsidRPr="00914B14">
              <w:rPr>
                <w:rFonts w:ascii="Arial" w:hAnsi="Arial" w:cs="Arial"/>
                <w:sz w:val="24"/>
                <w:szCs w:val="24"/>
              </w:rPr>
              <w:br/>
              <w:t>San Fernando</w:t>
            </w:r>
            <w:r w:rsidRPr="00914B14">
              <w:rPr>
                <w:rFonts w:ascii="Arial" w:hAnsi="Arial" w:cs="Arial"/>
                <w:sz w:val="24"/>
                <w:szCs w:val="24"/>
              </w:rPr>
              <w:br/>
              <w:t>Jarama</w:t>
            </w:r>
            <w:r w:rsidRPr="00914B14">
              <w:rPr>
                <w:rFonts w:ascii="Arial" w:hAnsi="Arial" w:cs="Arial"/>
                <w:sz w:val="24"/>
                <w:szCs w:val="24"/>
              </w:rPr>
              <w:br/>
              <w:t>Henares</w:t>
            </w:r>
            <w:r w:rsidRPr="00914B14">
              <w:rPr>
                <w:rFonts w:ascii="Arial" w:hAnsi="Arial" w:cs="Arial"/>
                <w:sz w:val="24"/>
                <w:szCs w:val="24"/>
              </w:rPr>
              <w:br/>
              <w:t>Hospital del Henares</w:t>
            </w:r>
          </w:p>
          <w:p w14:paraId="2F1F9057" w14:textId="2ACE09C4" w:rsidR="005168C8" w:rsidRDefault="005168C8" w:rsidP="00303E27">
            <w:pPr>
              <w:tabs>
                <w:tab w:val="left" w:pos="1080"/>
              </w:tabs>
              <w:rPr>
                <w:rFonts w:ascii="Arial" w:hAnsi="Arial" w:cs="Arial"/>
                <w:sz w:val="24"/>
                <w:szCs w:val="24"/>
              </w:rPr>
            </w:pPr>
          </w:p>
        </w:tc>
        <w:tc>
          <w:tcPr>
            <w:tcW w:w="4815" w:type="dxa"/>
          </w:tcPr>
          <w:p w14:paraId="68F120A3" w14:textId="5870CA13"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9</w:t>
            </w:r>
            <w:r w:rsidRPr="00914B14">
              <w:rPr>
                <w:rFonts w:ascii="Arial" w:hAnsi="Arial" w:cs="Arial"/>
                <w:sz w:val="24"/>
                <w:szCs w:val="24"/>
              </w:rPr>
              <w:br/>
              <w:t>Rivas Urbanizaciones</w:t>
            </w:r>
            <w:r w:rsidRPr="00914B14">
              <w:rPr>
                <w:rFonts w:ascii="Arial" w:hAnsi="Arial" w:cs="Arial"/>
                <w:sz w:val="24"/>
                <w:szCs w:val="24"/>
              </w:rPr>
              <w:br/>
              <w:t>Rivas Futura</w:t>
            </w:r>
            <w:r w:rsidRPr="00914B14">
              <w:rPr>
                <w:rFonts w:ascii="Arial" w:hAnsi="Arial" w:cs="Arial"/>
                <w:sz w:val="24"/>
                <w:szCs w:val="24"/>
              </w:rPr>
              <w:br/>
              <w:t>Rivas Vaciamadrid</w:t>
            </w:r>
          </w:p>
        </w:tc>
      </w:tr>
      <w:tr w:rsidR="005168C8" w14:paraId="307F0327" w14:textId="77777777" w:rsidTr="005168C8">
        <w:tc>
          <w:tcPr>
            <w:tcW w:w="4814" w:type="dxa"/>
          </w:tcPr>
          <w:p w14:paraId="4B3548D3" w14:textId="19D6891A"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10</w:t>
            </w:r>
            <w:r w:rsidRPr="00914B14">
              <w:rPr>
                <w:rFonts w:ascii="Arial" w:hAnsi="Arial" w:cs="Arial"/>
                <w:sz w:val="24"/>
                <w:szCs w:val="24"/>
              </w:rPr>
              <w:br/>
              <w:t xml:space="preserve">Joaquín </w:t>
            </w:r>
            <w:proofErr w:type="spellStart"/>
            <w:r w:rsidRPr="00914B14">
              <w:rPr>
                <w:rFonts w:ascii="Arial" w:hAnsi="Arial" w:cs="Arial"/>
                <w:sz w:val="24"/>
                <w:szCs w:val="24"/>
              </w:rPr>
              <w:t>Vilumbrales</w:t>
            </w:r>
            <w:proofErr w:type="spellEnd"/>
            <w:r w:rsidRPr="00914B14">
              <w:rPr>
                <w:rFonts w:ascii="Arial" w:hAnsi="Arial" w:cs="Arial"/>
                <w:sz w:val="24"/>
                <w:szCs w:val="24"/>
              </w:rPr>
              <w:br/>
              <w:t>Puerta del Sur</w:t>
            </w:r>
            <w:r w:rsidRPr="00914B14">
              <w:rPr>
                <w:rFonts w:ascii="Arial" w:hAnsi="Arial" w:cs="Arial"/>
                <w:sz w:val="24"/>
                <w:szCs w:val="24"/>
              </w:rPr>
              <w:br/>
              <w:t>La Granja</w:t>
            </w:r>
            <w:r w:rsidRPr="00914B14">
              <w:rPr>
                <w:rFonts w:ascii="Arial" w:hAnsi="Arial" w:cs="Arial"/>
                <w:sz w:val="24"/>
                <w:szCs w:val="24"/>
              </w:rPr>
              <w:br/>
              <w:t>La Moraleja</w:t>
            </w:r>
            <w:r w:rsidRPr="00914B14">
              <w:rPr>
                <w:rFonts w:ascii="Arial" w:hAnsi="Arial" w:cs="Arial"/>
                <w:sz w:val="24"/>
                <w:szCs w:val="24"/>
              </w:rPr>
              <w:br/>
              <w:t>Marqués de la Valdavia</w:t>
            </w:r>
            <w:r w:rsidRPr="00914B14">
              <w:rPr>
                <w:rFonts w:ascii="Arial" w:hAnsi="Arial" w:cs="Arial"/>
                <w:sz w:val="24"/>
                <w:szCs w:val="24"/>
              </w:rPr>
              <w:br/>
              <w:t>Manuel de Falla</w:t>
            </w:r>
            <w:r w:rsidRPr="00914B14">
              <w:rPr>
                <w:rFonts w:ascii="Arial" w:hAnsi="Arial" w:cs="Arial"/>
                <w:sz w:val="24"/>
                <w:szCs w:val="24"/>
              </w:rPr>
              <w:br/>
            </w:r>
            <w:proofErr w:type="spellStart"/>
            <w:r w:rsidRPr="00914B14">
              <w:rPr>
                <w:rFonts w:ascii="Arial" w:hAnsi="Arial" w:cs="Arial"/>
                <w:sz w:val="24"/>
                <w:szCs w:val="24"/>
              </w:rPr>
              <w:t>Baunatal</w:t>
            </w:r>
            <w:proofErr w:type="spellEnd"/>
            <w:r w:rsidRPr="00914B14">
              <w:rPr>
                <w:rFonts w:ascii="Arial" w:hAnsi="Arial" w:cs="Arial"/>
                <w:sz w:val="24"/>
                <w:szCs w:val="24"/>
              </w:rPr>
              <w:br/>
              <w:t>Reyes Católicos</w:t>
            </w:r>
            <w:r w:rsidRPr="00914B14">
              <w:rPr>
                <w:rFonts w:ascii="Arial" w:hAnsi="Arial" w:cs="Arial"/>
                <w:sz w:val="24"/>
                <w:szCs w:val="24"/>
              </w:rPr>
              <w:br/>
              <w:t>Hospital Infanta Sofia</w:t>
            </w:r>
            <w:r w:rsidRPr="00914B14">
              <w:rPr>
                <w:rFonts w:ascii="Arial" w:hAnsi="Arial" w:cs="Arial"/>
                <w:sz w:val="24"/>
                <w:szCs w:val="24"/>
              </w:rPr>
              <w:br/>
            </w:r>
          </w:p>
        </w:tc>
        <w:tc>
          <w:tcPr>
            <w:tcW w:w="4815" w:type="dxa"/>
          </w:tcPr>
          <w:p w14:paraId="5637A9EE" w14:textId="579B1684"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11</w:t>
            </w:r>
            <w:r w:rsidRPr="00914B14">
              <w:rPr>
                <w:rFonts w:ascii="Arial" w:hAnsi="Arial" w:cs="Arial"/>
                <w:sz w:val="24"/>
                <w:szCs w:val="24"/>
              </w:rPr>
              <w:br/>
              <w:t>La Fortuna</w:t>
            </w:r>
            <w:r w:rsidRPr="00914B14">
              <w:rPr>
                <w:rFonts w:ascii="Arial" w:hAnsi="Arial" w:cs="Arial"/>
                <w:sz w:val="24"/>
                <w:szCs w:val="24"/>
              </w:rPr>
              <w:br/>
            </w:r>
          </w:p>
        </w:tc>
      </w:tr>
      <w:tr w:rsidR="005168C8" w14:paraId="473B080F" w14:textId="77777777" w:rsidTr="005168C8">
        <w:tc>
          <w:tcPr>
            <w:tcW w:w="4814" w:type="dxa"/>
          </w:tcPr>
          <w:p w14:paraId="13A8B408" w14:textId="4B4BBF5B"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12</w:t>
            </w:r>
            <w:r w:rsidRPr="00914B14">
              <w:rPr>
                <w:rFonts w:ascii="Arial" w:hAnsi="Arial" w:cs="Arial"/>
                <w:sz w:val="24"/>
                <w:szCs w:val="24"/>
              </w:rPr>
              <w:br/>
              <w:t>Parque Oeste</w:t>
            </w:r>
            <w:r w:rsidRPr="00914B14">
              <w:rPr>
                <w:rFonts w:ascii="Arial" w:hAnsi="Arial" w:cs="Arial"/>
                <w:sz w:val="24"/>
                <w:szCs w:val="24"/>
              </w:rPr>
              <w:br/>
              <w:t>Alcorcón Central</w:t>
            </w:r>
            <w:r w:rsidRPr="00914B14">
              <w:rPr>
                <w:rFonts w:ascii="Arial" w:hAnsi="Arial" w:cs="Arial"/>
                <w:sz w:val="24"/>
                <w:szCs w:val="24"/>
              </w:rPr>
              <w:br/>
              <w:t>Parque Lisboa</w:t>
            </w:r>
            <w:r w:rsidRPr="00914B14">
              <w:rPr>
                <w:rFonts w:ascii="Arial" w:hAnsi="Arial" w:cs="Arial"/>
                <w:sz w:val="24"/>
                <w:szCs w:val="24"/>
              </w:rPr>
              <w:br/>
              <w:t>San Nicasio</w:t>
            </w:r>
            <w:r w:rsidRPr="00914B14">
              <w:rPr>
                <w:rFonts w:ascii="Arial" w:hAnsi="Arial" w:cs="Arial"/>
                <w:sz w:val="24"/>
                <w:szCs w:val="24"/>
              </w:rPr>
              <w:br/>
              <w:t>Leganés Central</w:t>
            </w:r>
            <w:r w:rsidRPr="00914B14">
              <w:rPr>
                <w:rFonts w:ascii="Arial" w:hAnsi="Arial" w:cs="Arial"/>
                <w:sz w:val="24"/>
                <w:szCs w:val="24"/>
              </w:rPr>
              <w:br/>
              <w:t>Hospital Severo Ochoa</w:t>
            </w:r>
            <w:r w:rsidRPr="00914B14">
              <w:rPr>
                <w:rFonts w:ascii="Arial" w:hAnsi="Arial" w:cs="Arial"/>
                <w:sz w:val="24"/>
                <w:szCs w:val="24"/>
              </w:rPr>
              <w:br/>
              <w:t>Casa del Reloj</w:t>
            </w:r>
            <w:r w:rsidRPr="00914B14">
              <w:rPr>
                <w:rFonts w:ascii="Arial" w:hAnsi="Arial" w:cs="Arial"/>
                <w:sz w:val="24"/>
                <w:szCs w:val="24"/>
              </w:rPr>
              <w:br/>
              <w:t>Julián Besteiro</w:t>
            </w:r>
            <w:r w:rsidRPr="00914B14">
              <w:rPr>
                <w:rFonts w:ascii="Arial" w:hAnsi="Arial" w:cs="Arial"/>
                <w:sz w:val="24"/>
                <w:szCs w:val="24"/>
              </w:rPr>
              <w:br/>
              <w:t>El Carrascal</w:t>
            </w:r>
            <w:r w:rsidRPr="00914B14">
              <w:rPr>
                <w:rFonts w:ascii="Arial" w:hAnsi="Arial" w:cs="Arial"/>
                <w:sz w:val="24"/>
                <w:szCs w:val="24"/>
              </w:rPr>
              <w:br/>
              <w:t>El Bercial</w:t>
            </w:r>
            <w:r w:rsidRPr="00914B14">
              <w:rPr>
                <w:rFonts w:ascii="Arial" w:hAnsi="Arial" w:cs="Arial"/>
                <w:sz w:val="24"/>
                <w:szCs w:val="24"/>
              </w:rPr>
              <w:br/>
              <w:t>Los Espartales</w:t>
            </w:r>
            <w:r w:rsidRPr="00914B14">
              <w:rPr>
                <w:rFonts w:ascii="Arial" w:hAnsi="Arial" w:cs="Arial"/>
                <w:sz w:val="24"/>
                <w:szCs w:val="24"/>
              </w:rPr>
              <w:br/>
              <w:t>El Casar</w:t>
            </w:r>
            <w:r w:rsidRPr="00914B14">
              <w:rPr>
                <w:rFonts w:ascii="Arial" w:hAnsi="Arial" w:cs="Arial"/>
                <w:sz w:val="24"/>
                <w:szCs w:val="24"/>
              </w:rPr>
              <w:br/>
              <w:t>Juan de la Cierva</w:t>
            </w:r>
            <w:r w:rsidRPr="00914B14">
              <w:rPr>
                <w:rFonts w:ascii="Arial" w:hAnsi="Arial" w:cs="Arial"/>
                <w:sz w:val="24"/>
                <w:szCs w:val="24"/>
              </w:rPr>
              <w:br/>
              <w:t>Getafe Central</w:t>
            </w:r>
            <w:r w:rsidRPr="00914B14">
              <w:rPr>
                <w:rFonts w:ascii="Arial" w:hAnsi="Arial" w:cs="Arial"/>
                <w:sz w:val="24"/>
                <w:szCs w:val="24"/>
              </w:rPr>
              <w:br/>
              <w:t>Alonso Mendoza</w:t>
            </w:r>
            <w:r w:rsidRPr="00914B14">
              <w:rPr>
                <w:rFonts w:ascii="Arial" w:hAnsi="Arial" w:cs="Arial"/>
                <w:sz w:val="24"/>
                <w:szCs w:val="24"/>
              </w:rPr>
              <w:br/>
              <w:t>Conservatorio</w:t>
            </w:r>
            <w:r w:rsidRPr="00914B14">
              <w:rPr>
                <w:rFonts w:ascii="Arial" w:hAnsi="Arial" w:cs="Arial"/>
                <w:sz w:val="24"/>
                <w:szCs w:val="24"/>
              </w:rPr>
              <w:br/>
              <w:t>Arroyo Culebro</w:t>
            </w:r>
            <w:r w:rsidRPr="00914B14">
              <w:rPr>
                <w:rFonts w:ascii="Arial" w:hAnsi="Arial" w:cs="Arial"/>
                <w:sz w:val="24"/>
                <w:szCs w:val="24"/>
              </w:rPr>
              <w:br/>
            </w:r>
          </w:p>
        </w:tc>
        <w:tc>
          <w:tcPr>
            <w:tcW w:w="4815" w:type="dxa"/>
          </w:tcPr>
          <w:p w14:paraId="784143EA" w14:textId="77777777" w:rsidR="005168C8" w:rsidRDefault="00422736" w:rsidP="00303E27">
            <w:pPr>
              <w:tabs>
                <w:tab w:val="left" w:pos="1080"/>
              </w:tabs>
              <w:rPr>
                <w:rFonts w:ascii="Arial" w:hAnsi="Arial" w:cs="Arial"/>
                <w:b/>
                <w:bCs/>
                <w:sz w:val="24"/>
                <w:szCs w:val="24"/>
                <w:u w:val="single"/>
              </w:rPr>
            </w:pPr>
            <w:r w:rsidRPr="00914B14">
              <w:rPr>
                <w:rFonts w:ascii="Arial" w:hAnsi="Arial" w:cs="Arial"/>
                <w:b/>
                <w:bCs/>
                <w:sz w:val="24"/>
                <w:szCs w:val="24"/>
                <w:u w:val="single"/>
              </w:rPr>
              <w:t xml:space="preserve">Línea </w:t>
            </w:r>
            <w:r>
              <w:rPr>
                <w:rFonts w:ascii="Arial" w:hAnsi="Arial" w:cs="Arial"/>
                <w:b/>
                <w:bCs/>
                <w:sz w:val="24"/>
                <w:szCs w:val="24"/>
                <w:u w:val="single"/>
              </w:rPr>
              <w:t>3</w:t>
            </w:r>
          </w:p>
          <w:p w14:paraId="4A0F479C" w14:textId="497D0B09" w:rsidR="00422736" w:rsidRDefault="00422736" w:rsidP="00303E27">
            <w:pPr>
              <w:tabs>
                <w:tab w:val="left" w:pos="1080"/>
              </w:tabs>
              <w:rPr>
                <w:rFonts w:ascii="Arial" w:hAnsi="Arial" w:cs="Arial"/>
                <w:sz w:val="24"/>
                <w:szCs w:val="24"/>
              </w:rPr>
            </w:pPr>
            <w:r>
              <w:rPr>
                <w:rFonts w:ascii="Arial" w:hAnsi="Arial" w:cs="Arial"/>
                <w:sz w:val="24"/>
                <w:szCs w:val="24"/>
              </w:rPr>
              <w:t>El Casar</w:t>
            </w:r>
          </w:p>
        </w:tc>
      </w:tr>
    </w:tbl>
    <w:p w14:paraId="2DDA945E" w14:textId="77777777" w:rsidR="005168C8" w:rsidRDefault="00914B14" w:rsidP="00303E27">
      <w:pPr>
        <w:tabs>
          <w:tab w:val="left" w:pos="1080"/>
        </w:tabs>
        <w:rPr>
          <w:rFonts w:ascii="Arial" w:hAnsi="Arial" w:cs="Arial"/>
          <w:sz w:val="24"/>
          <w:szCs w:val="24"/>
        </w:rPr>
      </w:pPr>
      <w:r w:rsidRPr="00914B14">
        <w:rPr>
          <w:rFonts w:ascii="Arial" w:hAnsi="Arial" w:cs="Arial"/>
          <w:b/>
          <w:bCs/>
          <w:sz w:val="24"/>
          <w:szCs w:val="24"/>
          <w:u w:val="single"/>
        </w:rPr>
        <w:lastRenderedPageBreak/>
        <w:t>Z</w:t>
      </w:r>
      <w:r w:rsidR="005168C8">
        <w:rPr>
          <w:rFonts w:ascii="Arial" w:hAnsi="Arial" w:cs="Arial"/>
          <w:b/>
          <w:bCs/>
          <w:sz w:val="24"/>
          <w:szCs w:val="24"/>
          <w:u w:val="single"/>
        </w:rPr>
        <w:t>ONA TARIFARIA B2</w:t>
      </w:r>
      <w:r w:rsidRPr="00914B14">
        <w:rPr>
          <w:rFonts w:ascii="Arial" w:hAnsi="Arial" w:cs="Arial"/>
          <w:sz w:val="24"/>
          <w:szCs w:val="24"/>
        </w:rPr>
        <w:t xml:space="preserve">: </w:t>
      </w:r>
      <w:r w:rsidRPr="00914B14">
        <w:rPr>
          <w:rFonts w:ascii="Arial" w:hAnsi="Arial" w:cs="Arial"/>
          <w:sz w:val="24"/>
          <w:szCs w:val="24"/>
        </w:rPr>
        <w:br/>
        <w:t xml:space="preserve">Las siguientes estaciones están dentro de la zona tarifaria B2 y pertenecen a la línea 12 y a su vez a </w:t>
      </w:r>
      <w:proofErr w:type="spellStart"/>
      <w:r w:rsidRPr="00914B14">
        <w:rPr>
          <w:rFonts w:ascii="Arial" w:hAnsi="Arial" w:cs="Arial"/>
          <w:sz w:val="24"/>
          <w:szCs w:val="24"/>
        </w:rPr>
        <w:t>MetroSur</w:t>
      </w:r>
      <w:proofErr w:type="spellEnd"/>
      <w:r w:rsidRPr="00914B14">
        <w:rPr>
          <w:rFonts w:ascii="Arial" w:hAnsi="Arial" w:cs="Arial"/>
          <w:sz w:val="24"/>
          <w:szCs w:val="24"/>
        </w:rPr>
        <w:t>:</w:t>
      </w:r>
    </w:p>
    <w:tbl>
      <w:tblPr>
        <w:tblStyle w:val="Tablaconcuadrcula"/>
        <w:tblW w:w="0" w:type="auto"/>
        <w:tblLook w:val="04A0" w:firstRow="1" w:lastRow="0" w:firstColumn="1" w:lastColumn="0" w:noHBand="0" w:noVBand="1"/>
      </w:tblPr>
      <w:tblGrid>
        <w:gridCol w:w="9628"/>
      </w:tblGrid>
      <w:tr w:rsidR="005168C8" w14:paraId="25DF4C4A" w14:textId="77777777" w:rsidTr="005168C8">
        <w:tc>
          <w:tcPr>
            <w:tcW w:w="9629" w:type="dxa"/>
          </w:tcPr>
          <w:p w14:paraId="1534CE69" w14:textId="2D1A442C"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12</w:t>
            </w:r>
            <w:r w:rsidRPr="00914B14">
              <w:rPr>
                <w:rFonts w:ascii="Arial" w:hAnsi="Arial" w:cs="Arial"/>
                <w:sz w:val="24"/>
                <w:szCs w:val="24"/>
              </w:rPr>
              <w:br/>
              <w:t>Universidad Rey Juan Carlos</w:t>
            </w:r>
            <w:r w:rsidRPr="00914B14">
              <w:rPr>
                <w:rFonts w:ascii="Arial" w:hAnsi="Arial" w:cs="Arial"/>
                <w:sz w:val="24"/>
                <w:szCs w:val="24"/>
              </w:rPr>
              <w:br/>
              <w:t>Móstoles Central</w:t>
            </w:r>
            <w:r w:rsidRPr="00914B14">
              <w:rPr>
                <w:rFonts w:ascii="Arial" w:hAnsi="Arial" w:cs="Arial"/>
                <w:sz w:val="24"/>
                <w:szCs w:val="24"/>
              </w:rPr>
              <w:br/>
              <w:t>Pradillo</w:t>
            </w:r>
            <w:r w:rsidRPr="00914B14">
              <w:rPr>
                <w:rFonts w:ascii="Arial" w:hAnsi="Arial" w:cs="Arial"/>
                <w:sz w:val="24"/>
                <w:szCs w:val="24"/>
              </w:rPr>
              <w:br/>
              <w:t>Hospital de Móstoles</w:t>
            </w:r>
            <w:r w:rsidRPr="00914B14">
              <w:rPr>
                <w:rFonts w:ascii="Arial" w:hAnsi="Arial" w:cs="Arial"/>
                <w:sz w:val="24"/>
                <w:szCs w:val="24"/>
              </w:rPr>
              <w:br/>
              <w:t>Manuela Malasaña</w:t>
            </w:r>
            <w:r w:rsidRPr="00914B14">
              <w:rPr>
                <w:rFonts w:ascii="Arial" w:hAnsi="Arial" w:cs="Arial"/>
                <w:sz w:val="24"/>
                <w:szCs w:val="24"/>
              </w:rPr>
              <w:br/>
              <w:t>Loranca</w:t>
            </w:r>
            <w:r w:rsidRPr="00914B14">
              <w:rPr>
                <w:rFonts w:ascii="Arial" w:hAnsi="Arial" w:cs="Arial"/>
                <w:sz w:val="24"/>
                <w:szCs w:val="24"/>
              </w:rPr>
              <w:br/>
              <w:t>Hospital de Fuenlabrada</w:t>
            </w:r>
            <w:r w:rsidRPr="00914B14">
              <w:rPr>
                <w:rFonts w:ascii="Arial" w:hAnsi="Arial" w:cs="Arial"/>
                <w:sz w:val="24"/>
                <w:szCs w:val="24"/>
              </w:rPr>
              <w:br/>
              <w:t>Parque Europa</w:t>
            </w:r>
            <w:r w:rsidRPr="00914B14">
              <w:rPr>
                <w:rFonts w:ascii="Arial" w:hAnsi="Arial" w:cs="Arial"/>
                <w:sz w:val="24"/>
                <w:szCs w:val="24"/>
              </w:rPr>
              <w:br/>
              <w:t>Fuenlabrada Central</w:t>
            </w:r>
            <w:r w:rsidRPr="00914B14">
              <w:rPr>
                <w:rFonts w:ascii="Arial" w:hAnsi="Arial" w:cs="Arial"/>
                <w:sz w:val="24"/>
                <w:szCs w:val="24"/>
              </w:rPr>
              <w:br/>
              <w:t>Parque de los Estados</w:t>
            </w:r>
            <w:r w:rsidRPr="00914B14">
              <w:rPr>
                <w:rFonts w:ascii="Arial" w:hAnsi="Arial" w:cs="Arial"/>
                <w:sz w:val="24"/>
                <w:szCs w:val="24"/>
              </w:rPr>
              <w:br/>
            </w:r>
          </w:p>
        </w:tc>
      </w:tr>
    </w:tbl>
    <w:p w14:paraId="7F1D099A" w14:textId="5453396E" w:rsidR="005168C8" w:rsidRDefault="00914B14" w:rsidP="00303E27">
      <w:pPr>
        <w:tabs>
          <w:tab w:val="left" w:pos="1080"/>
        </w:tabs>
        <w:rPr>
          <w:rFonts w:ascii="Arial" w:hAnsi="Arial" w:cs="Arial"/>
          <w:sz w:val="24"/>
          <w:szCs w:val="24"/>
        </w:rPr>
      </w:pPr>
      <w:r w:rsidRPr="00914B14">
        <w:rPr>
          <w:rFonts w:ascii="Arial" w:hAnsi="Arial" w:cs="Arial"/>
          <w:sz w:val="24"/>
          <w:szCs w:val="24"/>
        </w:rPr>
        <w:br/>
      </w:r>
      <w:r w:rsidRPr="00914B14">
        <w:rPr>
          <w:rFonts w:ascii="Arial" w:hAnsi="Arial" w:cs="Arial"/>
          <w:sz w:val="24"/>
          <w:szCs w:val="24"/>
        </w:rPr>
        <w:br/>
      </w:r>
      <w:r w:rsidRPr="00914B14">
        <w:rPr>
          <w:rFonts w:ascii="Arial" w:hAnsi="Arial" w:cs="Arial"/>
          <w:b/>
          <w:bCs/>
          <w:sz w:val="24"/>
          <w:szCs w:val="24"/>
          <w:u w:val="single"/>
        </w:rPr>
        <w:t>Z</w:t>
      </w:r>
      <w:r w:rsidR="005168C8">
        <w:rPr>
          <w:rFonts w:ascii="Arial" w:hAnsi="Arial" w:cs="Arial"/>
          <w:b/>
          <w:bCs/>
          <w:sz w:val="24"/>
          <w:szCs w:val="24"/>
          <w:u w:val="single"/>
        </w:rPr>
        <w:t>ONA TARIFARIA B3</w:t>
      </w:r>
      <w:r w:rsidRPr="00914B14">
        <w:rPr>
          <w:rFonts w:ascii="Arial" w:hAnsi="Arial" w:cs="Arial"/>
          <w:sz w:val="24"/>
          <w:szCs w:val="24"/>
        </w:rPr>
        <w:t xml:space="preserve">: </w:t>
      </w:r>
      <w:r w:rsidRPr="00914B14">
        <w:rPr>
          <w:rFonts w:ascii="Arial" w:hAnsi="Arial" w:cs="Arial"/>
          <w:sz w:val="24"/>
          <w:szCs w:val="24"/>
        </w:rPr>
        <w:br/>
        <w:t>Las siguientes estaciones están dentro de la zona tarifaria B3 y pertenecen a la Línea 9 y a su vez pertenecen a TFM:</w:t>
      </w:r>
    </w:p>
    <w:tbl>
      <w:tblPr>
        <w:tblStyle w:val="Tablaconcuadrcula"/>
        <w:tblW w:w="0" w:type="auto"/>
        <w:tblLook w:val="04A0" w:firstRow="1" w:lastRow="0" w:firstColumn="1" w:lastColumn="0" w:noHBand="0" w:noVBand="1"/>
      </w:tblPr>
      <w:tblGrid>
        <w:gridCol w:w="9628"/>
      </w:tblGrid>
      <w:tr w:rsidR="005168C8" w14:paraId="71914F84" w14:textId="77777777" w:rsidTr="005168C8">
        <w:tc>
          <w:tcPr>
            <w:tcW w:w="9629" w:type="dxa"/>
          </w:tcPr>
          <w:p w14:paraId="2AFEE639" w14:textId="77777777" w:rsidR="005168C8" w:rsidRDefault="005168C8" w:rsidP="00303E27">
            <w:pPr>
              <w:tabs>
                <w:tab w:val="left" w:pos="1080"/>
              </w:tabs>
              <w:rPr>
                <w:rFonts w:ascii="Arial" w:hAnsi="Arial" w:cs="Arial"/>
                <w:sz w:val="24"/>
                <w:szCs w:val="24"/>
              </w:rPr>
            </w:pPr>
            <w:r w:rsidRPr="00914B14">
              <w:rPr>
                <w:rFonts w:ascii="Arial" w:hAnsi="Arial" w:cs="Arial"/>
                <w:b/>
                <w:bCs/>
                <w:sz w:val="24"/>
                <w:szCs w:val="24"/>
                <w:u w:val="single"/>
              </w:rPr>
              <w:t>Línea 9</w:t>
            </w:r>
            <w:r w:rsidRPr="00914B14">
              <w:rPr>
                <w:rFonts w:ascii="Arial" w:hAnsi="Arial" w:cs="Arial"/>
                <w:sz w:val="24"/>
                <w:szCs w:val="24"/>
              </w:rPr>
              <w:br/>
              <w:t>La Poveda</w:t>
            </w:r>
            <w:r w:rsidRPr="00914B14">
              <w:rPr>
                <w:rFonts w:ascii="Arial" w:hAnsi="Arial" w:cs="Arial"/>
                <w:sz w:val="24"/>
                <w:szCs w:val="24"/>
              </w:rPr>
              <w:br/>
              <w:t>Arganda del Rey</w:t>
            </w:r>
          </w:p>
          <w:p w14:paraId="67C7A852" w14:textId="6B0B4910" w:rsidR="005168C8" w:rsidRDefault="005168C8" w:rsidP="00303E27">
            <w:pPr>
              <w:tabs>
                <w:tab w:val="left" w:pos="1080"/>
              </w:tabs>
              <w:rPr>
                <w:rFonts w:ascii="Arial" w:hAnsi="Arial" w:cs="Arial"/>
                <w:sz w:val="24"/>
                <w:szCs w:val="24"/>
              </w:rPr>
            </w:pPr>
          </w:p>
        </w:tc>
      </w:tr>
    </w:tbl>
    <w:p w14:paraId="2FE13BEA" w14:textId="17CF0B41" w:rsidR="00303E27" w:rsidRPr="005168C8" w:rsidRDefault="004D4F1D" w:rsidP="00DF1B5F">
      <w:pPr>
        <w:tabs>
          <w:tab w:val="left" w:pos="1080"/>
        </w:tabs>
        <w:ind w:firstLine="567"/>
        <w:rPr>
          <w:rFonts w:ascii="Arial" w:hAnsi="Arial" w:cs="Arial"/>
          <w:sz w:val="24"/>
          <w:szCs w:val="24"/>
        </w:rPr>
      </w:pPr>
      <w:r w:rsidRPr="006A6C49">
        <w:rPr>
          <w:rFonts w:ascii="Arial" w:eastAsia="Times New Roman" w:hAnsi="Arial" w:cs="Arial"/>
          <w:noProof/>
          <w:color w:val="117CAF"/>
          <w:sz w:val="19"/>
          <w:szCs w:val="19"/>
          <w:bdr w:val="none" w:sz="0" w:space="0" w:color="auto" w:frame="1"/>
          <w:lang w:eastAsia="es-ES"/>
        </w:rPr>
        <w:drawing>
          <wp:anchor distT="0" distB="0" distL="114300" distR="114300" simplePos="0" relativeHeight="251742208" behindDoc="0" locked="0" layoutInCell="1" allowOverlap="1" wp14:anchorId="44A0B9DE" wp14:editId="72EF8615">
            <wp:simplePos x="0" y="0"/>
            <wp:positionH relativeFrom="margin">
              <wp:posOffset>361315</wp:posOffset>
            </wp:positionH>
            <wp:positionV relativeFrom="paragraph">
              <wp:posOffset>388303</wp:posOffset>
            </wp:positionV>
            <wp:extent cx="347662" cy="347662"/>
            <wp:effectExtent l="0" t="0" r="0" b="0"/>
            <wp:wrapNone/>
            <wp:docPr id="4" name="Imagen 4" descr="Cercan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rcanía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7662" cy="347662"/>
                    </a:xfrm>
                    <a:prstGeom prst="rect">
                      <a:avLst/>
                    </a:prstGeom>
                    <a:noFill/>
                    <a:ln>
                      <a:noFill/>
                    </a:ln>
                  </pic:spPr>
                </pic:pic>
              </a:graphicData>
            </a:graphic>
            <wp14:sizeRelH relativeFrom="page">
              <wp14:pctWidth>0</wp14:pctWidth>
            </wp14:sizeRelH>
            <wp14:sizeRelV relativeFrom="page">
              <wp14:pctHeight>0</wp14:pctHeight>
            </wp14:sizeRelV>
          </wp:anchor>
        </w:drawing>
      </w:r>
      <w:r w:rsidR="00914B14" w:rsidRPr="00914B14">
        <w:rPr>
          <w:rFonts w:ascii="Arial" w:hAnsi="Arial" w:cs="Arial"/>
          <w:sz w:val="24"/>
          <w:szCs w:val="24"/>
        </w:rPr>
        <w:br/>
      </w:r>
    </w:p>
    <w:p w14:paraId="3AF3D694" w14:textId="35862AB2" w:rsidR="00F41022" w:rsidRDefault="00F41022" w:rsidP="004770FA">
      <w:pPr>
        <w:pStyle w:val="Ttulo3"/>
      </w:pPr>
      <w:bookmarkStart w:id="51" w:name="_Toc202780563"/>
      <w:r>
        <w:t>1.</w:t>
      </w:r>
      <w:r w:rsidR="00F92201">
        <w:t>8</w:t>
      </w:r>
      <w:r>
        <w:t xml:space="preserve">.4 </w:t>
      </w:r>
      <w:r w:rsidRPr="00F41022">
        <w:t>Estaciones con correspondencia de Cercanías Renfe</w:t>
      </w:r>
      <w:bookmarkEnd w:id="51"/>
      <w:r>
        <w:t xml:space="preserve"> </w:t>
      </w:r>
    </w:p>
    <w:p w14:paraId="546C1B8F" w14:textId="1330D7BE" w:rsidR="008F7861" w:rsidRDefault="008F7861" w:rsidP="008F7861">
      <w:pPr>
        <w:spacing w:after="0"/>
        <w:rPr>
          <w:rFonts w:ascii="Arial" w:hAnsi="Arial" w:cs="Arial"/>
          <w:sz w:val="24"/>
          <w:szCs w:val="24"/>
        </w:rPr>
      </w:pPr>
      <w:r w:rsidRPr="008F7861">
        <w:rPr>
          <w:rFonts w:ascii="Arial" w:hAnsi="Arial" w:cs="Arial"/>
          <w:sz w:val="24"/>
          <w:szCs w:val="24"/>
        </w:rPr>
        <w:t>En la red de Metro de Madrid hay 26 estaciones que tienen correspondencia con</w:t>
      </w:r>
      <w:r>
        <w:rPr>
          <w:rFonts w:ascii="Arial" w:hAnsi="Arial" w:cs="Arial"/>
          <w:sz w:val="24"/>
          <w:szCs w:val="24"/>
        </w:rPr>
        <w:t xml:space="preserve"> </w:t>
      </w:r>
      <w:r w:rsidRPr="008F7861">
        <w:rPr>
          <w:rFonts w:ascii="Arial" w:hAnsi="Arial" w:cs="Arial"/>
          <w:sz w:val="24"/>
          <w:szCs w:val="24"/>
        </w:rPr>
        <w:t>Cercanías Renfe y son las siguientes:</w:t>
      </w:r>
      <w:r w:rsidRPr="008F7861">
        <w:rPr>
          <w:rFonts w:ascii="Arial" w:hAnsi="Arial" w:cs="Arial"/>
          <w:sz w:val="24"/>
          <w:szCs w:val="24"/>
        </w:rPr>
        <w:br/>
      </w:r>
    </w:p>
    <w:tbl>
      <w:tblPr>
        <w:tblStyle w:val="Tablaconcuadrcula"/>
        <w:tblW w:w="0" w:type="auto"/>
        <w:tblLook w:val="04A0" w:firstRow="1" w:lastRow="0" w:firstColumn="1" w:lastColumn="0" w:noHBand="0" w:noVBand="1"/>
      </w:tblPr>
      <w:tblGrid>
        <w:gridCol w:w="4814"/>
        <w:gridCol w:w="4814"/>
      </w:tblGrid>
      <w:tr w:rsidR="008F7861" w14:paraId="38C4A853" w14:textId="77777777" w:rsidTr="008F7861">
        <w:tc>
          <w:tcPr>
            <w:tcW w:w="4814" w:type="dxa"/>
          </w:tcPr>
          <w:p w14:paraId="2697B925" w14:textId="77777777" w:rsidR="008F7861" w:rsidRPr="008F7861" w:rsidRDefault="008F7861" w:rsidP="008F7861">
            <w:pPr>
              <w:rPr>
                <w:rFonts w:ascii="Arial" w:hAnsi="Arial" w:cs="Arial"/>
                <w:sz w:val="24"/>
                <w:szCs w:val="24"/>
              </w:rPr>
            </w:pPr>
            <w:r w:rsidRPr="008F7861">
              <w:rPr>
                <w:rFonts w:ascii="Arial" w:hAnsi="Arial" w:cs="Arial"/>
                <w:sz w:val="24"/>
                <w:szCs w:val="24"/>
              </w:rPr>
              <w:t>Aeropuerto T4</w:t>
            </w:r>
          </w:p>
          <w:p w14:paraId="25A67844" w14:textId="77777777" w:rsidR="008F7861" w:rsidRPr="008F7861" w:rsidRDefault="008F7861" w:rsidP="008F7861">
            <w:pPr>
              <w:rPr>
                <w:rFonts w:ascii="Arial" w:hAnsi="Arial" w:cs="Arial"/>
                <w:sz w:val="24"/>
                <w:szCs w:val="24"/>
              </w:rPr>
            </w:pPr>
            <w:r w:rsidRPr="008F7861">
              <w:rPr>
                <w:rFonts w:ascii="Arial" w:hAnsi="Arial" w:cs="Arial"/>
                <w:sz w:val="24"/>
                <w:szCs w:val="24"/>
              </w:rPr>
              <w:t>Alcorcón Central</w:t>
            </w:r>
          </w:p>
          <w:p w14:paraId="7E60888A" w14:textId="77777777" w:rsidR="008F7861" w:rsidRPr="008F7861" w:rsidRDefault="008F7861" w:rsidP="008F7861">
            <w:pPr>
              <w:rPr>
                <w:rFonts w:ascii="Arial" w:hAnsi="Arial" w:cs="Arial"/>
                <w:sz w:val="24"/>
                <w:szCs w:val="24"/>
              </w:rPr>
            </w:pPr>
            <w:r w:rsidRPr="008F7861">
              <w:rPr>
                <w:rFonts w:ascii="Arial" w:hAnsi="Arial" w:cs="Arial"/>
                <w:sz w:val="24"/>
                <w:szCs w:val="24"/>
              </w:rPr>
              <w:t>Aluche</w:t>
            </w:r>
            <w:r w:rsidRPr="008F7861">
              <w:rPr>
                <w:rFonts w:ascii="Arial" w:hAnsi="Arial" w:cs="Arial"/>
                <w:sz w:val="24"/>
                <w:szCs w:val="24"/>
              </w:rPr>
              <w:br/>
              <w:t>Atocha</w:t>
            </w:r>
            <w:r w:rsidRPr="008F7861">
              <w:rPr>
                <w:rFonts w:ascii="Arial" w:hAnsi="Arial" w:cs="Arial"/>
                <w:sz w:val="24"/>
                <w:szCs w:val="24"/>
              </w:rPr>
              <w:br/>
              <w:t>Chamartín</w:t>
            </w:r>
            <w:r w:rsidRPr="008F7861">
              <w:rPr>
                <w:rFonts w:ascii="Arial" w:hAnsi="Arial" w:cs="Arial"/>
                <w:sz w:val="24"/>
                <w:szCs w:val="24"/>
              </w:rPr>
              <w:br/>
              <w:t>Coslada Central</w:t>
            </w:r>
            <w:r w:rsidRPr="008F7861">
              <w:rPr>
                <w:rFonts w:ascii="Arial" w:hAnsi="Arial" w:cs="Arial"/>
                <w:sz w:val="24"/>
                <w:szCs w:val="24"/>
              </w:rPr>
              <w:br/>
              <w:t>Cuatro Vientos</w:t>
            </w:r>
            <w:r w:rsidRPr="008F7861">
              <w:rPr>
                <w:rFonts w:ascii="Arial" w:hAnsi="Arial" w:cs="Arial"/>
                <w:sz w:val="24"/>
                <w:szCs w:val="24"/>
              </w:rPr>
              <w:br/>
              <w:t>El Casar</w:t>
            </w:r>
          </w:p>
          <w:p w14:paraId="004F1496" w14:textId="6AF84306" w:rsidR="008F7861" w:rsidRDefault="008F7861" w:rsidP="008F7861">
            <w:pPr>
              <w:rPr>
                <w:rFonts w:ascii="Arial" w:hAnsi="Arial" w:cs="Arial"/>
                <w:sz w:val="24"/>
                <w:szCs w:val="24"/>
              </w:rPr>
            </w:pPr>
            <w:r w:rsidRPr="008F7861">
              <w:rPr>
                <w:rFonts w:ascii="Arial" w:hAnsi="Arial" w:cs="Arial"/>
                <w:sz w:val="24"/>
                <w:szCs w:val="24"/>
              </w:rPr>
              <w:t>Embajadores</w:t>
            </w:r>
            <w:r w:rsidRPr="008F7861">
              <w:rPr>
                <w:rFonts w:ascii="Arial" w:hAnsi="Arial" w:cs="Arial"/>
                <w:sz w:val="24"/>
                <w:szCs w:val="24"/>
              </w:rPr>
              <w:br/>
              <w:t>Fuenlabrada Central</w:t>
            </w:r>
            <w:r w:rsidRPr="008F7861">
              <w:rPr>
                <w:rFonts w:ascii="Arial" w:hAnsi="Arial" w:cs="Arial"/>
                <w:sz w:val="24"/>
                <w:szCs w:val="24"/>
              </w:rPr>
              <w:br/>
              <w:t>Fuente de la Mora</w:t>
            </w:r>
            <w:r w:rsidRPr="008F7861">
              <w:rPr>
                <w:rFonts w:ascii="Arial" w:hAnsi="Arial" w:cs="Arial"/>
                <w:sz w:val="24"/>
                <w:szCs w:val="24"/>
              </w:rPr>
              <w:br/>
              <w:t>Getafe Central</w:t>
            </w:r>
            <w:r w:rsidRPr="008F7861">
              <w:rPr>
                <w:rFonts w:ascii="Arial" w:hAnsi="Arial" w:cs="Arial"/>
                <w:sz w:val="24"/>
                <w:szCs w:val="24"/>
              </w:rPr>
              <w:br/>
              <w:t>Gran Vía</w:t>
            </w:r>
          </w:p>
        </w:tc>
        <w:tc>
          <w:tcPr>
            <w:tcW w:w="4815" w:type="dxa"/>
          </w:tcPr>
          <w:p w14:paraId="2345E6E1" w14:textId="77777777" w:rsidR="008F7861" w:rsidRDefault="008F7861" w:rsidP="008F7861">
            <w:pPr>
              <w:rPr>
                <w:rFonts w:ascii="Arial" w:hAnsi="Arial" w:cs="Arial"/>
                <w:sz w:val="24"/>
                <w:szCs w:val="24"/>
              </w:rPr>
            </w:pPr>
            <w:r w:rsidRPr="008F7861">
              <w:rPr>
                <w:rFonts w:ascii="Arial" w:hAnsi="Arial" w:cs="Arial"/>
                <w:sz w:val="24"/>
                <w:szCs w:val="24"/>
              </w:rPr>
              <w:t>Laguna</w:t>
            </w:r>
            <w:r w:rsidRPr="008F7861">
              <w:rPr>
                <w:rFonts w:ascii="Arial" w:hAnsi="Arial" w:cs="Arial"/>
                <w:sz w:val="24"/>
                <w:szCs w:val="24"/>
              </w:rPr>
              <w:br/>
              <w:t>Leganés Central</w:t>
            </w:r>
            <w:r w:rsidRPr="008F7861">
              <w:rPr>
                <w:rFonts w:ascii="Arial" w:hAnsi="Arial" w:cs="Arial"/>
                <w:sz w:val="24"/>
                <w:szCs w:val="24"/>
              </w:rPr>
              <w:br/>
              <w:t>Méndez Álvaro</w:t>
            </w:r>
            <w:r w:rsidRPr="008F7861">
              <w:rPr>
                <w:rFonts w:ascii="Arial" w:hAnsi="Arial" w:cs="Arial"/>
                <w:sz w:val="24"/>
                <w:szCs w:val="24"/>
              </w:rPr>
              <w:br/>
              <w:t>Móstoles Central</w:t>
            </w:r>
            <w:r w:rsidRPr="008F7861">
              <w:rPr>
                <w:rFonts w:ascii="Arial" w:hAnsi="Arial" w:cs="Arial"/>
                <w:sz w:val="24"/>
                <w:szCs w:val="24"/>
              </w:rPr>
              <w:br/>
              <w:t>Nuevos Ministerios</w:t>
            </w:r>
            <w:r w:rsidRPr="008F7861">
              <w:rPr>
                <w:rFonts w:ascii="Arial" w:hAnsi="Arial" w:cs="Arial"/>
                <w:sz w:val="24"/>
                <w:szCs w:val="24"/>
              </w:rPr>
              <w:br/>
              <w:t>Paco de Lucia</w:t>
            </w:r>
            <w:r w:rsidRPr="008F7861">
              <w:rPr>
                <w:rFonts w:ascii="Arial" w:hAnsi="Arial" w:cs="Arial"/>
                <w:sz w:val="24"/>
                <w:szCs w:val="24"/>
              </w:rPr>
              <w:br/>
              <w:t>Pirámides</w:t>
            </w:r>
            <w:r w:rsidRPr="008F7861">
              <w:rPr>
                <w:rFonts w:ascii="Arial" w:hAnsi="Arial" w:cs="Arial"/>
                <w:sz w:val="24"/>
                <w:szCs w:val="24"/>
              </w:rPr>
              <w:br/>
              <w:t>Pitis</w:t>
            </w:r>
            <w:r w:rsidRPr="008F7861">
              <w:rPr>
                <w:rFonts w:ascii="Arial" w:hAnsi="Arial" w:cs="Arial"/>
                <w:sz w:val="24"/>
                <w:szCs w:val="24"/>
              </w:rPr>
              <w:br/>
              <w:t>Príncipe Pío</w:t>
            </w:r>
            <w:r w:rsidRPr="008F7861">
              <w:rPr>
                <w:rFonts w:ascii="Arial" w:hAnsi="Arial" w:cs="Arial"/>
                <w:sz w:val="24"/>
                <w:szCs w:val="24"/>
              </w:rPr>
              <w:br/>
              <w:t>Puerta de Arganda</w:t>
            </w:r>
            <w:r w:rsidRPr="008F7861">
              <w:rPr>
                <w:rFonts w:ascii="Arial" w:hAnsi="Arial" w:cs="Arial"/>
                <w:sz w:val="24"/>
                <w:szCs w:val="24"/>
              </w:rPr>
              <w:br/>
              <w:t>Sierra de Guadalupe</w:t>
            </w:r>
            <w:r w:rsidRPr="008F7861">
              <w:rPr>
                <w:rFonts w:ascii="Arial" w:hAnsi="Arial" w:cs="Arial"/>
                <w:sz w:val="24"/>
                <w:szCs w:val="24"/>
              </w:rPr>
              <w:br/>
              <w:t>Sol</w:t>
            </w:r>
            <w:r w:rsidRPr="008F7861">
              <w:rPr>
                <w:rFonts w:ascii="Arial" w:hAnsi="Arial" w:cs="Arial"/>
                <w:sz w:val="24"/>
                <w:szCs w:val="24"/>
              </w:rPr>
              <w:br/>
              <w:t>Villaverde Alto</w:t>
            </w:r>
          </w:p>
          <w:p w14:paraId="74D55FAF" w14:textId="4B980D60" w:rsidR="008F7861" w:rsidRDefault="008F7861" w:rsidP="008F7861">
            <w:pPr>
              <w:rPr>
                <w:rFonts w:ascii="Arial" w:hAnsi="Arial" w:cs="Arial"/>
                <w:sz w:val="24"/>
                <w:szCs w:val="24"/>
              </w:rPr>
            </w:pPr>
          </w:p>
        </w:tc>
      </w:tr>
    </w:tbl>
    <w:p w14:paraId="4D28ED3A" w14:textId="18B65997" w:rsidR="008F7861" w:rsidRPr="008F7861" w:rsidRDefault="008F7861" w:rsidP="008F7861">
      <w:pPr>
        <w:spacing w:after="0"/>
        <w:rPr>
          <w:rFonts w:ascii="Arial" w:hAnsi="Arial" w:cs="Arial"/>
          <w:sz w:val="24"/>
          <w:szCs w:val="24"/>
        </w:rPr>
      </w:pPr>
      <w:r w:rsidRPr="008F7861">
        <w:rPr>
          <w:rFonts w:ascii="Arial" w:hAnsi="Arial" w:cs="Arial"/>
          <w:sz w:val="24"/>
          <w:szCs w:val="24"/>
        </w:rPr>
        <w:br/>
      </w:r>
    </w:p>
    <w:p w14:paraId="12602039" w14:textId="3E9C5257" w:rsidR="008F1844" w:rsidRDefault="00F41022" w:rsidP="004770FA">
      <w:pPr>
        <w:pStyle w:val="Ttulo3"/>
        <w:ind w:left="1276" w:firstLine="0"/>
      </w:pPr>
      <w:bookmarkStart w:id="52" w:name="_Toc202780564"/>
      <w:r>
        <w:lastRenderedPageBreak/>
        <w:t>1.</w:t>
      </w:r>
      <w:r w:rsidR="00F92201">
        <w:t>8</w:t>
      </w:r>
      <w:r>
        <w:t>.5</w:t>
      </w:r>
      <w:r w:rsidR="008E7707">
        <w:t xml:space="preserve"> </w:t>
      </w:r>
      <w:r w:rsidR="008E7707" w:rsidRPr="008E7707">
        <w:t>Aparcamiento disuasorio, parking disuasorio de pago y gratuito</w:t>
      </w:r>
      <w:bookmarkEnd w:id="52"/>
    </w:p>
    <w:p w14:paraId="6CFACDDB" w14:textId="35DAA69D" w:rsidR="004D4F1D" w:rsidRDefault="004D4F1D" w:rsidP="004D4F1D">
      <w:pPr>
        <w:ind w:left="1276" w:hanging="425"/>
        <w:jc w:val="both"/>
        <w:rPr>
          <w:rFonts w:ascii="Arial" w:eastAsia="Times New Roman" w:hAnsi="Arial" w:cs="Arial"/>
          <w:b/>
          <w:bCs/>
          <w:color w:val="2F5496"/>
          <w:sz w:val="28"/>
          <w:szCs w:val="28"/>
          <w:lang w:eastAsia="es-ES"/>
        </w:rPr>
      </w:pPr>
      <w:r w:rsidRPr="006A6C49">
        <w:rPr>
          <w:rFonts w:ascii="Arial" w:eastAsia="Calibri" w:hAnsi="Arial" w:cs="Arial"/>
          <w:b/>
          <w:bCs/>
          <w:noProof/>
          <w:color w:val="2E74B5" w:themeColor="accent5" w:themeShade="BF"/>
          <w:sz w:val="21"/>
          <w:szCs w:val="21"/>
        </w:rPr>
        <w:drawing>
          <wp:anchor distT="0" distB="0" distL="114300" distR="114300" simplePos="0" relativeHeight="251743232" behindDoc="0" locked="0" layoutInCell="1" allowOverlap="1" wp14:anchorId="52A88E79" wp14:editId="182DDA9B">
            <wp:simplePos x="0" y="0"/>
            <wp:positionH relativeFrom="margin">
              <wp:align>left</wp:align>
            </wp:positionH>
            <wp:positionV relativeFrom="paragraph">
              <wp:posOffset>260985</wp:posOffset>
            </wp:positionV>
            <wp:extent cx="313690" cy="313690"/>
            <wp:effectExtent l="0" t="0" r="0" b="0"/>
            <wp:wrapThrough wrapText="bothSides">
              <wp:wrapPolygon edited="0">
                <wp:start x="0" y="0"/>
                <wp:lineTo x="0" y="19676"/>
                <wp:lineTo x="19676" y="19676"/>
                <wp:lineTo x="19676" y="0"/>
                <wp:lineTo x="0" y="0"/>
              </wp:wrapPolygon>
            </wp:wrapThrough>
            <wp:docPr id="1496375564" name="Imagen 149637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3690" cy="313690"/>
                    </a:xfrm>
                    <a:prstGeom prst="rect">
                      <a:avLst/>
                    </a:prstGeom>
                  </pic:spPr>
                </pic:pic>
              </a:graphicData>
            </a:graphic>
            <wp14:sizeRelH relativeFrom="page">
              <wp14:pctWidth>0</wp14:pctWidth>
            </wp14:sizeRelH>
            <wp14:sizeRelV relativeFrom="page">
              <wp14:pctHeight>0</wp14:pctHeight>
            </wp14:sizeRelV>
          </wp:anchor>
        </w:drawing>
      </w:r>
    </w:p>
    <w:p w14:paraId="2CCB80DA" w14:textId="3D0CE409" w:rsidR="004D4F1D" w:rsidRPr="00A41AB1" w:rsidRDefault="004D4F1D" w:rsidP="004D4F1D">
      <w:pPr>
        <w:spacing w:before="146"/>
        <w:jc w:val="both"/>
        <w:rPr>
          <w:rFonts w:ascii="Arial" w:hAnsi="Arial" w:cs="Arial"/>
          <w:sz w:val="24"/>
          <w:szCs w:val="24"/>
        </w:rPr>
      </w:pPr>
      <w:r w:rsidRPr="004D4F1D">
        <w:rPr>
          <w:rFonts w:ascii="Arial" w:hAnsi="Arial" w:cs="Arial"/>
          <w:b/>
          <w:bCs/>
          <w:spacing w:val="-2"/>
          <w:sz w:val="24"/>
          <w:szCs w:val="24"/>
          <w:u w:val="single"/>
        </w:rPr>
        <w:t>APARCAMIENTO DISUASORIO</w:t>
      </w:r>
      <w:r w:rsidRPr="00A41AB1">
        <w:rPr>
          <w:rFonts w:ascii="Arial" w:hAnsi="Arial" w:cs="Arial"/>
          <w:b/>
          <w:bCs/>
          <w:spacing w:val="-2"/>
          <w:sz w:val="24"/>
          <w:szCs w:val="24"/>
          <w:u w:val="single"/>
        </w:rPr>
        <w:t>:</w:t>
      </w:r>
    </w:p>
    <w:p w14:paraId="7C967672" w14:textId="3D0CE409" w:rsidR="004D4F1D" w:rsidRPr="004D4F1D" w:rsidRDefault="004D4F1D" w:rsidP="004D4F1D">
      <w:pPr>
        <w:spacing w:before="146"/>
        <w:jc w:val="both"/>
        <w:rPr>
          <w:rFonts w:ascii="Arial" w:hAnsi="Arial" w:cs="Arial"/>
          <w:color w:val="333333"/>
          <w:sz w:val="24"/>
          <w:szCs w:val="24"/>
        </w:rPr>
      </w:pPr>
      <w:r w:rsidRPr="004D4F1D">
        <w:rPr>
          <w:rFonts w:ascii="Arial" w:hAnsi="Arial" w:cs="Arial"/>
          <w:color w:val="333333"/>
          <w:sz w:val="24"/>
          <w:szCs w:val="24"/>
        </w:rPr>
        <w:t>El uso disuasorio de los aparcamientos permite aparcar de forma gratuita, cualquier día de la semana y en cualquier horario, a los usuarios que combinen el uso de estos aparcamientos con la utilización del transporte público colectivo de la ciudad de Madrid (cualquier medio integrado en el Consorcio Regional de Transportes de Madrid: Cercanías, Metro, Metro Ligero y autobuses municipales urbanos de EMT).</w:t>
      </w:r>
    </w:p>
    <w:p w14:paraId="334AF7E3" w14:textId="77777777" w:rsidR="004D4F1D" w:rsidRPr="004D4F1D" w:rsidRDefault="004D4F1D" w:rsidP="004D4F1D">
      <w:pPr>
        <w:spacing w:before="146"/>
        <w:jc w:val="both"/>
        <w:rPr>
          <w:rFonts w:ascii="Arial" w:hAnsi="Arial" w:cs="Arial"/>
          <w:color w:val="333333"/>
          <w:sz w:val="24"/>
          <w:szCs w:val="24"/>
        </w:rPr>
      </w:pPr>
      <w:r w:rsidRPr="004D4F1D">
        <w:rPr>
          <w:rFonts w:ascii="Arial" w:hAnsi="Arial" w:cs="Arial"/>
          <w:color w:val="333333"/>
          <w:sz w:val="24"/>
          <w:szCs w:val="24"/>
        </w:rPr>
        <w:t>Para ello es necesario estacionar el vehículo, un mínimo de 5 horas y un máximo de 16 horas y, posteriormente, hacer uso del transporte público para sus desplazamientos dentro de la ciudad. A la hora de retirar el vehículo, el usuario debe presentar, en la Oficina de Control del aparcamiento, el tique que recogió al acceder con su vehículo, junto con el título de transporte público colectivo que haya utilizado ese mismo día. Los títulos de transporte válidos para convalidar esta tarifa son los siguientes: cualquier modalidad de Abono Transporte mensual o anual; cualquier título de transporte de diez viajes (Tarjeta Multi); billete sencillo de Metro o Metro Ligero (Tarjeta Multi), o billete sencillo de EMT, Cercanías o autobuses interurbanos.</w:t>
      </w:r>
    </w:p>
    <w:p w14:paraId="161AFA8C" w14:textId="7E69D859" w:rsidR="004D4F1D" w:rsidRDefault="004D4F1D" w:rsidP="004D4F1D">
      <w:pPr>
        <w:spacing w:before="146"/>
        <w:jc w:val="both"/>
        <w:rPr>
          <w:rFonts w:ascii="Arial" w:hAnsi="Arial" w:cs="Arial"/>
          <w:color w:val="333333"/>
          <w:sz w:val="24"/>
          <w:szCs w:val="24"/>
        </w:rPr>
      </w:pPr>
      <w:r w:rsidRPr="004D4F1D">
        <w:rPr>
          <w:rFonts w:ascii="Arial" w:hAnsi="Arial" w:cs="Arial"/>
          <w:color w:val="333333"/>
          <w:sz w:val="24"/>
          <w:szCs w:val="24"/>
        </w:rPr>
        <w:t>El usuario debe acreditar el cumplimiento de los requisitos establecidos para que pueda beneficiarse de la tarifa municipal disuasoria bonificada, que implica la gratuidad de la estancia. El incumplimiento de cualquiera de estos requisitos excluirá la aplicación del régimen de uso disuasorio y supondrá la aplicación del régimen tarifario ordinario de las plazas rotacionales del aparcamiento.</w:t>
      </w:r>
    </w:p>
    <w:p w14:paraId="3D9DD01C" w14:textId="7F8C088C" w:rsidR="004D4F1D" w:rsidRDefault="004D4F1D" w:rsidP="004D4F1D">
      <w:pPr>
        <w:spacing w:before="146"/>
        <w:jc w:val="both"/>
        <w:rPr>
          <w:rFonts w:ascii="Arial" w:hAnsi="Arial" w:cs="Arial"/>
          <w:color w:val="333333"/>
          <w:sz w:val="24"/>
          <w:szCs w:val="24"/>
        </w:rPr>
      </w:pPr>
      <w:r w:rsidRPr="006A6C49">
        <w:rPr>
          <w:rFonts w:ascii="Arial" w:hAnsi="Arial" w:cs="Arial"/>
          <w:b/>
          <w:bCs/>
          <w:noProof/>
          <w:color w:val="2E74B5" w:themeColor="accent5" w:themeShade="BF"/>
        </w:rPr>
        <w:drawing>
          <wp:anchor distT="0" distB="0" distL="114300" distR="114300" simplePos="0" relativeHeight="251744256" behindDoc="0" locked="0" layoutInCell="1" allowOverlap="1" wp14:anchorId="4AA9C7BC" wp14:editId="662D5C49">
            <wp:simplePos x="0" y="0"/>
            <wp:positionH relativeFrom="margin">
              <wp:align>left</wp:align>
            </wp:positionH>
            <wp:positionV relativeFrom="paragraph">
              <wp:posOffset>224473</wp:posOffset>
            </wp:positionV>
            <wp:extent cx="313690" cy="313690"/>
            <wp:effectExtent l="0" t="0" r="0" b="0"/>
            <wp:wrapThrough wrapText="bothSides">
              <wp:wrapPolygon edited="0">
                <wp:start x="0" y="0"/>
                <wp:lineTo x="0" y="19676"/>
                <wp:lineTo x="19676" y="19676"/>
                <wp:lineTo x="19676"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13690" cy="313690"/>
                    </a:xfrm>
                    <a:prstGeom prst="rect">
                      <a:avLst/>
                    </a:prstGeom>
                  </pic:spPr>
                </pic:pic>
              </a:graphicData>
            </a:graphic>
            <wp14:sizeRelH relativeFrom="page">
              <wp14:pctWidth>0</wp14:pctWidth>
            </wp14:sizeRelH>
            <wp14:sizeRelV relativeFrom="page">
              <wp14:pctHeight>0</wp14:pctHeight>
            </wp14:sizeRelV>
          </wp:anchor>
        </w:drawing>
      </w:r>
    </w:p>
    <w:p w14:paraId="3FCAE089" w14:textId="37317616" w:rsidR="004D4F1D" w:rsidRPr="00A41AB1" w:rsidRDefault="004D4F1D" w:rsidP="004D4F1D">
      <w:pPr>
        <w:spacing w:before="146"/>
        <w:jc w:val="both"/>
        <w:rPr>
          <w:rFonts w:ascii="Arial" w:hAnsi="Arial" w:cs="Arial"/>
          <w:sz w:val="24"/>
          <w:szCs w:val="24"/>
        </w:rPr>
      </w:pPr>
      <w:r w:rsidRPr="004D4F1D">
        <w:rPr>
          <w:rFonts w:ascii="Arial" w:hAnsi="Arial" w:cs="Arial"/>
          <w:b/>
          <w:bCs/>
          <w:spacing w:val="-2"/>
          <w:sz w:val="24"/>
          <w:szCs w:val="24"/>
          <w:u w:val="single"/>
        </w:rPr>
        <w:t>ESTACIONES CON PARKING DISUASORIO DE PAGO</w:t>
      </w:r>
      <w:r w:rsidRPr="00A41AB1">
        <w:rPr>
          <w:rFonts w:ascii="Arial" w:hAnsi="Arial" w:cs="Arial"/>
          <w:b/>
          <w:bCs/>
          <w:spacing w:val="-2"/>
          <w:sz w:val="24"/>
          <w:szCs w:val="24"/>
          <w:u w:val="single"/>
        </w:rPr>
        <w:t>:</w:t>
      </w:r>
    </w:p>
    <w:p w14:paraId="33341C67" w14:textId="77777777" w:rsidR="004D4F1D" w:rsidRPr="004D4F1D" w:rsidRDefault="004D4F1D" w:rsidP="004D4F1D">
      <w:pPr>
        <w:spacing w:before="146"/>
        <w:jc w:val="both"/>
        <w:rPr>
          <w:rFonts w:ascii="Arial" w:hAnsi="Arial" w:cs="Arial"/>
          <w:color w:val="333333"/>
          <w:sz w:val="24"/>
          <w:szCs w:val="24"/>
        </w:rPr>
      </w:pPr>
      <w:r w:rsidRPr="004D4F1D">
        <w:rPr>
          <w:rFonts w:ascii="Arial" w:hAnsi="Arial" w:cs="Arial"/>
          <w:color w:val="333333"/>
          <w:sz w:val="24"/>
          <w:szCs w:val="24"/>
        </w:rPr>
        <w:t xml:space="preserve">Las estaciones de la red de Metro que tienen parking disuasorio de pago son las siguientes: </w:t>
      </w:r>
    </w:p>
    <w:p w14:paraId="368FE4BF" w14:textId="2976755B" w:rsidR="004D4F1D" w:rsidRPr="004D4F1D" w:rsidRDefault="004D4F1D" w:rsidP="004D4F1D">
      <w:pPr>
        <w:spacing w:before="240" w:after="0"/>
        <w:jc w:val="both"/>
        <w:rPr>
          <w:rFonts w:ascii="Arial" w:hAnsi="Arial" w:cs="Arial"/>
          <w:color w:val="333333"/>
          <w:sz w:val="24"/>
          <w:szCs w:val="24"/>
        </w:rPr>
      </w:pPr>
      <w:r w:rsidRPr="004D4F1D">
        <w:rPr>
          <w:rFonts w:ascii="Arial" w:hAnsi="Arial" w:cs="Arial"/>
          <w:color w:val="333333"/>
          <w:sz w:val="24"/>
          <w:szCs w:val="24"/>
        </w:rPr>
        <w:t>Aeropuerto T1-T2-T3</w:t>
      </w:r>
    </w:p>
    <w:p w14:paraId="494741B0"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Aeropuerto T4</w:t>
      </w:r>
    </w:p>
    <w:p w14:paraId="4DAFCFA8"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Atocha</w:t>
      </w:r>
    </w:p>
    <w:p w14:paraId="6CBE4E40"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Avenida de América</w:t>
      </w:r>
    </w:p>
    <w:p w14:paraId="5BCCCE81"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Aviación Española</w:t>
      </w:r>
    </w:p>
    <w:p w14:paraId="5B1B225F"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Chamartín</w:t>
      </w:r>
    </w:p>
    <w:p w14:paraId="3B028BDA"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Ciudad Universitaria</w:t>
      </w:r>
    </w:p>
    <w:p w14:paraId="6BBBEEE7"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Feria de Madrid</w:t>
      </w:r>
    </w:p>
    <w:p w14:paraId="23C9036A"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Miguel Hernández</w:t>
      </w:r>
    </w:p>
    <w:p w14:paraId="7194B7C5"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Nuevos Ministerios</w:t>
      </w:r>
    </w:p>
    <w:p w14:paraId="715AFE98"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Pitis</w:t>
      </w:r>
    </w:p>
    <w:p w14:paraId="4AE5FB23"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Plaza de Castilla</w:t>
      </w:r>
    </w:p>
    <w:p w14:paraId="494DF506" w14:textId="753A3D40" w:rsidR="008F1844" w:rsidRDefault="008F1844" w:rsidP="008F1844">
      <w:pPr>
        <w:jc w:val="both"/>
        <w:rPr>
          <w:rFonts w:ascii="Arial" w:eastAsia="Times New Roman" w:hAnsi="Arial" w:cs="Arial"/>
          <w:b/>
          <w:bCs/>
          <w:color w:val="2F5496"/>
          <w:sz w:val="28"/>
          <w:szCs w:val="28"/>
          <w:lang w:eastAsia="es-ES"/>
        </w:rPr>
      </w:pPr>
    </w:p>
    <w:p w14:paraId="74A7FBB8" w14:textId="1FF034C9" w:rsidR="00DF1B5F" w:rsidRDefault="00DF1B5F" w:rsidP="00DF1B5F">
      <w:pPr>
        <w:spacing w:before="146"/>
        <w:ind w:firstLine="426"/>
        <w:jc w:val="both"/>
        <w:rPr>
          <w:rFonts w:ascii="Arial" w:hAnsi="Arial" w:cs="Arial"/>
          <w:b/>
          <w:bCs/>
          <w:spacing w:val="-2"/>
          <w:sz w:val="24"/>
          <w:szCs w:val="24"/>
          <w:u w:val="single"/>
        </w:rPr>
      </w:pPr>
      <w:r w:rsidRPr="006A6C49">
        <w:rPr>
          <w:rFonts w:ascii="Arial" w:hAnsi="Arial" w:cs="Arial"/>
          <w:noProof/>
        </w:rPr>
        <w:lastRenderedPageBreak/>
        <w:drawing>
          <wp:anchor distT="0" distB="0" distL="114300" distR="114300" simplePos="0" relativeHeight="251745280" behindDoc="0" locked="0" layoutInCell="1" allowOverlap="1" wp14:anchorId="64DAE1BC" wp14:editId="555032D2">
            <wp:simplePos x="0" y="0"/>
            <wp:positionH relativeFrom="margin">
              <wp:align>left</wp:align>
            </wp:positionH>
            <wp:positionV relativeFrom="paragraph">
              <wp:posOffset>194945</wp:posOffset>
            </wp:positionV>
            <wp:extent cx="299720" cy="352425"/>
            <wp:effectExtent l="0" t="0" r="5080" b="9525"/>
            <wp:wrapThrough wrapText="bothSides">
              <wp:wrapPolygon edited="0">
                <wp:start x="0" y="0"/>
                <wp:lineTo x="0" y="21016"/>
                <wp:lineTo x="20593" y="21016"/>
                <wp:lineTo x="20593" y="0"/>
                <wp:lineTo x="0" y="0"/>
              </wp:wrapPolygon>
            </wp:wrapThrough>
            <wp:docPr id="1496375560" name="Imagen 149637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972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21AE8" w14:textId="57CAF39A" w:rsidR="004D4F1D" w:rsidRPr="00A41AB1" w:rsidRDefault="004D4F1D" w:rsidP="00DF1B5F">
      <w:pPr>
        <w:spacing w:before="146"/>
        <w:jc w:val="both"/>
        <w:rPr>
          <w:rFonts w:ascii="Arial" w:hAnsi="Arial" w:cs="Arial"/>
          <w:sz w:val="24"/>
          <w:szCs w:val="24"/>
        </w:rPr>
      </w:pPr>
      <w:r w:rsidRPr="004D4F1D">
        <w:rPr>
          <w:rFonts w:ascii="Arial" w:hAnsi="Arial" w:cs="Arial"/>
          <w:b/>
          <w:bCs/>
          <w:spacing w:val="-2"/>
          <w:sz w:val="24"/>
          <w:szCs w:val="24"/>
          <w:u w:val="single"/>
        </w:rPr>
        <w:t>ESTACIONES CON PARKING DISUASORIO GRATUITO</w:t>
      </w:r>
      <w:r w:rsidRPr="00A41AB1">
        <w:rPr>
          <w:rFonts w:ascii="Arial" w:hAnsi="Arial" w:cs="Arial"/>
          <w:b/>
          <w:bCs/>
          <w:spacing w:val="-2"/>
          <w:sz w:val="24"/>
          <w:szCs w:val="24"/>
          <w:u w:val="single"/>
        </w:rPr>
        <w:t>:</w:t>
      </w:r>
    </w:p>
    <w:p w14:paraId="56EEEBA1" w14:textId="32DF5E10" w:rsidR="004D4F1D" w:rsidRPr="004D4F1D" w:rsidRDefault="004D4F1D" w:rsidP="004D4F1D">
      <w:pPr>
        <w:spacing w:before="146"/>
        <w:jc w:val="both"/>
        <w:rPr>
          <w:rFonts w:ascii="Arial" w:hAnsi="Arial" w:cs="Arial"/>
          <w:color w:val="333333"/>
          <w:sz w:val="24"/>
          <w:szCs w:val="24"/>
        </w:rPr>
      </w:pPr>
      <w:r w:rsidRPr="004D4F1D">
        <w:rPr>
          <w:rFonts w:ascii="Arial" w:hAnsi="Arial" w:cs="Arial"/>
          <w:color w:val="333333"/>
          <w:sz w:val="24"/>
          <w:szCs w:val="24"/>
        </w:rPr>
        <w:t xml:space="preserve">Las estaciones de la red de Metro que tienen parking disuasorio gratuito son las siguientes: </w:t>
      </w:r>
    </w:p>
    <w:p w14:paraId="645E552C"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Alcorcón Central</w:t>
      </w:r>
    </w:p>
    <w:p w14:paraId="11F66B67"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Aluche</w:t>
      </w:r>
    </w:p>
    <w:p w14:paraId="35830FE8"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Arganda del Rey</w:t>
      </w:r>
    </w:p>
    <w:p w14:paraId="000607AF"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Arroyo Culebro</w:t>
      </w:r>
    </w:p>
    <w:p w14:paraId="0261743C"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Alonso Mendoza</w:t>
      </w:r>
    </w:p>
    <w:p w14:paraId="6FB4C2FD" w14:textId="77777777" w:rsidR="004D4F1D" w:rsidRPr="004D4F1D" w:rsidRDefault="004D4F1D" w:rsidP="00DF1B5F">
      <w:pPr>
        <w:spacing w:after="0"/>
        <w:jc w:val="both"/>
        <w:rPr>
          <w:rFonts w:ascii="Arial" w:hAnsi="Arial" w:cs="Arial"/>
          <w:color w:val="333333"/>
          <w:sz w:val="24"/>
          <w:szCs w:val="24"/>
        </w:rPr>
      </w:pPr>
      <w:r w:rsidRPr="004D4F1D">
        <w:rPr>
          <w:rFonts w:ascii="Arial" w:hAnsi="Arial" w:cs="Arial"/>
          <w:color w:val="333333"/>
          <w:sz w:val="24"/>
          <w:szCs w:val="24"/>
        </w:rPr>
        <w:t>Canillejas</w:t>
      </w:r>
    </w:p>
    <w:p w14:paraId="04A95D51"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Colonia Jardín</w:t>
      </w:r>
    </w:p>
    <w:p w14:paraId="706DA1FF"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Coslada Central</w:t>
      </w:r>
    </w:p>
    <w:p w14:paraId="38ECAEF8"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Cuatro Vientos</w:t>
      </w:r>
    </w:p>
    <w:p w14:paraId="6B013955"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El Bercial</w:t>
      </w:r>
    </w:p>
    <w:p w14:paraId="29015888"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El Casar</w:t>
      </w:r>
    </w:p>
    <w:p w14:paraId="33AE2D8D"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Estación de Aravaca</w:t>
      </w:r>
    </w:p>
    <w:p w14:paraId="3C165363"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Estadio Metropolitano</w:t>
      </w:r>
    </w:p>
    <w:p w14:paraId="3F89DCA6"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Fuenlabrada Central</w:t>
      </w:r>
    </w:p>
    <w:p w14:paraId="26E2A46C"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Getafe Central</w:t>
      </w:r>
    </w:p>
    <w:p w14:paraId="5FCA8E16"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Hospital de Fuenlabrada</w:t>
      </w:r>
    </w:p>
    <w:p w14:paraId="78B9CD70"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La Poveda</w:t>
      </w:r>
    </w:p>
    <w:p w14:paraId="0B0B2DAA" w14:textId="77777777" w:rsidR="004D4F1D" w:rsidRPr="004D4F1D" w:rsidRDefault="004D4F1D" w:rsidP="004D4F1D">
      <w:pPr>
        <w:spacing w:after="0"/>
        <w:jc w:val="both"/>
        <w:rPr>
          <w:rFonts w:ascii="Arial" w:hAnsi="Arial" w:cs="Arial"/>
          <w:color w:val="333333"/>
          <w:sz w:val="24"/>
          <w:szCs w:val="24"/>
        </w:rPr>
      </w:pPr>
      <w:proofErr w:type="spellStart"/>
      <w:r w:rsidRPr="004D4F1D">
        <w:rPr>
          <w:rFonts w:ascii="Arial" w:hAnsi="Arial" w:cs="Arial"/>
          <w:color w:val="333333"/>
          <w:sz w:val="24"/>
          <w:szCs w:val="24"/>
        </w:rPr>
        <w:t>Leganes</w:t>
      </w:r>
      <w:proofErr w:type="spellEnd"/>
      <w:r w:rsidRPr="004D4F1D">
        <w:rPr>
          <w:rFonts w:ascii="Arial" w:hAnsi="Arial" w:cs="Arial"/>
          <w:color w:val="333333"/>
          <w:sz w:val="24"/>
          <w:szCs w:val="24"/>
        </w:rPr>
        <w:t xml:space="preserve"> Central</w:t>
      </w:r>
    </w:p>
    <w:p w14:paraId="46E37C7E"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Puerta de Arganda</w:t>
      </w:r>
    </w:p>
    <w:p w14:paraId="202BCE49"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Puerta de Boadilla</w:t>
      </w:r>
    </w:p>
    <w:p w14:paraId="4B957832"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Rivas Futura</w:t>
      </w:r>
    </w:p>
    <w:p w14:paraId="4031006A"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Rivas Urbanizaciones</w:t>
      </w:r>
    </w:p>
    <w:p w14:paraId="32E9ABB7"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Rivas Vaciamadrid</w:t>
      </w:r>
    </w:p>
    <w:p w14:paraId="496D50B7" w14:textId="77777777"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Sierra de Guadalupe</w:t>
      </w:r>
    </w:p>
    <w:p w14:paraId="0C118B26" w14:textId="375ABB99" w:rsidR="004D4F1D" w:rsidRPr="004D4F1D" w:rsidRDefault="004D4F1D" w:rsidP="004D4F1D">
      <w:pPr>
        <w:spacing w:after="0"/>
        <w:jc w:val="both"/>
        <w:rPr>
          <w:rFonts w:ascii="Arial" w:hAnsi="Arial" w:cs="Arial"/>
          <w:color w:val="333333"/>
          <w:sz w:val="24"/>
          <w:szCs w:val="24"/>
        </w:rPr>
      </w:pPr>
      <w:r w:rsidRPr="004D4F1D">
        <w:rPr>
          <w:rFonts w:ascii="Arial" w:hAnsi="Arial" w:cs="Arial"/>
          <w:color w:val="333333"/>
          <w:sz w:val="24"/>
          <w:szCs w:val="24"/>
        </w:rPr>
        <w:t>Villaverde Alto</w:t>
      </w:r>
    </w:p>
    <w:p w14:paraId="564CAD32" w14:textId="2EDBBA3E" w:rsidR="004D4F1D" w:rsidRDefault="00DF1B5F" w:rsidP="006904AD">
      <w:pPr>
        <w:spacing w:before="240"/>
        <w:jc w:val="both"/>
        <w:rPr>
          <w:rFonts w:ascii="Arial" w:eastAsia="Times New Roman" w:hAnsi="Arial" w:cs="Arial"/>
          <w:b/>
          <w:bCs/>
          <w:color w:val="2F5496"/>
          <w:sz w:val="28"/>
          <w:szCs w:val="28"/>
          <w:lang w:eastAsia="es-ES"/>
        </w:rPr>
      </w:pPr>
      <w:r w:rsidRPr="006A6C49">
        <w:rPr>
          <w:rFonts w:ascii="Arial" w:hAnsi="Arial" w:cs="Arial"/>
          <w:noProof/>
        </w:rPr>
        <w:drawing>
          <wp:anchor distT="0" distB="0" distL="114300" distR="114300" simplePos="0" relativeHeight="251746304" behindDoc="1" locked="0" layoutInCell="1" allowOverlap="1" wp14:anchorId="1F6DF812" wp14:editId="7D60C443">
            <wp:simplePos x="0" y="0"/>
            <wp:positionH relativeFrom="margin">
              <wp:posOffset>285115</wp:posOffset>
            </wp:positionH>
            <wp:positionV relativeFrom="paragraph">
              <wp:posOffset>228918</wp:posOffset>
            </wp:positionV>
            <wp:extent cx="482678" cy="533400"/>
            <wp:effectExtent l="0" t="0" r="0" b="0"/>
            <wp:wrapNone/>
            <wp:docPr id="1496375559" name="Imagen 149637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2678"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1D890" w14:textId="0CBCA639" w:rsidR="00F41022" w:rsidRDefault="00F41022" w:rsidP="004770FA">
      <w:pPr>
        <w:pStyle w:val="Ttulo3"/>
      </w:pPr>
      <w:bookmarkStart w:id="53" w:name="_Toc202780565"/>
      <w:r>
        <w:t>1.</w:t>
      </w:r>
      <w:r w:rsidR="00F92201">
        <w:t>8</w:t>
      </w:r>
      <w:r>
        <w:t xml:space="preserve">.6 </w:t>
      </w:r>
      <w:r w:rsidR="008E7707" w:rsidRPr="008E7707">
        <w:t>Estaciones con cambio de tren</w:t>
      </w:r>
      <w:bookmarkEnd w:id="53"/>
    </w:p>
    <w:p w14:paraId="02E5BC61" w14:textId="77777777" w:rsidR="00DF1B5F" w:rsidRPr="00DF1B5F" w:rsidRDefault="00DF1B5F" w:rsidP="00DF1B5F">
      <w:pPr>
        <w:spacing w:before="146"/>
        <w:jc w:val="both"/>
        <w:rPr>
          <w:rFonts w:ascii="Arial" w:hAnsi="Arial" w:cs="Arial"/>
          <w:color w:val="333333"/>
          <w:sz w:val="24"/>
          <w:szCs w:val="24"/>
        </w:rPr>
      </w:pPr>
      <w:r w:rsidRPr="00DF1B5F">
        <w:rPr>
          <w:rFonts w:ascii="Arial" w:hAnsi="Arial" w:cs="Arial"/>
          <w:color w:val="333333"/>
          <w:sz w:val="24"/>
          <w:szCs w:val="24"/>
        </w:rPr>
        <w:t>En la red de Metro de Madrid hay tres estaciones donde se realiza un cambio de tren dentro de la misma línea para poder continuar el viaje y son las siguientes:</w:t>
      </w:r>
    </w:p>
    <w:p w14:paraId="42787A54" w14:textId="77777777" w:rsidR="00DF1B5F" w:rsidRPr="00DF1B5F" w:rsidRDefault="00DF1B5F" w:rsidP="00DF1B5F">
      <w:pPr>
        <w:spacing w:before="146"/>
        <w:jc w:val="both"/>
        <w:rPr>
          <w:rFonts w:ascii="Arial" w:hAnsi="Arial" w:cs="Arial"/>
          <w:color w:val="333333"/>
          <w:sz w:val="24"/>
          <w:szCs w:val="24"/>
        </w:rPr>
      </w:pPr>
    </w:p>
    <w:p w14:paraId="22F9BEFD" w14:textId="77777777" w:rsidR="00DF1B5F" w:rsidRPr="00DF1B5F" w:rsidRDefault="00DF1B5F" w:rsidP="00DF1B5F">
      <w:pPr>
        <w:spacing w:before="146"/>
        <w:jc w:val="both"/>
        <w:rPr>
          <w:rFonts w:ascii="Arial" w:hAnsi="Arial" w:cs="Arial"/>
          <w:color w:val="333333"/>
          <w:sz w:val="24"/>
          <w:szCs w:val="24"/>
        </w:rPr>
      </w:pPr>
      <w:r w:rsidRPr="00DF1B5F">
        <w:rPr>
          <w:rFonts w:ascii="Arial" w:hAnsi="Arial" w:cs="Arial"/>
          <w:color w:val="333333"/>
          <w:sz w:val="24"/>
          <w:szCs w:val="24"/>
        </w:rPr>
        <w:t>1)Estadio Metropolitano, en esta estación se realiza un cambio de tren dentro de la misma Línea 7 si el viajero desea continuar su viaje.</w:t>
      </w:r>
    </w:p>
    <w:p w14:paraId="6220AB8D" w14:textId="77777777" w:rsidR="00DF1B5F" w:rsidRPr="00DF1B5F" w:rsidRDefault="00DF1B5F" w:rsidP="00DF1B5F">
      <w:pPr>
        <w:spacing w:before="146"/>
        <w:jc w:val="both"/>
        <w:rPr>
          <w:rFonts w:ascii="Arial" w:hAnsi="Arial" w:cs="Arial"/>
          <w:color w:val="333333"/>
          <w:sz w:val="24"/>
          <w:szCs w:val="24"/>
        </w:rPr>
      </w:pPr>
      <w:r w:rsidRPr="00DF1B5F">
        <w:rPr>
          <w:rFonts w:ascii="Arial" w:hAnsi="Arial" w:cs="Arial"/>
          <w:color w:val="333333"/>
          <w:sz w:val="24"/>
          <w:szCs w:val="24"/>
        </w:rPr>
        <w:t>2)Tres Olivos, en esta estación se realiza un cambio de tren dentro de la misma Línea 10 si el viajero desea continuar su viaje.</w:t>
      </w:r>
    </w:p>
    <w:p w14:paraId="1EF436A7" w14:textId="0019ADED" w:rsidR="00DF1B5F" w:rsidRDefault="00DF1B5F" w:rsidP="00DF1B5F">
      <w:pPr>
        <w:spacing w:before="146"/>
        <w:jc w:val="both"/>
        <w:rPr>
          <w:rFonts w:ascii="Arial" w:hAnsi="Arial" w:cs="Arial"/>
          <w:color w:val="333333"/>
          <w:sz w:val="24"/>
          <w:szCs w:val="24"/>
        </w:rPr>
      </w:pPr>
      <w:r w:rsidRPr="00DF1B5F">
        <w:rPr>
          <w:rFonts w:ascii="Arial" w:hAnsi="Arial" w:cs="Arial"/>
          <w:color w:val="333333"/>
          <w:sz w:val="24"/>
          <w:szCs w:val="24"/>
        </w:rPr>
        <w:t>3)Puerta de Arganda, en esta estación se realiza un cambio de tren dentro de la misma Línea 9 si el viajero desea continuar su viaje.</w:t>
      </w:r>
    </w:p>
    <w:p w14:paraId="539BA321" w14:textId="77777777" w:rsidR="00DF1B5F" w:rsidRDefault="00DF1B5F" w:rsidP="00DF1B5F">
      <w:pPr>
        <w:jc w:val="both"/>
        <w:rPr>
          <w:rFonts w:ascii="Arial" w:eastAsia="Times New Roman" w:hAnsi="Arial" w:cs="Arial"/>
          <w:b/>
          <w:bCs/>
          <w:color w:val="2F5496"/>
          <w:sz w:val="28"/>
          <w:szCs w:val="28"/>
          <w:lang w:eastAsia="es-ES"/>
        </w:rPr>
      </w:pPr>
    </w:p>
    <w:p w14:paraId="4E188452" w14:textId="3C915761" w:rsidR="00F41022" w:rsidRDefault="00030390" w:rsidP="004770FA">
      <w:pPr>
        <w:pStyle w:val="Ttulo3"/>
      </w:pPr>
      <w:bookmarkStart w:id="54" w:name="_Toc202780566"/>
      <w:r w:rsidRPr="006A6C49">
        <w:rPr>
          <w:noProof/>
          <w:color w:val="2E74B5" w:themeColor="accent5" w:themeShade="BF"/>
          <w:sz w:val="24"/>
          <w:szCs w:val="24"/>
        </w:rPr>
        <w:lastRenderedPageBreak/>
        <w:drawing>
          <wp:anchor distT="0" distB="0" distL="114300" distR="114300" simplePos="0" relativeHeight="251748352" behindDoc="0" locked="0" layoutInCell="1" allowOverlap="1" wp14:anchorId="3D0160AF" wp14:editId="5C3B37FC">
            <wp:simplePos x="0" y="0"/>
            <wp:positionH relativeFrom="column">
              <wp:posOffset>313055</wp:posOffset>
            </wp:positionH>
            <wp:positionV relativeFrom="paragraph">
              <wp:posOffset>-209867</wp:posOffset>
            </wp:positionV>
            <wp:extent cx="404495" cy="481013"/>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04495" cy="481013"/>
                    </a:xfrm>
                    <a:prstGeom prst="rect">
                      <a:avLst/>
                    </a:prstGeom>
                  </pic:spPr>
                </pic:pic>
              </a:graphicData>
            </a:graphic>
            <wp14:sizeRelH relativeFrom="page">
              <wp14:pctWidth>0</wp14:pctWidth>
            </wp14:sizeRelH>
            <wp14:sizeRelV relativeFrom="page">
              <wp14:pctHeight>0</wp14:pctHeight>
            </wp14:sizeRelV>
          </wp:anchor>
        </w:drawing>
      </w:r>
      <w:r w:rsidR="00F41022">
        <w:t>1.</w:t>
      </w:r>
      <w:r w:rsidR="00F92201">
        <w:t>8</w:t>
      </w:r>
      <w:r w:rsidR="00F41022">
        <w:t>.7</w:t>
      </w:r>
      <w:r w:rsidR="008E7707">
        <w:t xml:space="preserve"> </w:t>
      </w:r>
      <w:proofErr w:type="spellStart"/>
      <w:r w:rsidR="008E7707" w:rsidRPr="008E7707">
        <w:t>Bibliometro</w:t>
      </w:r>
      <w:bookmarkEnd w:id="54"/>
      <w:proofErr w:type="spellEnd"/>
    </w:p>
    <w:p w14:paraId="268A4D88" w14:textId="28755A06" w:rsidR="004E64D4" w:rsidRDefault="004E64D4" w:rsidP="004E64D4">
      <w:pPr>
        <w:spacing w:before="146"/>
        <w:jc w:val="both"/>
        <w:rPr>
          <w:rFonts w:ascii="Arial" w:hAnsi="Arial" w:cs="Arial"/>
          <w:color w:val="333333"/>
          <w:sz w:val="24"/>
          <w:szCs w:val="24"/>
        </w:rPr>
      </w:pPr>
      <w:proofErr w:type="spellStart"/>
      <w:r w:rsidRPr="004E64D4">
        <w:rPr>
          <w:rFonts w:ascii="Arial" w:hAnsi="Arial" w:cs="Arial"/>
          <w:color w:val="333333"/>
          <w:sz w:val="24"/>
          <w:szCs w:val="24"/>
        </w:rPr>
        <w:t>Bibliometro</w:t>
      </w:r>
      <w:proofErr w:type="spellEnd"/>
      <w:r w:rsidRPr="004E64D4">
        <w:rPr>
          <w:rFonts w:ascii="Arial" w:hAnsi="Arial" w:cs="Arial"/>
          <w:color w:val="333333"/>
          <w:sz w:val="24"/>
          <w:szCs w:val="24"/>
        </w:rPr>
        <w:t xml:space="preserve"> es un sistema de préstamo gratuito de libros, ubicado en 12 estaciones de la red de Metro de Madrid. Más de 100.000 usuarios utilizan el servicio</w:t>
      </w:r>
      <w:r>
        <w:rPr>
          <w:rFonts w:ascii="Arial" w:hAnsi="Arial" w:cs="Arial"/>
          <w:color w:val="333333"/>
          <w:sz w:val="24"/>
          <w:szCs w:val="24"/>
        </w:rPr>
        <w:t>.</w:t>
      </w:r>
    </w:p>
    <w:p w14:paraId="2330D384" w14:textId="338F966B" w:rsidR="004E64D4" w:rsidRDefault="004E64D4" w:rsidP="004E64D4">
      <w:pPr>
        <w:spacing w:before="146"/>
        <w:jc w:val="both"/>
        <w:rPr>
          <w:rFonts w:ascii="Arial" w:hAnsi="Arial" w:cs="Arial"/>
          <w:color w:val="333333"/>
          <w:sz w:val="24"/>
          <w:szCs w:val="24"/>
        </w:rPr>
      </w:pPr>
      <w:r w:rsidRPr="004E64D4">
        <w:rPr>
          <w:rFonts w:ascii="Arial" w:hAnsi="Arial" w:cs="Arial"/>
          <w:color w:val="333333"/>
          <w:sz w:val="24"/>
          <w:szCs w:val="24"/>
        </w:rPr>
        <w:t xml:space="preserve">Para obtener el Carnet Único de Bibliotecas Públicas de la Comunidad de Madrid y poder hacer uso de este servicio, basta con presentar el DNI en cualquiera de los módulos de </w:t>
      </w:r>
      <w:proofErr w:type="spellStart"/>
      <w:r w:rsidRPr="004E64D4">
        <w:rPr>
          <w:rFonts w:ascii="Arial" w:hAnsi="Arial" w:cs="Arial"/>
          <w:color w:val="333333"/>
          <w:sz w:val="24"/>
          <w:szCs w:val="24"/>
        </w:rPr>
        <w:t>Bibliometro</w:t>
      </w:r>
      <w:proofErr w:type="spellEnd"/>
      <w:r w:rsidRPr="004E64D4">
        <w:rPr>
          <w:rFonts w:ascii="Arial" w:hAnsi="Arial" w:cs="Arial"/>
          <w:color w:val="333333"/>
          <w:sz w:val="24"/>
          <w:szCs w:val="24"/>
        </w:rPr>
        <w:t>. El carnet se expide en el momento y se puede utilizar también en las bibliotecas de la Comunidad de Madrid y del Ayuntamiento que se encuentran dentro del municipio de Madrid, así como en más de 90 bibliotecas de la Comunidad.</w:t>
      </w:r>
    </w:p>
    <w:p w14:paraId="05A6821A" w14:textId="74A5ECA6" w:rsidR="004E64D4" w:rsidRDefault="004E64D4" w:rsidP="004E64D4">
      <w:pPr>
        <w:spacing w:before="146"/>
        <w:jc w:val="both"/>
        <w:rPr>
          <w:rFonts w:ascii="Arial" w:hAnsi="Arial" w:cs="Arial"/>
          <w:b/>
          <w:bCs/>
          <w:spacing w:val="-2"/>
          <w:sz w:val="24"/>
          <w:szCs w:val="24"/>
          <w:u w:val="single"/>
        </w:rPr>
      </w:pPr>
      <w:r>
        <w:rPr>
          <w:rFonts w:ascii="Arial" w:hAnsi="Arial" w:cs="Arial"/>
          <w:b/>
          <w:bCs/>
          <w:spacing w:val="-2"/>
          <w:sz w:val="24"/>
          <w:szCs w:val="24"/>
          <w:u w:val="single"/>
        </w:rPr>
        <w:t>HORARIO DE APERTURA</w:t>
      </w:r>
      <w:r w:rsidRPr="00A41AB1">
        <w:rPr>
          <w:rFonts w:ascii="Arial" w:hAnsi="Arial" w:cs="Arial"/>
          <w:b/>
          <w:bCs/>
          <w:spacing w:val="-2"/>
          <w:sz w:val="24"/>
          <w:szCs w:val="24"/>
          <w:u w:val="single"/>
        </w:rPr>
        <w:t>:</w:t>
      </w:r>
    </w:p>
    <w:p w14:paraId="41E40AB1" w14:textId="6FAD6879" w:rsidR="004E64D4" w:rsidRDefault="004E64D4" w:rsidP="00030390">
      <w:pPr>
        <w:spacing w:before="146" w:after="0"/>
        <w:jc w:val="both"/>
        <w:rPr>
          <w:rFonts w:ascii="Arial" w:hAnsi="Arial" w:cs="Arial"/>
          <w:color w:val="333333"/>
          <w:sz w:val="24"/>
          <w:szCs w:val="24"/>
        </w:rPr>
      </w:pPr>
      <w:r w:rsidRPr="004E64D4">
        <w:rPr>
          <w:rFonts w:ascii="Arial" w:hAnsi="Arial" w:cs="Arial"/>
          <w:color w:val="333333"/>
          <w:sz w:val="24"/>
          <w:szCs w:val="24"/>
        </w:rPr>
        <w:t>De 13:30 a 20:00 horas, franja horaria de mayor afluencia de pasajeros.</w:t>
      </w:r>
    </w:p>
    <w:p w14:paraId="40509AFA" w14:textId="77777777" w:rsidR="00030390" w:rsidRDefault="004E64D4" w:rsidP="004E64D4">
      <w:pPr>
        <w:spacing w:before="146"/>
        <w:jc w:val="both"/>
        <w:rPr>
          <w:rFonts w:ascii="Arial" w:hAnsi="Arial" w:cs="Arial"/>
          <w:b/>
          <w:bCs/>
          <w:spacing w:val="-2"/>
          <w:sz w:val="24"/>
          <w:szCs w:val="24"/>
          <w:u w:val="single"/>
        </w:rPr>
      </w:pPr>
      <w:r w:rsidRPr="006A6C49">
        <w:rPr>
          <w:rFonts w:ascii="Arial" w:eastAsia="Times New Roman" w:hAnsi="Arial" w:cs="Arial"/>
          <w:noProof/>
          <w:color w:val="333333"/>
          <w:sz w:val="20"/>
          <w:szCs w:val="20"/>
          <w:lang w:eastAsia="es-ES"/>
        </w:rPr>
        <w:drawing>
          <wp:inline distT="0" distB="0" distL="0" distR="0" wp14:anchorId="27C0DBBF" wp14:editId="60A7548B">
            <wp:extent cx="3028972" cy="363857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028972" cy="3638577"/>
                    </a:xfrm>
                    <a:prstGeom prst="rect">
                      <a:avLst/>
                    </a:prstGeom>
                  </pic:spPr>
                </pic:pic>
              </a:graphicData>
            </a:graphic>
          </wp:inline>
        </w:drawing>
      </w:r>
    </w:p>
    <w:p w14:paraId="5FD9DC6F" w14:textId="26D7CFEE" w:rsidR="004E64D4" w:rsidRPr="00A41AB1" w:rsidRDefault="004E64D4" w:rsidP="004E64D4">
      <w:pPr>
        <w:spacing w:before="146"/>
        <w:jc w:val="both"/>
        <w:rPr>
          <w:rFonts w:ascii="Arial" w:hAnsi="Arial" w:cs="Arial"/>
          <w:sz w:val="24"/>
          <w:szCs w:val="24"/>
        </w:rPr>
      </w:pPr>
      <w:r w:rsidRPr="004D4F1D">
        <w:rPr>
          <w:rFonts w:ascii="Arial" w:hAnsi="Arial" w:cs="Arial"/>
          <w:b/>
          <w:bCs/>
          <w:spacing w:val="-2"/>
          <w:sz w:val="24"/>
          <w:szCs w:val="24"/>
          <w:u w:val="single"/>
        </w:rPr>
        <w:t xml:space="preserve">ESTACIONES </w:t>
      </w:r>
      <w:r>
        <w:rPr>
          <w:rFonts w:ascii="Arial" w:hAnsi="Arial" w:cs="Arial"/>
          <w:b/>
          <w:bCs/>
          <w:spacing w:val="-2"/>
          <w:sz w:val="24"/>
          <w:szCs w:val="24"/>
          <w:u w:val="single"/>
        </w:rPr>
        <w:t>DE LA RED DE METRO DE MADRID QUE DISPONEN DE BIBLIOMETRO</w:t>
      </w:r>
      <w:r w:rsidRPr="00A41AB1">
        <w:rPr>
          <w:rFonts w:ascii="Arial" w:hAnsi="Arial" w:cs="Arial"/>
          <w:b/>
          <w:bCs/>
          <w:spacing w:val="-2"/>
          <w:sz w:val="24"/>
          <w:szCs w:val="24"/>
          <w:u w:val="single"/>
        </w:rPr>
        <w:t>:</w:t>
      </w:r>
    </w:p>
    <w:p w14:paraId="23F7FB3D"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Nuevos Ministerios</w:t>
      </w:r>
    </w:p>
    <w:p w14:paraId="7B6E2BB9"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Puerta del Sur</w:t>
      </w:r>
    </w:p>
    <w:p w14:paraId="4C904CDF"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Embajadores</w:t>
      </w:r>
    </w:p>
    <w:p w14:paraId="56E1D9CE"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Puerta de Arganda</w:t>
      </w:r>
    </w:p>
    <w:p w14:paraId="316DA906"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Canal</w:t>
      </w:r>
    </w:p>
    <w:p w14:paraId="56FA2851"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Mar de Cristal</w:t>
      </w:r>
    </w:p>
    <w:p w14:paraId="55E97CCC"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Aluche</w:t>
      </w:r>
    </w:p>
    <w:p w14:paraId="796581FC"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Sierra de Guadalupe</w:t>
      </w:r>
    </w:p>
    <w:p w14:paraId="4638A59F"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Moncloa</w:t>
      </w:r>
    </w:p>
    <w:p w14:paraId="06368F05"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Carabanchel Alto</w:t>
      </w:r>
    </w:p>
    <w:p w14:paraId="76196684"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Legazpi</w:t>
      </w:r>
    </w:p>
    <w:p w14:paraId="477EBC88" w14:textId="77777777" w:rsidR="004E64D4" w:rsidRPr="004E64D4" w:rsidRDefault="004E64D4" w:rsidP="004E64D4">
      <w:pPr>
        <w:spacing w:after="0"/>
        <w:jc w:val="both"/>
        <w:rPr>
          <w:rFonts w:ascii="Arial" w:hAnsi="Arial" w:cs="Arial"/>
          <w:color w:val="333333"/>
          <w:sz w:val="24"/>
          <w:szCs w:val="24"/>
        </w:rPr>
      </w:pPr>
      <w:r w:rsidRPr="004E64D4">
        <w:rPr>
          <w:rFonts w:ascii="Arial" w:hAnsi="Arial" w:cs="Arial"/>
          <w:color w:val="333333"/>
          <w:sz w:val="24"/>
          <w:szCs w:val="24"/>
        </w:rPr>
        <w:t>Chamartín</w:t>
      </w:r>
    </w:p>
    <w:p w14:paraId="5B242AE0" w14:textId="4A9F84D5" w:rsidR="00F41022" w:rsidRDefault="00030390" w:rsidP="004770FA">
      <w:pPr>
        <w:pStyle w:val="Ttulo3"/>
      </w:pPr>
      <w:bookmarkStart w:id="55" w:name="_Toc202780567"/>
      <w:r w:rsidRPr="006A6C49">
        <w:rPr>
          <w:noProof/>
          <w:color w:val="2E74B5" w:themeColor="accent5" w:themeShade="BF"/>
          <w:sz w:val="24"/>
          <w:szCs w:val="24"/>
        </w:rPr>
        <w:lastRenderedPageBreak/>
        <w:drawing>
          <wp:anchor distT="0" distB="0" distL="114300" distR="114300" simplePos="0" relativeHeight="251749376" behindDoc="0" locked="0" layoutInCell="1" allowOverlap="1" wp14:anchorId="36016E65" wp14:editId="62B756B9">
            <wp:simplePos x="0" y="0"/>
            <wp:positionH relativeFrom="column">
              <wp:posOffset>384175</wp:posOffset>
            </wp:positionH>
            <wp:positionV relativeFrom="paragraph">
              <wp:posOffset>-102235</wp:posOffset>
            </wp:positionV>
            <wp:extent cx="352425" cy="384464"/>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52425" cy="384464"/>
                    </a:xfrm>
                    <a:prstGeom prst="rect">
                      <a:avLst/>
                    </a:prstGeom>
                  </pic:spPr>
                </pic:pic>
              </a:graphicData>
            </a:graphic>
            <wp14:sizeRelH relativeFrom="page">
              <wp14:pctWidth>0</wp14:pctWidth>
            </wp14:sizeRelH>
            <wp14:sizeRelV relativeFrom="page">
              <wp14:pctHeight>0</wp14:pctHeight>
            </wp14:sizeRelV>
          </wp:anchor>
        </w:drawing>
      </w:r>
      <w:r w:rsidR="00F41022">
        <w:t>1.</w:t>
      </w:r>
      <w:r w:rsidR="00F92201">
        <w:t>8</w:t>
      </w:r>
      <w:r w:rsidR="00F41022">
        <w:t>.8</w:t>
      </w:r>
      <w:r w:rsidR="008E7707">
        <w:t xml:space="preserve"> </w:t>
      </w:r>
      <w:r w:rsidR="008E7707" w:rsidRPr="008E7707">
        <w:t>Estaciones de Metro con transbordo largo</w:t>
      </w:r>
      <w:bookmarkEnd w:id="55"/>
    </w:p>
    <w:p w14:paraId="63DC72A6" w14:textId="059B59A2" w:rsidR="00030390" w:rsidRDefault="00030390" w:rsidP="00030390">
      <w:pPr>
        <w:jc w:val="both"/>
        <w:rPr>
          <w:rFonts w:ascii="Arial" w:hAnsi="Arial" w:cs="Arial"/>
          <w:color w:val="333333"/>
          <w:sz w:val="24"/>
          <w:szCs w:val="24"/>
        </w:rPr>
      </w:pPr>
      <w:r w:rsidRPr="00030390">
        <w:rPr>
          <w:rFonts w:ascii="Arial" w:hAnsi="Arial" w:cs="Arial"/>
          <w:color w:val="333333"/>
          <w:sz w:val="24"/>
          <w:szCs w:val="24"/>
        </w:rPr>
        <w:t>Las siguientes Estaciones de la red de Metro de Madrid cuentan con un transbordo largo:</w:t>
      </w:r>
    </w:p>
    <w:p w14:paraId="33CA4E21" w14:textId="1815FDA7" w:rsidR="00030390" w:rsidRDefault="0057031E" w:rsidP="0057031E">
      <w:pPr>
        <w:spacing w:after="0"/>
        <w:jc w:val="both"/>
        <w:rPr>
          <w:rFonts w:ascii="Arial" w:hAnsi="Arial" w:cs="Arial"/>
          <w:b/>
          <w:bCs/>
          <w:spacing w:val="-2"/>
          <w:sz w:val="24"/>
          <w:szCs w:val="24"/>
          <w:u w:val="single"/>
        </w:rPr>
      </w:pPr>
      <w:r>
        <w:rPr>
          <w:rFonts w:ascii="Arial" w:hAnsi="Arial" w:cs="Arial"/>
          <w:b/>
          <w:bCs/>
          <w:spacing w:val="-2"/>
          <w:sz w:val="24"/>
          <w:szCs w:val="24"/>
          <w:u w:val="single"/>
        </w:rPr>
        <w:t>DIEGO DE LEÓN:</w:t>
      </w:r>
    </w:p>
    <w:p w14:paraId="1EB0AC23" w14:textId="12A2613E" w:rsidR="0057031E" w:rsidRDefault="0057031E" w:rsidP="0057031E">
      <w:pPr>
        <w:spacing w:after="0"/>
        <w:jc w:val="both"/>
        <w:rPr>
          <w:rFonts w:ascii="Arial" w:hAnsi="Arial" w:cs="Arial"/>
          <w:spacing w:val="-2"/>
          <w:sz w:val="24"/>
          <w:szCs w:val="24"/>
        </w:rPr>
      </w:pPr>
      <w:r>
        <w:rPr>
          <w:rFonts w:ascii="Arial" w:hAnsi="Arial" w:cs="Arial"/>
          <w:spacing w:val="-2"/>
          <w:sz w:val="24"/>
          <w:szCs w:val="24"/>
        </w:rPr>
        <w:t>Comunica a través de transbordo largo con las líneas 4, 5 y 6.</w:t>
      </w:r>
    </w:p>
    <w:p w14:paraId="7A7955BF" w14:textId="1BDB7281" w:rsidR="0057031E" w:rsidRDefault="0057031E" w:rsidP="0057031E">
      <w:pPr>
        <w:spacing w:after="0"/>
        <w:jc w:val="both"/>
        <w:rPr>
          <w:rFonts w:ascii="Arial" w:hAnsi="Arial" w:cs="Arial"/>
          <w:spacing w:val="-2"/>
          <w:sz w:val="24"/>
          <w:szCs w:val="24"/>
        </w:rPr>
      </w:pPr>
    </w:p>
    <w:p w14:paraId="732A99C1" w14:textId="01E94E9E" w:rsidR="0057031E" w:rsidRDefault="0057031E" w:rsidP="0057031E">
      <w:pPr>
        <w:spacing w:after="0"/>
        <w:jc w:val="both"/>
        <w:rPr>
          <w:rFonts w:ascii="Arial" w:hAnsi="Arial" w:cs="Arial"/>
          <w:b/>
          <w:bCs/>
          <w:spacing w:val="-2"/>
          <w:sz w:val="24"/>
          <w:szCs w:val="24"/>
          <w:u w:val="single"/>
        </w:rPr>
      </w:pPr>
      <w:r>
        <w:rPr>
          <w:rFonts w:ascii="Arial" w:hAnsi="Arial" w:cs="Arial"/>
          <w:b/>
          <w:bCs/>
          <w:spacing w:val="-2"/>
          <w:sz w:val="24"/>
          <w:szCs w:val="24"/>
          <w:u w:val="single"/>
        </w:rPr>
        <w:t>NUÑEZ DE BALBOA:</w:t>
      </w:r>
    </w:p>
    <w:p w14:paraId="44596CDC" w14:textId="7F760A9C" w:rsidR="0057031E" w:rsidRDefault="0057031E" w:rsidP="0057031E">
      <w:pPr>
        <w:spacing w:after="0"/>
        <w:jc w:val="both"/>
        <w:rPr>
          <w:rFonts w:ascii="Arial" w:hAnsi="Arial" w:cs="Arial"/>
          <w:spacing w:val="-2"/>
          <w:sz w:val="24"/>
          <w:szCs w:val="24"/>
        </w:rPr>
      </w:pPr>
      <w:r>
        <w:rPr>
          <w:rFonts w:ascii="Arial" w:hAnsi="Arial" w:cs="Arial"/>
          <w:spacing w:val="-2"/>
          <w:sz w:val="24"/>
          <w:szCs w:val="24"/>
        </w:rPr>
        <w:t>Comunica a través de transbordo largo con las líneas 5 y 9.</w:t>
      </w:r>
    </w:p>
    <w:p w14:paraId="4CC48AEA" w14:textId="35B2158E" w:rsidR="0057031E" w:rsidRDefault="0057031E" w:rsidP="0057031E">
      <w:pPr>
        <w:spacing w:after="0"/>
        <w:jc w:val="both"/>
        <w:rPr>
          <w:rFonts w:ascii="Arial" w:hAnsi="Arial" w:cs="Arial"/>
          <w:spacing w:val="-2"/>
          <w:sz w:val="24"/>
          <w:szCs w:val="24"/>
        </w:rPr>
      </w:pPr>
    </w:p>
    <w:p w14:paraId="52E2569C" w14:textId="06EECDC8" w:rsidR="0057031E" w:rsidRDefault="0057031E" w:rsidP="0057031E">
      <w:pPr>
        <w:spacing w:after="0"/>
        <w:jc w:val="both"/>
        <w:rPr>
          <w:rFonts w:ascii="Arial" w:hAnsi="Arial" w:cs="Arial"/>
          <w:b/>
          <w:bCs/>
          <w:spacing w:val="-2"/>
          <w:sz w:val="24"/>
          <w:szCs w:val="24"/>
          <w:u w:val="single"/>
        </w:rPr>
      </w:pPr>
      <w:r>
        <w:rPr>
          <w:rFonts w:ascii="Arial" w:hAnsi="Arial" w:cs="Arial"/>
          <w:b/>
          <w:bCs/>
          <w:spacing w:val="-2"/>
          <w:sz w:val="24"/>
          <w:szCs w:val="24"/>
          <w:u w:val="single"/>
        </w:rPr>
        <w:t>PLAZA DE ESPAÑA-NOVICIADO:</w:t>
      </w:r>
    </w:p>
    <w:p w14:paraId="23A87646" w14:textId="4D973B03" w:rsidR="0057031E" w:rsidRPr="0057031E" w:rsidRDefault="0057031E" w:rsidP="0057031E">
      <w:pPr>
        <w:spacing w:after="0"/>
        <w:jc w:val="both"/>
        <w:rPr>
          <w:rFonts w:ascii="Arial" w:hAnsi="Arial" w:cs="Arial"/>
          <w:spacing w:val="-2"/>
          <w:sz w:val="24"/>
          <w:szCs w:val="24"/>
        </w:rPr>
      </w:pPr>
      <w:r w:rsidRPr="0057031E">
        <w:rPr>
          <w:rFonts w:ascii="Arial" w:hAnsi="Arial" w:cs="Arial"/>
          <w:spacing w:val="-2"/>
          <w:sz w:val="24"/>
          <w:szCs w:val="24"/>
        </w:rPr>
        <w:t>Plaza de España Líneas 3 y 10 comunica a través de transbordo largo con Noviciado Línea 2.</w:t>
      </w:r>
    </w:p>
    <w:p w14:paraId="7F1DD0B1" w14:textId="77777777" w:rsidR="0057031E" w:rsidRDefault="0057031E" w:rsidP="0057031E">
      <w:pPr>
        <w:spacing w:after="0"/>
        <w:jc w:val="both"/>
        <w:rPr>
          <w:rFonts w:ascii="Arial" w:hAnsi="Arial" w:cs="Arial"/>
          <w:spacing w:val="-2"/>
          <w:sz w:val="24"/>
          <w:szCs w:val="24"/>
        </w:rPr>
      </w:pPr>
    </w:p>
    <w:p w14:paraId="19233BA2" w14:textId="251AA0E5" w:rsidR="0057031E" w:rsidRDefault="0057031E" w:rsidP="0057031E">
      <w:pPr>
        <w:spacing w:after="0"/>
        <w:jc w:val="both"/>
        <w:rPr>
          <w:rFonts w:ascii="Arial" w:hAnsi="Arial" w:cs="Arial"/>
          <w:b/>
          <w:bCs/>
          <w:spacing w:val="-2"/>
          <w:sz w:val="24"/>
          <w:szCs w:val="24"/>
          <w:u w:val="single"/>
        </w:rPr>
      </w:pPr>
      <w:r>
        <w:rPr>
          <w:rFonts w:ascii="Arial" w:hAnsi="Arial" w:cs="Arial"/>
          <w:b/>
          <w:bCs/>
          <w:spacing w:val="-2"/>
          <w:sz w:val="24"/>
          <w:szCs w:val="24"/>
          <w:u w:val="single"/>
        </w:rPr>
        <w:t>ACACIAS-EMBAJADORES:</w:t>
      </w:r>
    </w:p>
    <w:p w14:paraId="713E06E5" w14:textId="7AEADDEA" w:rsidR="0057031E" w:rsidRDefault="0057031E" w:rsidP="0057031E">
      <w:pPr>
        <w:spacing w:after="0"/>
        <w:jc w:val="both"/>
        <w:rPr>
          <w:rFonts w:ascii="Arial" w:hAnsi="Arial" w:cs="Arial"/>
          <w:spacing w:val="-2"/>
          <w:sz w:val="24"/>
          <w:szCs w:val="24"/>
        </w:rPr>
      </w:pPr>
      <w:r w:rsidRPr="0057031E">
        <w:rPr>
          <w:rFonts w:ascii="Arial" w:hAnsi="Arial" w:cs="Arial"/>
          <w:spacing w:val="-2"/>
          <w:sz w:val="24"/>
          <w:szCs w:val="24"/>
        </w:rPr>
        <w:t>Acacias Línea 5, comunica a través de transbordo largo con Embajadores Línea 3.</w:t>
      </w:r>
    </w:p>
    <w:p w14:paraId="1F504130" w14:textId="64E1868F" w:rsidR="0057031E" w:rsidRDefault="0057031E" w:rsidP="0057031E">
      <w:pPr>
        <w:spacing w:after="0"/>
        <w:jc w:val="both"/>
        <w:rPr>
          <w:rFonts w:ascii="Arial" w:hAnsi="Arial" w:cs="Arial"/>
          <w:spacing w:val="-2"/>
          <w:sz w:val="24"/>
          <w:szCs w:val="24"/>
        </w:rPr>
      </w:pPr>
    </w:p>
    <w:p w14:paraId="3C70F4D2" w14:textId="27EB9846" w:rsidR="0057031E" w:rsidRDefault="0057031E" w:rsidP="0057031E">
      <w:pPr>
        <w:spacing w:after="0"/>
        <w:jc w:val="both"/>
        <w:rPr>
          <w:rFonts w:ascii="Arial" w:hAnsi="Arial" w:cs="Arial"/>
          <w:b/>
          <w:bCs/>
          <w:spacing w:val="-2"/>
          <w:sz w:val="24"/>
          <w:szCs w:val="24"/>
          <w:u w:val="single"/>
        </w:rPr>
      </w:pPr>
      <w:r>
        <w:rPr>
          <w:rFonts w:ascii="Arial" w:hAnsi="Arial" w:cs="Arial"/>
          <w:b/>
          <w:bCs/>
          <w:spacing w:val="-2"/>
          <w:sz w:val="24"/>
          <w:szCs w:val="24"/>
          <w:u w:val="single"/>
        </w:rPr>
        <w:t>NUEVOS MINISTERIOS:</w:t>
      </w:r>
    </w:p>
    <w:p w14:paraId="546D01BE" w14:textId="045635B4" w:rsidR="0057031E" w:rsidRDefault="006904AD" w:rsidP="0057031E">
      <w:pPr>
        <w:spacing w:after="0"/>
        <w:jc w:val="both"/>
        <w:rPr>
          <w:rFonts w:ascii="Arial" w:hAnsi="Arial" w:cs="Arial"/>
          <w:spacing w:val="-2"/>
          <w:sz w:val="24"/>
          <w:szCs w:val="24"/>
        </w:rPr>
      </w:pPr>
      <w:r>
        <w:rPr>
          <w:rFonts w:ascii="Arial" w:hAnsi="Arial" w:cs="Arial"/>
          <w:spacing w:val="-2"/>
          <w:sz w:val="24"/>
          <w:szCs w:val="24"/>
        </w:rPr>
        <w:t>Nuevos Ministerios Líneas 8 y 10 comunica a través de transbordo largo con Línea 6.</w:t>
      </w:r>
    </w:p>
    <w:p w14:paraId="3AF3F7A9" w14:textId="299E59F9" w:rsidR="0057031E" w:rsidRPr="0057031E" w:rsidRDefault="006904AD" w:rsidP="006904AD">
      <w:pPr>
        <w:spacing w:before="240"/>
        <w:jc w:val="both"/>
        <w:rPr>
          <w:rFonts w:ascii="Arial" w:hAnsi="Arial" w:cs="Arial"/>
          <w:spacing w:val="-2"/>
          <w:sz w:val="24"/>
          <w:szCs w:val="24"/>
        </w:rPr>
      </w:pPr>
      <w:r w:rsidRPr="006A6C49">
        <w:rPr>
          <w:rFonts w:ascii="Arial" w:hAnsi="Arial" w:cs="Arial"/>
          <w:b/>
          <w:noProof/>
          <w:color w:val="2E74B5" w:themeColor="accent5" w:themeShade="BF"/>
          <w:sz w:val="24"/>
          <w:szCs w:val="24"/>
        </w:rPr>
        <w:drawing>
          <wp:anchor distT="0" distB="0" distL="114300" distR="114300" simplePos="0" relativeHeight="251750400" behindDoc="0" locked="0" layoutInCell="1" allowOverlap="1" wp14:anchorId="17CED933" wp14:editId="59C70A8D">
            <wp:simplePos x="0" y="0"/>
            <wp:positionH relativeFrom="column">
              <wp:posOffset>389573</wp:posOffset>
            </wp:positionH>
            <wp:positionV relativeFrom="paragraph">
              <wp:posOffset>350838</wp:posOffset>
            </wp:positionV>
            <wp:extent cx="336232" cy="336232"/>
            <wp:effectExtent l="0" t="0" r="6985" b="698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36897" cy="336897"/>
                    </a:xfrm>
                    <a:prstGeom prst="rect">
                      <a:avLst/>
                    </a:prstGeom>
                  </pic:spPr>
                </pic:pic>
              </a:graphicData>
            </a:graphic>
            <wp14:sizeRelH relativeFrom="page">
              <wp14:pctWidth>0</wp14:pctWidth>
            </wp14:sizeRelH>
            <wp14:sizeRelV relativeFrom="page">
              <wp14:pctHeight>0</wp14:pctHeight>
            </wp14:sizeRelV>
          </wp:anchor>
        </w:drawing>
      </w:r>
    </w:p>
    <w:p w14:paraId="2BDB7BBB" w14:textId="76FEAE60" w:rsidR="008E7707" w:rsidRDefault="008E7707" w:rsidP="004770FA">
      <w:pPr>
        <w:pStyle w:val="Ttulo3"/>
      </w:pPr>
      <w:bookmarkStart w:id="56" w:name="_Toc202780568"/>
      <w:r>
        <w:t>1.</w:t>
      </w:r>
      <w:r w:rsidR="00F92201">
        <w:t>8</w:t>
      </w:r>
      <w:r>
        <w:t xml:space="preserve">.9 </w:t>
      </w:r>
      <w:r w:rsidRPr="008E7707">
        <w:t>Estacionamiento de bicicletas</w:t>
      </w:r>
      <w:bookmarkEnd w:id="56"/>
    </w:p>
    <w:p w14:paraId="271BDC91" w14:textId="77777777" w:rsidR="006904AD" w:rsidRPr="006904AD" w:rsidRDefault="006904AD" w:rsidP="006904AD">
      <w:pPr>
        <w:spacing w:before="146"/>
        <w:jc w:val="both"/>
        <w:rPr>
          <w:rFonts w:ascii="Arial" w:hAnsi="Arial" w:cs="Arial"/>
          <w:color w:val="333333"/>
          <w:sz w:val="24"/>
          <w:szCs w:val="24"/>
        </w:rPr>
      </w:pPr>
      <w:r w:rsidRPr="006904AD">
        <w:rPr>
          <w:rFonts w:ascii="Arial" w:hAnsi="Arial" w:cs="Arial"/>
          <w:color w:val="333333"/>
          <w:sz w:val="24"/>
          <w:szCs w:val="24"/>
        </w:rPr>
        <w:t>Su uso será por estricto orden de llegada.</w:t>
      </w:r>
    </w:p>
    <w:p w14:paraId="3113BD6B" w14:textId="54948E09" w:rsidR="006904AD" w:rsidRDefault="006904AD" w:rsidP="006904AD">
      <w:pPr>
        <w:spacing w:before="146"/>
        <w:jc w:val="both"/>
        <w:rPr>
          <w:rFonts w:ascii="Arial" w:hAnsi="Arial" w:cs="Arial"/>
          <w:color w:val="333333"/>
          <w:sz w:val="24"/>
          <w:szCs w:val="24"/>
        </w:rPr>
      </w:pPr>
      <w:r w:rsidRPr="006904AD">
        <w:rPr>
          <w:rFonts w:ascii="Arial" w:hAnsi="Arial" w:cs="Arial"/>
          <w:color w:val="333333"/>
          <w:sz w:val="24"/>
          <w:szCs w:val="24"/>
        </w:rPr>
        <w:t>El periodo máximo de utilización diaria del estacionamiento de bicicletas coincidirá con el horario de apertura de la Red de Metro (de 06:00 a 01:30h) por lo que constituye una obligación del propietario de la bicicleta retirarla antes de la finalización de dicho periodo (01:30h). La permanencia de una bicicleta en el estacionamiento una vez rebasado el mencionado periodo, constituye un incumplimiento, quedando habilitado Metro de Madrid S.A. para proceder a su retirada.</w:t>
      </w:r>
    </w:p>
    <w:p w14:paraId="6219DB17" w14:textId="59E2BB1F" w:rsidR="006904AD" w:rsidRDefault="006904AD" w:rsidP="006904AD">
      <w:pPr>
        <w:spacing w:before="146"/>
        <w:jc w:val="both"/>
        <w:rPr>
          <w:rFonts w:ascii="Arial" w:hAnsi="Arial" w:cs="Arial"/>
          <w:b/>
          <w:bCs/>
          <w:spacing w:val="-2"/>
          <w:sz w:val="24"/>
          <w:szCs w:val="24"/>
          <w:u w:val="single"/>
        </w:rPr>
      </w:pPr>
      <w:r w:rsidRPr="004D4F1D">
        <w:rPr>
          <w:rFonts w:ascii="Arial" w:hAnsi="Arial" w:cs="Arial"/>
          <w:b/>
          <w:bCs/>
          <w:spacing w:val="-2"/>
          <w:sz w:val="24"/>
          <w:szCs w:val="24"/>
          <w:u w:val="single"/>
        </w:rPr>
        <w:t xml:space="preserve">ESTACIONES </w:t>
      </w:r>
      <w:r>
        <w:rPr>
          <w:rFonts w:ascii="Arial" w:hAnsi="Arial" w:cs="Arial"/>
          <w:b/>
          <w:bCs/>
          <w:spacing w:val="-2"/>
          <w:sz w:val="24"/>
          <w:szCs w:val="24"/>
          <w:u w:val="single"/>
        </w:rPr>
        <w:t>DE LA RED DE METRO DE MADRID QUE DISPONEN DE APARCABICIS:</w:t>
      </w:r>
    </w:p>
    <w:p w14:paraId="20EB1EBF"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Arganzuela-Planetario</w:t>
      </w:r>
    </w:p>
    <w:p w14:paraId="77073B68"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Fuente de la Mora</w:t>
      </w:r>
    </w:p>
    <w:p w14:paraId="6B7F038F"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La Peseta</w:t>
      </w:r>
    </w:p>
    <w:p w14:paraId="02B86BAE"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Rivas Futura</w:t>
      </w:r>
    </w:p>
    <w:p w14:paraId="7807A6E2"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Chamartín</w:t>
      </w:r>
    </w:p>
    <w:p w14:paraId="589A208B"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Nuevos Ministerios</w:t>
      </w:r>
    </w:p>
    <w:p w14:paraId="2BDF4964"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Colonia Jardín</w:t>
      </w:r>
    </w:p>
    <w:p w14:paraId="300F5373"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Puerta del Sur</w:t>
      </w:r>
    </w:p>
    <w:p w14:paraId="57013F9D"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Plaza de Castilla</w:t>
      </w:r>
    </w:p>
    <w:p w14:paraId="65F245E5" w14:textId="77777777" w:rsidR="006904AD" w:rsidRP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Plaza Elíptica</w:t>
      </w:r>
    </w:p>
    <w:p w14:paraId="639C0473" w14:textId="77777777" w:rsidR="006904AD" w:rsidRDefault="006904AD" w:rsidP="006904AD">
      <w:pPr>
        <w:spacing w:after="0"/>
        <w:jc w:val="both"/>
        <w:rPr>
          <w:rFonts w:ascii="Arial" w:hAnsi="Arial" w:cs="Arial"/>
          <w:color w:val="333333"/>
          <w:sz w:val="24"/>
          <w:szCs w:val="24"/>
        </w:rPr>
      </w:pPr>
      <w:r w:rsidRPr="006904AD">
        <w:rPr>
          <w:rFonts w:ascii="Arial" w:hAnsi="Arial" w:cs="Arial"/>
          <w:color w:val="333333"/>
          <w:sz w:val="24"/>
          <w:szCs w:val="24"/>
        </w:rPr>
        <w:t>Moncloa</w:t>
      </w:r>
    </w:p>
    <w:p w14:paraId="72755360" w14:textId="1415216A" w:rsidR="006904AD" w:rsidRDefault="006904AD" w:rsidP="006904AD">
      <w:pPr>
        <w:spacing w:before="146"/>
        <w:jc w:val="both"/>
        <w:rPr>
          <w:rFonts w:ascii="Arial" w:hAnsi="Arial" w:cs="Arial"/>
          <w:color w:val="333333"/>
          <w:sz w:val="24"/>
          <w:szCs w:val="24"/>
        </w:rPr>
      </w:pPr>
      <w:r w:rsidRPr="006A6C49">
        <w:rPr>
          <w:rFonts w:ascii="Arial" w:hAnsi="Arial" w:cs="Arial"/>
          <w:b/>
          <w:noProof/>
          <w:color w:val="2E74B5" w:themeColor="accent5" w:themeShade="BF"/>
          <w:sz w:val="20"/>
          <w:szCs w:val="20"/>
        </w:rPr>
        <w:lastRenderedPageBreak/>
        <w:drawing>
          <wp:inline distT="0" distB="0" distL="0" distR="0" wp14:anchorId="09AF965C" wp14:editId="035E99C0">
            <wp:extent cx="4157662" cy="4244279"/>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57662" cy="4244279"/>
                    </a:xfrm>
                    <a:prstGeom prst="rect">
                      <a:avLst/>
                    </a:prstGeom>
                  </pic:spPr>
                </pic:pic>
              </a:graphicData>
            </a:graphic>
          </wp:inline>
        </w:drawing>
      </w:r>
    </w:p>
    <w:p w14:paraId="2C2A7180" w14:textId="19DF5B9A" w:rsidR="006904AD" w:rsidRDefault="00000000" w:rsidP="006A0021">
      <w:pPr>
        <w:ind w:firstLine="1134"/>
        <w:jc w:val="both"/>
        <w:rPr>
          <w:rFonts w:ascii="Arial" w:eastAsia="Times New Roman" w:hAnsi="Arial" w:cs="Arial"/>
          <w:b/>
          <w:bCs/>
          <w:color w:val="2F5496"/>
          <w:sz w:val="28"/>
          <w:szCs w:val="28"/>
          <w:lang w:eastAsia="es-ES"/>
        </w:rPr>
      </w:pPr>
      <w:r>
        <w:rPr>
          <w:noProof/>
        </w:rPr>
        <w:pict w14:anchorId="70D083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6" o:spid="_x0000_s2050" type="#_x0000_t75" style="position:absolute;left:0;text-align:left;margin-left:29.7pt;margin-top:20.55pt;width:23.8pt;height:24.55pt;z-index:251752448;visibility:visible;mso-wrap-style:square;mso-position-horizontal-relative:text;mso-position-vertical-relative:text">
            <v:imagedata r:id="rId118" o:title=""/>
          </v:shape>
        </w:pict>
      </w:r>
    </w:p>
    <w:p w14:paraId="4BE93CD2" w14:textId="1F7F6899" w:rsidR="006904AD" w:rsidRDefault="008E7707" w:rsidP="004770FA">
      <w:pPr>
        <w:pStyle w:val="Ttulo3"/>
      </w:pPr>
      <w:bookmarkStart w:id="57" w:name="_Toc202780569"/>
      <w:r w:rsidRPr="004770FA">
        <w:t>1.</w:t>
      </w:r>
      <w:r w:rsidR="00F92201">
        <w:t>8</w:t>
      </w:r>
      <w:r w:rsidRPr="004770FA">
        <w:t>.10 Estaciones accesibles/ Ascensor</w:t>
      </w:r>
      <w:bookmarkEnd w:id="57"/>
    </w:p>
    <w:p w14:paraId="75DC6A7A" w14:textId="77777777" w:rsidR="00C607B3" w:rsidRPr="00C607B3" w:rsidRDefault="00C607B3" w:rsidP="00C607B3">
      <w:pPr>
        <w:rPr>
          <w:lang w:eastAsia="es-ES"/>
        </w:rPr>
      </w:pPr>
    </w:p>
    <w:p w14:paraId="750CDB31" w14:textId="05CB6AA0" w:rsidR="006A0021" w:rsidRDefault="006A0021" w:rsidP="006A0021">
      <w:pPr>
        <w:spacing w:before="146"/>
        <w:jc w:val="both"/>
        <w:rPr>
          <w:rFonts w:ascii="Arial" w:hAnsi="Arial" w:cs="Arial"/>
          <w:b/>
          <w:bCs/>
          <w:spacing w:val="-2"/>
          <w:sz w:val="24"/>
          <w:szCs w:val="24"/>
          <w:u w:val="single"/>
        </w:rPr>
      </w:pPr>
      <w:r w:rsidRPr="004D4F1D">
        <w:rPr>
          <w:rFonts w:ascii="Arial" w:hAnsi="Arial" w:cs="Arial"/>
          <w:b/>
          <w:bCs/>
          <w:spacing w:val="-2"/>
          <w:sz w:val="24"/>
          <w:szCs w:val="24"/>
          <w:u w:val="single"/>
        </w:rPr>
        <w:t xml:space="preserve">ESTACIONES </w:t>
      </w:r>
      <w:r>
        <w:rPr>
          <w:rFonts w:ascii="Arial" w:hAnsi="Arial" w:cs="Arial"/>
          <w:b/>
          <w:bCs/>
          <w:spacing w:val="-2"/>
          <w:sz w:val="24"/>
          <w:szCs w:val="24"/>
          <w:u w:val="single"/>
        </w:rPr>
        <w:t>DE LA RED DE METRO DE MADRID ACCESIBLES CON ASCENSOR:</w:t>
      </w:r>
    </w:p>
    <w:tbl>
      <w:tblPr>
        <w:tblStyle w:val="Tablaconcuadrcula"/>
        <w:tblW w:w="0" w:type="auto"/>
        <w:tblLook w:val="04A0" w:firstRow="1" w:lastRow="0" w:firstColumn="1" w:lastColumn="0" w:noHBand="0" w:noVBand="1"/>
      </w:tblPr>
      <w:tblGrid>
        <w:gridCol w:w="4814"/>
        <w:gridCol w:w="4814"/>
      </w:tblGrid>
      <w:tr w:rsidR="006A0021" w14:paraId="35A4974A" w14:textId="77777777" w:rsidTr="00C607B3">
        <w:tc>
          <w:tcPr>
            <w:tcW w:w="4814" w:type="dxa"/>
          </w:tcPr>
          <w:p w14:paraId="2B08700D" w14:textId="7EFFC07D" w:rsidR="006A0021" w:rsidRDefault="006A0021" w:rsidP="006A0021">
            <w:pPr>
              <w:spacing w:before="146"/>
              <w:rPr>
                <w:rFonts w:ascii="Arial" w:hAnsi="Arial" w:cs="Arial"/>
                <w:b/>
                <w:bCs/>
                <w:spacing w:val="-2"/>
                <w:sz w:val="24"/>
                <w:szCs w:val="24"/>
                <w:u w:val="single"/>
              </w:rPr>
            </w:pPr>
            <w:r w:rsidRPr="006A0021">
              <w:rPr>
                <w:rFonts w:ascii="Arial" w:hAnsi="Arial" w:cs="Arial"/>
                <w:b/>
                <w:bCs/>
                <w:sz w:val="24"/>
                <w:szCs w:val="24"/>
                <w:u w:val="single"/>
              </w:rPr>
              <w:t>Línea 1</w:t>
            </w:r>
            <w:r w:rsidRPr="006A0021">
              <w:rPr>
                <w:rFonts w:ascii="Arial" w:hAnsi="Arial" w:cs="Arial"/>
                <w:b/>
                <w:bCs/>
                <w:sz w:val="24"/>
                <w:szCs w:val="24"/>
                <w:u w:val="single"/>
              </w:rPr>
              <w:br/>
            </w:r>
            <w:r w:rsidRPr="006A0021">
              <w:rPr>
                <w:rFonts w:ascii="Arial" w:hAnsi="Arial" w:cs="Arial"/>
                <w:sz w:val="24"/>
                <w:szCs w:val="24"/>
              </w:rPr>
              <w:t>Pinar de Chamartín</w:t>
            </w:r>
            <w:r w:rsidRPr="006A0021">
              <w:rPr>
                <w:rFonts w:ascii="Arial" w:hAnsi="Arial" w:cs="Arial"/>
                <w:sz w:val="24"/>
                <w:szCs w:val="24"/>
              </w:rPr>
              <w:br/>
              <w:t xml:space="preserve">Bambú </w:t>
            </w:r>
            <w:r w:rsidRPr="006A0021">
              <w:rPr>
                <w:rFonts w:ascii="Arial" w:hAnsi="Arial" w:cs="Arial"/>
                <w:sz w:val="24"/>
                <w:szCs w:val="24"/>
              </w:rPr>
              <w:br/>
              <w:t>Chamartín</w:t>
            </w:r>
            <w:r w:rsidRPr="006A0021">
              <w:rPr>
                <w:rFonts w:ascii="Arial" w:hAnsi="Arial" w:cs="Arial"/>
                <w:sz w:val="24"/>
                <w:szCs w:val="24"/>
              </w:rPr>
              <w:br/>
              <w:t>Plaza de Castilla</w:t>
            </w:r>
            <w:r w:rsidRPr="006A0021">
              <w:rPr>
                <w:rFonts w:ascii="Arial" w:hAnsi="Arial" w:cs="Arial"/>
                <w:sz w:val="24"/>
                <w:szCs w:val="24"/>
              </w:rPr>
              <w:br/>
              <w:t>Cuatro Caminos</w:t>
            </w:r>
            <w:r w:rsidRPr="006A0021">
              <w:rPr>
                <w:rFonts w:ascii="Arial" w:hAnsi="Arial" w:cs="Arial"/>
                <w:sz w:val="24"/>
                <w:szCs w:val="24"/>
              </w:rPr>
              <w:br/>
              <w:t>Iglesia</w:t>
            </w:r>
            <w:r w:rsidRPr="006A0021">
              <w:rPr>
                <w:rFonts w:ascii="Arial" w:hAnsi="Arial" w:cs="Arial"/>
                <w:sz w:val="24"/>
                <w:szCs w:val="24"/>
              </w:rPr>
              <w:br/>
              <w:t>Bilbao</w:t>
            </w:r>
            <w:r w:rsidRPr="006A0021">
              <w:rPr>
                <w:rFonts w:ascii="Arial" w:hAnsi="Arial" w:cs="Arial"/>
                <w:sz w:val="24"/>
                <w:szCs w:val="24"/>
              </w:rPr>
              <w:br/>
              <w:t>Tribunal</w:t>
            </w:r>
            <w:r w:rsidRPr="006A0021">
              <w:rPr>
                <w:rFonts w:ascii="Arial" w:hAnsi="Arial" w:cs="Arial"/>
                <w:sz w:val="24"/>
                <w:szCs w:val="24"/>
              </w:rPr>
              <w:br/>
              <w:t>Gran Vía</w:t>
            </w:r>
            <w:r w:rsidRPr="006A0021">
              <w:rPr>
                <w:rFonts w:ascii="Arial" w:hAnsi="Arial" w:cs="Arial"/>
                <w:sz w:val="24"/>
                <w:szCs w:val="24"/>
              </w:rPr>
              <w:br/>
              <w:t>Sol</w:t>
            </w:r>
            <w:r w:rsidRPr="006A0021">
              <w:rPr>
                <w:rFonts w:ascii="Arial" w:hAnsi="Arial" w:cs="Arial"/>
                <w:sz w:val="24"/>
                <w:szCs w:val="24"/>
              </w:rPr>
              <w:br/>
              <w:t>Atocha</w:t>
            </w:r>
            <w:r w:rsidRPr="006A0021">
              <w:rPr>
                <w:rFonts w:ascii="Arial" w:hAnsi="Arial" w:cs="Arial"/>
                <w:sz w:val="24"/>
                <w:szCs w:val="24"/>
              </w:rPr>
              <w:br/>
              <w:t>Menéndez Pelayo</w:t>
            </w:r>
            <w:r w:rsidRPr="006A0021">
              <w:rPr>
                <w:rFonts w:ascii="Arial" w:hAnsi="Arial" w:cs="Arial"/>
                <w:sz w:val="24"/>
                <w:szCs w:val="24"/>
              </w:rPr>
              <w:br/>
              <w:t>Pacífico</w:t>
            </w:r>
            <w:r w:rsidRPr="006A0021">
              <w:rPr>
                <w:rFonts w:ascii="Arial" w:hAnsi="Arial" w:cs="Arial"/>
                <w:sz w:val="24"/>
                <w:szCs w:val="24"/>
              </w:rPr>
              <w:br/>
              <w:t>Portazgo</w:t>
            </w:r>
            <w:r w:rsidRPr="006A0021">
              <w:rPr>
                <w:rFonts w:ascii="Arial" w:hAnsi="Arial" w:cs="Arial"/>
                <w:sz w:val="24"/>
                <w:szCs w:val="24"/>
              </w:rPr>
              <w:br/>
              <w:t>Alto de Arenal</w:t>
            </w:r>
            <w:r w:rsidRPr="006A0021">
              <w:rPr>
                <w:rFonts w:ascii="Arial" w:hAnsi="Arial" w:cs="Arial"/>
                <w:sz w:val="24"/>
                <w:szCs w:val="24"/>
              </w:rPr>
              <w:br/>
              <w:t>Miguel Hernández</w:t>
            </w:r>
            <w:r w:rsidRPr="006A0021">
              <w:rPr>
                <w:rFonts w:ascii="Arial" w:hAnsi="Arial" w:cs="Arial"/>
                <w:sz w:val="24"/>
                <w:szCs w:val="24"/>
              </w:rPr>
              <w:br/>
              <w:t>Sierra de Guadalupe</w:t>
            </w:r>
            <w:r w:rsidRPr="006A0021">
              <w:rPr>
                <w:rFonts w:ascii="Arial" w:hAnsi="Arial" w:cs="Arial"/>
                <w:sz w:val="24"/>
                <w:szCs w:val="24"/>
              </w:rPr>
              <w:br/>
            </w:r>
            <w:r w:rsidRPr="006A0021">
              <w:rPr>
                <w:rFonts w:ascii="Arial" w:hAnsi="Arial" w:cs="Arial"/>
                <w:sz w:val="24"/>
                <w:szCs w:val="24"/>
              </w:rPr>
              <w:lastRenderedPageBreak/>
              <w:t>Villa de Vallecas</w:t>
            </w:r>
            <w:r w:rsidRPr="006A0021">
              <w:rPr>
                <w:rFonts w:ascii="Arial" w:hAnsi="Arial" w:cs="Arial"/>
                <w:sz w:val="24"/>
                <w:szCs w:val="24"/>
              </w:rPr>
              <w:br/>
              <w:t>Congosto</w:t>
            </w:r>
            <w:r w:rsidRPr="006A0021">
              <w:rPr>
                <w:rFonts w:ascii="Arial" w:hAnsi="Arial" w:cs="Arial"/>
                <w:sz w:val="24"/>
                <w:szCs w:val="24"/>
              </w:rPr>
              <w:br/>
              <w:t>La Gavia</w:t>
            </w:r>
            <w:r w:rsidRPr="006A0021">
              <w:rPr>
                <w:rFonts w:ascii="Arial" w:hAnsi="Arial" w:cs="Arial"/>
                <w:sz w:val="24"/>
                <w:szCs w:val="24"/>
              </w:rPr>
              <w:br/>
              <w:t>Las Suertes</w:t>
            </w:r>
            <w:r w:rsidRPr="006A0021">
              <w:rPr>
                <w:rFonts w:ascii="Arial" w:hAnsi="Arial" w:cs="Arial"/>
                <w:sz w:val="24"/>
                <w:szCs w:val="24"/>
              </w:rPr>
              <w:br/>
              <w:t>Valdecarros</w:t>
            </w:r>
            <w:r w:rsidRPr="006A0021">
              <w:rPr>
                <w:rFonts w:ascii="Arial" w:hAnsi="Arial" w:cs="Arial"/>
                <w:sz w:val="24"/>
                <w:szCs w:val="24"/>
              </w:rPr>
              <w:br/>
            </w:r>
          </w:p>
        </w:tc>
        <w:tc>
          <w:tcPr>
            <w:tcW w:w="4814" w:type="dxa"/>
          </w:tcPr>
          <w:p w14:paraId="7DBF797C" w14:textId="56145AD3" w:rsidR="006A0021" w:rsidRDefault="006A0021" w:rsidP="006A0021">
            <w:pPr>
              <w:spacing w:before="146"/>
              <w:rPr>
                <w:rFonts w:ascii="Arial" w:hAnsi="Arial" w:cs="Arial"/>
                <w:b/>
                <w:bCs/>
                <w:spacing w:val="-2"/>
                <w:sz w:val="24"/>
                <w:szCs w:val="24"/>
                <w:u w:val="single"/>
              </w:rPr>
            </w:pPr>
            <w:r w:rsidRPr="006A0021">
              <w:rPr>
                <w:rFonts w:ascii="Arial" w:hAnsi="Arial" w:cs="Arial"/>
                <w:b/>
                <w:bCs/>
                <w:sz w:val="24"/>
                <w:szCs w:val="24"/>
                <w:u w:val="single"/>
              </w:rPr>
              <w:lastRenderedPageBreak/>
              <w:t>Línea 2</w:t>
            </w:r>
            <w:r w:rsidRPr="006A0021">
              <w:rPr>
                <w:rFonts w:ascii="Arial" w:hAnsi="Arial" w:cs="Arial"/>
                <w:b/>
                <w:bCs/>
                <w:sz w:val="24"/>
                <w:szCs w:val="24"/>
                <w:u w:val="single"/>
              </w:rPr>
              <w:br/>
            </w:r>
            <w:r w:rsidRPr="006A0021">
              <w:rPr>
                <w:rFonts w:ascii="Arial" w:hAnsi="Arial" w:cs="Arial"/>
                <w:sz w:val="24"/>
                <w:szCs w:val="24"/>
              </w:rPr>
              <w:t>Cuatro Caminos</w:t>
            </w:r>
            <w:r w:rsidRPr="006A0021">
              <w:rPr>
                <w:rFonts w:ascii="Arial" w:hAnsi="Arial" w:cs="Arial"/>
                <w:sz w:val="24"/>
                <w:szCs w:val="24"/>
              </w:rPr>
              <w:br/>
              <w:t>Canal</w:t>
            </w:r>
            <w:r w:rsidRPr="006A0021">
              <w:rPr>
                <w:rFonts w:ascii="Arial" w:hAnsi="Arial" w:cs="Arial"/>
                <w:sz w:val="24"/>
                <w:szCs w:val="24"/>
              </w:rPr>
              <w:br/>
              <w:t>Ópera</w:t>
            </w:r>
            <w:r w:rsidRPr="006A0021">
              <w:rPr>
                <w:rFonts w:ascii="Arial" w:hAnsi="Arial" w:cs="Arial"/>
                <w:sz w:val="24"/>
                <w:szCs w:val="24"/>
              </w:rPr>
              <w:br/>
              <w:t>Sol</w:t>
            </w:r>
            <w:r w:rsidRPr="006A0021">
              <w:rPr>
                <w:rFonts w:ascii="Arial" w:hAnsi="Arial" w:cs="Arial"/>
                <w:sz w:val="24"/>
                <w:szCs w:val="24"/>
              </w:rPr>
              <w:br/>
              <w:t>Sevilla</w:t>
            </w:r>
            <w:r w:rsidRPr="006A0021">
              <w:rPr>
                <w:rFonts w:ascii="Arial" w:hAnsi="Arial" w:cs="Arial"/>
                <w:sz w:val="24"/>
                <w:szCs w:val="24"/>
              </w:rPr>
              <w:br/>
              <w:t>Príncipe de Vergara</w:t>
            </w:r>
            <w:r w:rsidRPr="006A0021">
              <w:rPr>
                <w:rFonts w:ascii="Arial" w:hAnsi="Arial" w:cs="Arial"/>
                <w:sz w:val="24"/>
                <w:szCs w:val="24"/>
              </w:rPr>
              <w:br/>
              <w:t>Goya</w:t>
            </w:r>
            <w:r w:rsidRPr="006A0021">
              <w:rPr>
                <w:rFonts w:ascii="Arial" w:hAnsi="Arial" w:cs="Arial"/>
                <w:sz w:val="24"/>
                <w:szCs w:val="24"/>
              </w:rPr>
              <w:br/>
              <w:t xml:space="preserve">La </w:t>
            </w:r>
            <w:proofErr w:type="spellStart"/>
            <w:r w:rsidRPr="006A0021">
              <w:rPr>
                <w:rFonts w:ascii="Arial" w:hAnsi="Arial" w:cs="Arial"/>
                <w:sz w:val="24"/>
                <w:szCs w:val="24"/>
              </w:rPr>
              <w:t>Elipa</w:t>
            </w:r>
            <w:proofErr w:type="spellEnd"/>
            <w:r w:rsidRPr="006A0021">
              <w:rPr>
                <w:rFonts w:ascii="Arial" w:hAnsi="Arial" w:cs="Arial"/>
                <w:sz w:val="24"/>
                <w:szCs w:val="24"/>
              </w:rPr>
              <w:br/>
              <w:t>La Almudena</w:t>
            </w:r>
            <w:r w:rsidRPr="006A0021">
              <w:rPr>
                <w:rFonts w:ascii="Arial" w:hAnsi="Arial" w:cs="Arial"/>
                <w:sz w:val="24"/>
                <w:szCs w:val="24"/>
              </w:rPr>
              <w:br/>
              <w:t>Alsacia</w:t>
            </w:r>
            <w:r w:rsidRPr="006A0021">
              <w:rPr>
                <w:rFonts w:ascii="Arial" w:hAnsi="Arial" w:cs="Arial"/>
                <w:sz w:val="24"/>
                <w:szCs w:val="24"/>
              </w:rPr>
              <w:br/>
              <w:t>Avenida de Guadalajara</w:t>
            </w:r>
            <w:r w:rsidRPr="006A0021">
              <w:rPr>
                <w:rFonts w:ascii="Arial" w:hAnsi="Arial" w:cs="Arial"/>
                <w:sz w:val="24"/>
                <w:szCs w:val="24"/>
              </w:rPr>
              <w:br/>
              <w:t>Las Rosas</w:t>
            </w:r>
            <w:r w:rsidRPr="006A0021">
              <w:rPr>
                <w:rFonts w:ascii="Arial" w:hAnsi="Arial" w:cs="Arial"/>
                <w:b/>
                <w:bCs/>
                <w:sz w:val="24"/>
                <w:szCs w:val="24"/>
                <w:u w:val="single"/>
              </w:rPr>
              <w:br/>
            </w:r>
          </w:p>
        </w:tc>
      </w:tr>
      <w:tr w:rsidR="006A0021" w14:paraId="0D4ADC07" w14:textId="77777777" w:rsidTr="00C607B3">
        <w:tc>
          <w:tcPr>
            <w:tcW w:w="4814" w:type="dxa"/>
          </w:tcPr>
          <w:p w14:paraId="5ED5B43D" w14:textId="77777777" w:rsidR="006A0021" w:rsidRDefault="006A0021" w:rsidP="006A0021">
            <w:pPr>
              <w:tabs>
                <w:tab w:val="left" w:pos="3443"/>
              </w:tabs>
              <w:rPr>
                <w:rFonts w:ascii="Arial" w:hAnsi="Arial" w:cs="Arial"/>
                <w:b/>
                <w:bCs/>
                <w:sz w:val="24"/>
                <w:szCs w:val="24"/>
                <w:u w:val="single"/>
              </w:rPr>
            </w:pPr>
          </w:p>
          <w:p w14:paraId="66E36771" w14:textId="25B2FE62" w:rsidR="006A0021" w:rsidRPr="006A0021" w:rsidRDefault="006A0021" w:rsidP="006A0021">
            <w:pPr>
              <w:tabs>
                <w:tab w:val="left" w:pos="3443"/>
              </w:tabs>
              <w:rPr>
                <w:rFonts w:ascii="Arial" w:hAnsi="Arial" w:cs="Arial"/>
                <w:b/>
                <w:bCs/>
                <w:sz w:val="24"/>
                <w:szCs w:val="24"/>
                <w:u w:val="single"/>
              </w:rPr>
            </w:pPr>
            <w:r w:rsidRPr="006A0021">
              <w:rPr>
                <w:rFonts w:ascii="Arial" w:hAnsi="Arial" w:cs="Arial"/>
                <w:b/>
                <w:bCs/>
                <w:sz w:val="24"/>
                <w:szCs w:val="24"/>
                <w:u w:val="single"/>
              </w:rPr>
              <w:t>Línea 3</w:t>
            </w:r>
            <w:r w:rsidRPr="006A0021">
              <w:rPr>
                <w:rFonts w:ascii="Arial" w:hAnsi="Arial" w:cs="Arial"/>
                <w:b/>
                <w:bCs/>
                <w:sz w:val="24"/>
                <w:szCs w:val="24"/>
                <w:u w:val="single"/>
              </w:rPr>
              <w:br/>
            </w:r>
            <w:r w:rsidRPr="006A0021">
              <w:rPr>
                <w:rFonts w:ascii="Arial" w:hAnsi="Arial" w:cs="Arial"/>
                <w:sz w:val="24"/>
                <w:szCs w:val="24"/>
              </w:rPr>
              <w:t>Moncloa</w:t>
            </w:r>
            <w:r w:rsidRPr="006A0021">
              <w:rPr>
                <w:rFonts w:ascii="Arial" w:hAnsi="Arial" w:cs="Arial"/>
                <w:sz w:val="24"/>
                <w:szCs w:val="24"/>
              </w:rPr>
              <w:br/>
            </w:r>
            <w:proofErr w:type="spellStart"/>
            <w:r w:rsidRPr="006A0021">
              <w:rPr>
                <w:rFonts w:ascii="Arial" w:hAnsi="Arial" w:cs="Arial"/>
                <w:sz w:val="24"/>
                <w:szCs w:val="24"/>
              </w:rPr>
              <w:t>Agüelles</w:t>
            </w:r>
            <w:proofErr w:type="spellEnd"/>
            <w:r w:rsidRPr="006A0021">
              <w:rPr>
                <w:rFonts w:ascii="Arial" w:hAnsi="Arial" w:cs="Arial"/>
                <w:sz w:val="24"/>
                <w:szCs w:val="24"/>
              </w:rPr>
              <w:br/>
              <w:t>Ventura Rodríguez</w:t>
            </w:r>
            <w:r w:rsidRPr="006A0021">
              <w:rPr>
                <w:rFonts w:ascii="Arial" w:hAnsi="Arial" w:cs="Arial"/>
                <w:sz w:val="24"/>
                <w:szCs w:val="24"/>
              </w:rPr>
              <w:br/>
              <w:t>Plaza España</w:t>
            </w:r>
            <w:r w:rsidRPr="006A0021">
              <w:rPr>
                <w:rFonts w:ascii="Arial" w:hAnsi="Arial" w:cs="Arial"/>
                <w:sz w:val="24"/>
                <w:szCs w:val="24"/>
              </w:rPr>
              <w:br/>
              <w:t>Callao</w:t>
            </w:r>
            <w:r w:rsidRPr="006A0021">
              <w:rPr>
                <w:rFonts w:ascii="Arial" w:hAnsi="Arial" w:cs="Arial"/>
                <w:sz w:val="24"/>
                <w:szCs w:val="24"/>
              </w:rPr>
              <w:br/>
              <w:t>Sol</w:t>
            </w:r>
            <w:r w:rsidRPr="006A0021">
              <w:rPr>
                <w:rFonts w:ascii="Arial" w:hAnsi="Arial" w:cs="Arial"/>
                <w:sz w:val="24"/>
                <w:szCs w:val="24"/>
              </w:rPr>
              <w:br/>
              <w:t>Lavapiés</w:t>
            </w:r>
            <w:r w:rsidRPr="006A0021">
              <w:rPr>
                <w:rFonts w:ascii="Arial" w:hAnsi="Arial" w:cs="Arial"/>
                <w:sz w:val="24"/>
                <w:szCs w:val="24"/>
              </w:rPr>
              <w:br/>
              <w:t>Embajadores</w:t>
            </w:r>
            <w:r w:rsidRPr="006A0021">
              <w:rPr>
                <w:rFonts w:ascii="Arial" w:hAnsi="Arial" w:cs="Arial"/>
                <w:sz w:val="24"/>
                <w:szCs w:val="24"/>
              </w:rPr>
              <w:br/>
              <w:t>Palos de la Frontera</w:t>
            </w:r>
            <w:r w:rsidRPr="006A0021">
              <w:rPr>
                <w:rFonts w:ascii="Arial" w:hAnsi="Arial" w:cs="Arial"/>
                <w:sz w:val="24"/>
                <w:szCs w:val="24"/>
              </w:rPr>
              <w:br/>
              <w:t>Delicias</w:t>
            </w:r>
            <w:r w:rsidRPr="006A0021">
              <w:rPr>
                <w:rFonts w:ascii="Arial" w:hAnsi="Arial" w:cs="Arial"/>
                <w:sz w:val="24"/>
                <w:szCs w:val="24"/>
              </w:rPr>
              <w:br/>
              <w:t>Legazpi</w:t>
            </w:r>
            <w:r w:rsidRPr="006A0021">
              <w:rPr>
                <w:rFonts w:ascii="Arial" w:hAnsi="Arial" w:cs="Arial"/>
                <w:sz w:val="24"/>
                <w:szCs w:val="24"/>
              </w:rPr>
              <w:br/>
              <w:t>Almendrales</w:t>
            </w:r>
            <w:r w:rsidRPr="006A0021">
              <w:rPr>
                <w:rFonts w:ascii="Arial" w:hAnsi="Arial" w:cs="Arial"/>
                <w:sz w:val="24"/>
                <w:szCs w:val="24"/>
              </w:rPr>
              <w:br/>
              <w:t>Hospital 12 de Octubre</w:t>
            </w:r>
            <w:r w:rsidRPr="006A0021">
              <w:rPr>
                <w:rFonts w:ascii="Arial" w:hAnsi="Arial" w:cs="Arial"/>
                <w:sz w:val="24"/>
                <w:szCs w:val="24"/>
              </w:rPr>
              <w:br/>
              <w:t>San Fermín-</w:t>
            </w:r>
            <w:proofErr w:type="spellStart"/>
            <w:r w:rsidRPr="006A0021">
              <w:rPr>
                <w:rFonts w:ascii="Arial" w:hAnsi="Arial" w:cs="Arial"/>
                <w:sz w:val="24"/>
                <w:szCs w:val="24"/>
              </w:rPr>
              <w:t>Orcasur</w:t>
            </w:r>
            <w:proofErr w:type="spellEnd"/>
            <w:r w:rsidRPr="006A0021">
              <w:rPr>
                <w:rFonts w:ascii="Arial" w:hAnsi="Arial" w:cs="Arial"/>
                <w:sz w:val="24"/>
                <w:szCs w:val="24"/>
              </w:rPr>
              <w:br/>
              <w:t>Ciudad de los Ángeles</w:t>
            </w:r>
            <w:r w:rsidRPr="006A0021">
              <w:rPr>
                <w:rFonts w:ascii="Arial" w:hAnsi="Arial" w:cs="Arial"/>
                <w:sz w:val="24"/>
                <w:szCs w:val="24"/>
              </w:rPr>
              <w:br/>
              <w:t>Villaverde Bajo-Cruce</w:t>
            </w:r>
            <w:r w:rsidRPr="006A0021">
              <w:rPr>
                <w:rFonts w:ascii="Arial" w:hAnsi="Arial" w:cs="Arial"/>
                <w:sz w:val="24"/>
                <w:szCs w:val="24"/>
              </w:rPr>
              <w:br/>
              <w:t>San Cristóbal</w:t>
            </w:r>
            <w:r w:rsidRPr="006A0021">
              <w:rPr>
                <w:rFonts w:ascii="Arial" w:hAnsi="Arial" w:cs="Arial"/>
                <w:sz w:val="24"/>
                <w:szCs w:val="24"/>
              </w:rPr>
              <w:br/>
              <w:t>Villaverde Alto</w:t>
            </w:r>
            <w:r w:rsidRPr="006A0021">
              <w:rPr>
                <w:rFonts w:ascii="Arial" w:hAnsi="Arial" w:cs="Arial"/>
                <w:sz w:val="24"/>
                <w:szCs w:val="24"/>
              </w:rPr>
              <w:br/>
              <w:t>El Casar</w:t>
            </w:r>
          </w:p>
          <w:p w14:paraId="064CB47F" w14:textId="77777777" w:rsidR="006A0021" w:rsidRDefault="006A0021" w:rsidP="006A0021">
            <w:pPr>
              <w:spacing w:before="146"/>
              <w:jc w:val="both"/>
              <w:rPr>
                <w:rFonts w:ascii="Arial" w:hAnsi="Arial" w:cs="Arial"/>
                <w:b/>
                <w:bCs/>
                <w:spacing w:val="-2"/>
                <w:sz w:val="24"/>
                <w:szCs w:val="24"/>
                <w:u w:val="single"/>
              </w:rPr>
            </w:pPr>
          </w:p>
        </w:tc>
        <w:tc>
          <w:tcPr>
            <w:tcW w:w="4814" w:type="dxa"/>
          </w:tcPr>
          <w:p w14:paraId="75B6F8F9" w14:textId="77777777" w:rsidR="006A0021" w:rsidRPr="006A0021" w:rsidRDefault="006A0021" w:rsidP="006A0021">
            <w:pPr>
              <w:tabs>
                <w:tab w:val="left" w:pos="3443"/>
              </w:tabs>
              <w:rPr>
                <w:rFonts w:ascii="Arial" w:hAnsi="Arial" w:cs="Arial"/>
                <w:b/>
                <w:bCs/>
                <w:sz w:val="24"/>
                <w:szCs w:val="24"/>
                <w:u w:val="single"/>
              </w:rPr>
            </w:pPr>
          </w:p>
          <w:p w14:paraId="47B531F8" w14:textId="077A60B9" w:rsidR="006A0021" w:rsidRPr="006A0021" w:rsidRDefault="006A0021" w:rsidP="006A0021">
            <w:pPr>
              <w:tabs>
                <w:tab w:val="left" w:pos="3443"/>
              </w:tabs>
              <w:rPr>
                <w:rFonts w:ascii="Arial" w:hAnsi="Arial" w:cs="Arial"/>
                <w:b/>
                <w:bCs/>
                <w:sz w:val="24"/>
                <w:szCs w:val="24"/>
                <w:u w:val="single"/>
              </w:rPr>
            </w:pPr>
            <w:r w:rsidRPr="006A0021">
              <w:rPr>
                <w:rFonts w:ascii="Arial" w:hAnsi="Arial" w:cs="Arial"/>
                <w:b/>
                <w:bCs/>
                <w:sz w:val="24"/>
                <w:szCs w:val="24"/>
                <w:u w:val="single"/>
              </w:rPr>
              <w:t>Línea 4</w:t>
            </w:r>
            <w:r w:rsidRPr="006A0021">
              <w:rPr>
                <w:rFonts w:ascii="Arial" w:hAnsi="Arial" w:cs="Arial"/>
                <w:b/>
                <w:bCs/>
                <w:sz w:val="24"/>
                <w:szCs w:val="24"/>
                <w:u w:val="single"/>
              </w:rPr>
              <w:br/>
            </w:r>
            <w:r w:rsidRPr="006A0021">
              <w:rPr>
                <w:rFonts w:ascii="Arial" w:hAnsi="Arial" w:cs="Arial"/>
                <w:sz w:val="24"/>
                <w:szCs w:val="24"/>
              </w:rPr>
              <w:t>Argüelles</w:t>
            </w:r>
            <w:r w:rsidRPr="006A0021">
              <w:rPr>
                <w:rFonts w:ascii="Arial" w:hAnsi="Arial" w:cs="Arial"/>
                <w:sz w:val="24"/>
                <w:szCs w:val="24"/>
              </w:rPr>
              <w:br/>
              <w:t>Bilbao</w:t>
            </w:r>
            <w:r w:rsidRPr="006A0021">
              <w:rPr>
                <w:rFonts w:ascii="Arial" w:hAnsi="Arial" w:cs="Arial"/>
                <w:sz w:val="24"/>
                <w:szCs w:val="24"/>
              </w:rPr>
              <w:br/>
              <w:t>Goya</w:t>
            </w:r>
            <w:r w:rsidRPr="006A0021">
              <w:rPr>
                <w:rFonts w:ascii="Arial" w:hAnsi="Arial" w:cs="Arial"/>
                <w:sz w:val="24"/>
                <w:szCs w:val="24"/>
              </w:rPr>
              <w:br/>
              <w:t>Canillas</w:t>
            </w:r>
            <w:r w:rsidRPr="006A0021">
              <w:rPr>
                <w:rFonts w:ascii="Arial" w:hAnsi="Arial" w:cs="Arial"/>
                <w:sz w:val="24"/>
                <w:szCs w:val="24"/>
              </w:rPr>
              <w:br/>
              <w:t>Mar de Cristal</w:t>
            </w:r>
            <w:r w:rsidRPr="006A0021">
              <w:rPr>
                <w:rFonts w:ascii="Arial" w:hAnsi="Arial" w:cs="Arial"/>
                <w:sz w:val="24"/>
                <w:szCs w:val="24"/>
              </w:rPr>
              <w:br/>
              <w:t>San Lorenzo</w:t>
            </w:r>
            <w:r w:rsidRPr="006A0021">
              <w:rPr>
                <w:rFonts w:ascii="Arial" w:hAnsi="Arial" w:cs="Arial"/>
                <w:sz w:val="24"/>
                <w:szCs w:val="24"/>
              </w:rPr>
              <w:br/>
              <w:t>Parque de Santa María</w:t>
            </w:r>
            <w:r w:rsidRPr="006A0021">
              <w:rPr>
                <w:rFonts w:ascii="Arial" w:hAnsi="Arial" w:cs="Arial"/>
                <w:sz w:val="24"/>
                <w:szCs w:val="24"/>
              </w:rPr>
              <w:br/>
              <w:t>Hortaleza</w:t>
            </w:r>
            <w:r w:rsidRPr="006A0021">
              <w:rPr>
                <w:rFonts w:ascii="Arial" w:hAnsi="Arial" w:cs="Arial"/>
                <w:sz w:val="24"/>
                <w:szCs w:val="24"/>
              </w:rPr>
              <w:br/>
              <w:t>Manoteras</w:t>
            </w:r>
            <w:r w:rsidRPr="006A0021">
              <w:rPr>
                <w:rFonts w:ascii="Arial" w:hAnsi="Arial" w:cs="Arial"/>
                <w:sz w:val="24"/>
                <w:szCs w:val="24"/>
              </w:rPr>
              <w:br/>
              <w:t>Pinar de Chamartín</w:t>
            </w:r>
          </w:p>
        </w:tc>
      </w:tr>
      <w:tr w:rsidR="006A0021" w14:paraId="5CF96647" w14:textId="77777777" w:rsidTr="00C607B3">
        <w:tc>
          <w:tcPr>
            <w:tcW w:w="4814" w:type="dxa"/>
          </w:tcPr>
          <w:p w14:paraId="379A146D" w14:textId="1E54BE37" w:rsidR="006A0021" w:rsidRPr="006A0021" w:rsidRDefault="006A0021" w:rsidP="006A0021">
            <w:pPr>
              <w:tabs>
                <w:tab w:val="left" w:pos="3443"/>
              </w:tabs>
              <w:rPr>
                <w:rFonts w:ascii="Arial" w:hAnsi="Arial" w:cs="Arial"/>
                <w:sz w:val="24"/>
                <w:szCs w:val="24"/>
              </w:rPr>
            </w:pPr>
            <w:r w:rsidRPr="006A6C49">
              <w:rPr>
                <w:rFonts w:ascii="Arial" w:hAnsi="Arial" w:cs="Arial"/>
                <w:sz w:val="20"/>
                <w:szCs w:val="20"/>
              </w:rPr>
              <w:br/>
            </w:r>
            <w:r w:rsidRPr="006A0021">
              <w:rPr>
                <w:rFonts w:ascii="Arial" w:hAnsi="Arial" w:cs="Arial"/>
                <w:b/>
                <w:bCs/>
                <w:sz w:val="24"/>
                <w:szCs w:val="24"/>
                <w:u w:val="single"/>
              </w:rPr>
              <w:t>Línea 5</w:t>
            </w:r>
            <w:r w:rsidRPr="006A0021">
              <w:rPr>
                <w:rFonts w:ascii="Arial" w:hAnsi="Arial" w:cs="Arial"/>
                <w:b/>
                <w:bCs/>
                <w:sz w:val="24"/>
                <w:szCs w:val="24"/>
                <w:u w:val="single"/>
              </w:rPr>
              <w:br/>
            </w:r>
            <w:r w:rsidRPr="006A0021">
              <w:rPr>
                <w:rFonts w:ascii="Arial" w:hAnsi="Arial" w:cs="Arial"/>
                <w:sz w:val="24"/>
                <w:szCs w:val="24"/>
              </w:rPr>
              <w:t>Alameda de Osuna</w:t>
            </w:r>
            <w:r w:rsidRPr="006A0021">
              <w:rPr>
                <w:rFonts w:ascii="Arial" w:hAnsi="Arial" w:cs="Arial"/>
                <w:sz w:val="24"/>
                <w:szCs w:val="24"/>
              </w:rPr>
              <w:br/>
              <w:t>El Capricho</w:t>
            </w:r>
            <w:r w:rsidRPr="006A0021">
              <w:rPr>
                <w:rFonts w:ascii="Arial" w:hAnsi="Arial" w:cs="Arial"/>
                <w:sz w:val="24"/>
                <w:szCs w:val="24"/>
              </w:rPr>
              <w:br/>
              <w:t>Pueblo Nuevo</w:t>
            </w:r>
            <w:r w:rsidRPr="006A0021">
              <w:rPr>
                <w:rFonts w:ascii="Arial" w:hAnsi="Arial" w:cs="Arial"/>
                <w:sz w:val="24"/>
                <w:szCs w:val="24"/>
              </w:rPr>
              <w:br/>
              <w:t>Gran Vía</w:t>
            </w:r>
            <w:r w:rsidRPr="006A0021">
              <w:rPr>
                <w:rFonts w:ascii="Arial" w:hAnsi="Arial" w:cs="Arial"/>
                <w:sz w:val="24"/>
                <w:szCs w:val="24"/>
              </w:rPr>
              <w:br/>
              <w:t>Callao</w:t>
            </w:r>
            <w:r w:rsidRPr="006A0021">
              <w:rPr>
                <w:rFonts w:ascii="Arial" w:hAnsi="Arial" w:cs="Arial"/>
                <w:sz w:val="24"/>
                <w:szCs w:val="24"/>
              </w:rPr>
              <w:br/>
              <w:t>Ópera</w:t>
            </w:r>
            <w:r w:rsidRPr="006A0021">
              <w:rPr>
                <w:rFonts w:ascii="Arial" w:hAnsi="Arial" w:cs="Arial"/>
                <w:sz w:val="24"/>
                <w:szCs w:val="24"/>
              </w:rPr>
              <w:br/>
              <w:t>Pirámides</w:t>
            </w:r>
          </w:p>
          <w:p w14:paraId="0D41A7D9" w14:textId="77777777" w:rsidR="006A0021" w:rsidRPr="006A0021" w:rsidRDefault="006A0021" w:rsidP="006A0021">
            <w:pPr>
              <w:tabs>
                <w:tab w:val="left" w:pos="3443"/>
              </w:tabs>
              <w:rPr>
                <w:rFonts w:ascii="Arial" w:hAnsi="Arial" w:cs="Arial"/>
                <w:sz w:val="24"/>
                <w:szCs w:val="24"/>
              </w:rPr>
            </w:pPr>
            <w:r w:rsidRPr="006A0021">
              <w:rPr>
                <w:rFonts w:ascii="Arial" w:hAnsi="Arial" w:cs="Arial"/>
                <w:sz w:val="24"/>
                <w:szCs w:val="24"/>
              </w:rPr>
              <w:t>Eugenia de Montijo</w:t>
            </w:r>
            <w:r w:rsidRPr="006A0021">
              <w:rPr>
                <w:rFonts w:ascii="Arial" w:hAnsi="Arial" w:cs="Arial"/>
                <w:sz w:val="24"/>
                <w:szCs w:val="24"/>
              </w:rPr>
              <w:br/>
              <w:t>Aluche</w:t>
            </w:r>
            <w:r w:rsidRPr="006A0021">
              <w:rPr>
                <w:rFonts w:ascii="Arial" w:hAnsi="Arial" w:cs="Arial"/>
                <w:sz w:val="24"/>
                <w:szCs w:val="24"/>
              </w:rPr>
              <w:br/>
              <w:t>Empalme</w:t>
            </w:r>
            <w:r w:rsidRPr="006A0021">
              <w:rPr>
                <w:rFonts w:ascii="Arial" w:hAnsi="Arial" w:cs="Arial"/>
                <w:sz w:val="24"/>
                <w:szCs w:val="24"/>
              </w:rPr>
              <w:br/>
              <w:t>Casa de Campo</w:t>
            </w:r>
          </w:p>
          <w:p w14:paraId="0BE79F5C" w14:textId="59222065" w:rsidR="006A0021" w:rsidRDefault="006A0021" w:rsidP="006A0021">
            <w:pPr>
              <w:tabs>
                <w:tab w:val="left" w:pos="3443"/>
              </w:tabs>
              <w:rPr>
                <w:rFonts w:ascii="Arial" w:hAnsi="Arial" w:cs="Arial"/>
                <w:b/>
                <w:bCs/>
                <w:spacing w:val="-2"/>
                <w:sz w:val="24"/>
                <w:szCs w:val="24"/>
                <w:u w:val="single"/>
              </w:rPr>
            </w:pPr>
          </w:p>
        </w:tc>
        <w:tc>
          <w:tcPr>
            <w:tcW w:w="4814" w:type="dxa"/>
          </w:tcPr>
          <w:p w14:paraId="5DF515DE" w14:textId="77777777" w:rsidR="006A0021" w:rsidRDefault="006A0021" w:rsidP="006A0021">
            <w:pPr>
              <w:tabs>
                <w:tab w:val="left" w:pos="3443"/>
              </w:tabs>
              <w:rPr>
                <w:rFonts w:ascii="Arial" w:hAnsi="Arial" w:cs="Arial"/>
                <w:b/>
                <w:bCs/>
                <w:sz w:val="24"/>
                <w:szCs w:val="24"/>
                <w:u w:val="single"/>
              </w:rPr>
            </w:pPr>
          </w:p>
          <w:p w14:paraId="01DEFBF4" w14:textId="2E4D1395" w:rsidR="006A0021" w:rsidRPr="006A0021" w:rsidRDefault="006A0021" w:rsidP="006A0021">
            <w:pPr>
              <w:tabs>
                <w:tab w:val="left" w:pos="3443"/>
              </w:tabs>
              <w:rPr>
                <w:rFonts w:ascii="Arial" w:hAnsi="Arial" w:cs="Arial"/>
                <w:sz w:val="24"/>
                <w:szCs w:val="24"/>
              </w:rPr>
            </w:pPr>
            <w:r w:rsidRPr="006A0021">
              <w:rPr>
                <w:rFonts w:ascii="Arial" w:hAnsi="Arial" w:cs="Arial"/>
                <w:b/>
                <w:bCs/>
                <w:sz w:val="24"/>
                <w:szCs w:val="24"/>
                <w:u w:val="single"/>
              </w:rPr>
              <w:t>Línea 6</w:t>
            </w:r>
            <w:r w:rsidRPr="006A0021">
              <w:rPr>
                <w:rFonts w:ascii="Arial" w:hAnsi="Arial" w:cs="Arial"/>
                <w:b/>
                <w:bCs/>
                <w:sz w:val="24"/>
                <w:szCs w:val="24"/>
                <w:u w:val="single"/>
              </w:rPr>
              <w:br/>
            </w:r>
            <w:r w:rsidRPr="006A0021">
              <w:rPr>
                <w:rFonts w:ascii="Arial" w:hAnsi="Arial" w:cs="Arial"/>
                <w:sz w:val="24"/>
                <w:szCs w:val="24"/>
              </w:rPr>
              <w:t>Argüelles</w:t>
            </w:r>
          </w:p>
          <w:p w14:paraId="4FD94358" w14:textId="4DED0035" w:rsidR="006A0021" w:rsidRDefault="006A0021" w:rsidP="006A0021">
            <w:pPr>
              <w:tabs>
                <w:tab w:val="left" w:pos="3443"/>
              </w:tabs>
              <w:rPr>
                <w:rFonts w:ascii="Arial" w:hAnsi="Arial" w:cs="Arial"/>
                <w:b/>
                <w:bCs/>
                <w:spacing w:val="-2"/>
                <w:sz w:val="24"/>
                <w:szCs w:val="24"/>
                <w:u w:val="single"/>
              </w:rPr>
            </w:pPr>
            <w:r w:rsidRPr="006A0021">
              <w:rPr>
                <w:rFonts w:ascii="Arial" w:hAnsi="Arial" w:cs="Arial"/>
                <w:sz w:val="24"/>
                <w:szCs w:val="24"/>
              </w:rPr>
              <w:t>Moncloa</w:t>
            </w:r>
            <w:r w:rsidRPr="006A0021">
              <w:rPr>
                <w:rFonts w:ascii="Arial" w:hAnsi="Arial" w:cs="Arial"/>
                <w:sz w:val="24"/>
                <w:szCs w:val="24"/>
              </w:rPr>
              <w:br/>
              <w:t>Ciudad Universitaria</w:t>
            </w:r>
            <w:r w:rsidRPr="006A0021">
              <w:rPr>
                <w:rFonts w:ascii="Arial" w:hAnsi="Arial" w:cs="Arial"/>
                <w:sz w:val="24"/>
                <w:szCs w:val="24"/>
              </w:rPr>
              <w:br/>
              <w:t>Guzmán el Bueno</w:t>
            </w:r>
            <w:r w:rsidRPr="006A0021">
              <w:rPr>
                <w:rFonts w:ascii="Arial" w:hAnsi="Arial" w:cs="Arial"/>
                <w:sz w:val="24"/>
                <w:szCs w:val="24"/>
              </w:rPr>
              <w:br/>
              <w:t>Cuatro Caminos</w:t>
            </w:r>
            <w:r w:rsidRPr="006A0021">
              <w:rPr>
                <w:rFonts w:ascii="Arial" w:hAnsi="Arial" w:cs="Arial"/>
                <w:sz w:val="24"/>
                <w:szCs w:val="24"/>
              </w:rPr>
              <w:br/>
              <w:t>Nuevos Ministerios</w:t>
            </w:r>
            <w:r w:rsidRPr="006A0021">
              <w:rPr>
                <w:rFonts w:ascii="Arial" w:hAnsi="Arial" w:cs="Arial"/>
                <w:sz w:val="24"/>
                <w:szCs w:val="24"/>
              </w:rPr>
              <w:br/>
              <w:t>Sainz de Baranda</w:t>
            </w:r>
            <w:r w:rsidRPr="006A0021">
              <w:rPr>
                <w:rFonts w:ascii="Arial" w:hAnsi="Arial" w:cs="Arial"/>
                <w:sz w:val="24"/>
                <w:szCs w:val="24"/>
              </w:rPr>
              <w:br/>
              <w:t>Pacífico</w:t>
            </w:r>
            <w:r w:rsidRPr="006A0021">
              <w:rPr>
                <w:rFonts w:ascii="Arial" w:hAnsi="Arial" w:cs="Arial"/>
                <w:sz w:val="24"/>
                <w:szCs w:val="24"/>
              </w:rPr>
              <w:br/>
              <w:t>Arganzuela Planetario</w:t>
            </w:r>
            <w:r w:rsidRPr="006A0021">
              <w:rPr>
                <w:rFonts w:ascii="Arial" w:hAnsi="Arial" w:cs="Arial"/>
                <w:sz w:val="24"/>
                <w:szCs w:val="24"/>
              </w:rPr>
              <w:br/>
              <w:t>Usera</w:t>
            </w:r>
            <w:r w:rsidRPr="006A0021">
              <w:rPr>
                <w:rFonts w:ascii="Arial" w:hAnsi="Arial" w:cs="Arial"/>
                <w:sz w:val="24"/>
                <w:szCs w:val="24"/>
              </w:rPr>
              <w:br/>
              <w:t>Plaza Elíptica</w:t>
            </w:r>
            <w:r w:rsidRPr="006A0021">
              <w:rPr>
                <w:rFonts w:ascii="Arial" w:hAnsi="Arial" w:cs="Arial"/>
                <w:sz w:val="24"/>
                <w:szCs w:val="24"/>
              </w:rPr>
              <w:br/>
              <w:t>Carpetana</w:t>
            </w:r>
            <w:r w:rsidRPr="006A0021">
              <w:rPr>
                <w:rFonts w:ascii="Arial" w:hAnsi="Arial" w:cs="Arial"/>
                <w:sz w:val="24"/>
                <w:szCs w:val="24"/>
              </w:rPr>
              <w:br/>
              <w:t>Laguna</w:t>
            </w:r>
            <w:r w:rsidRPr="006A0021">
              <w:rPr>
                <w:rFonts w:ascii="Arial" w:hAnsi="Arial" w:cs="Arial"/>
                <w:sz w:val="24"/>
                <w:szCs w:val="24"/>
              </w:rPr>
              <w:br/>
              <w:t>Lucero</w:t>
            </w:r>
            <w:r w:rsidRPr="006A0021">
              <w:rPr>
                <w:rFonts w:ascii="Arial" w:hAnsi="Arial" w:cs="Arial"/>
                <w:sz w:val="24"/>
                <w:szCs w:val="24"/>
              </w:rPr>
              <w:br/>
              <w:t>Príncipe Pío</w:t>
            </w:r>
            <w:r w:rsidRPr="006A0021">
              <w:rPr>
                <w:rFonts w:ascii="Arial" w:hAnsi="Arial" w:cs="Arial"/>
                <w:b/>
                <w:bCs/>
                <w:sz w:val="24"/>
                <w:szCs w:val="24"/>
                <w:u w:val="single"/>
              </w:rPr>
              <w:br/>
            </w:r>
            <w:r w:rsidR="003E253A" w:rsidRPr="003E253A">
              <w:rPr>
                <w:rFonts w:ascii="Arial" w:hAnsi="Arial" w:cs="Arial"/>
                <w:spacing w:val="-2"/>
                <w:sz w:val="24"/>
                <w:szCs w:val="24"/>
              </w:rPr>
              <w:t xml:space="preserve">Conde </w:t>
            </w:r>
            <w:r w:rsidR="003E253A">
              <w:rPr>
                <w:rFonts w:ascii="Arial" w:hAnsi="Arial" w:cs="Arial"/>
                <w:spacing w:val="-2"/>
                <w:sz w:val="24"/>
                <w:szCs w:val="24"/>
              </w:rPr>
              <w:t xml:space="preserve">de </w:t>
            </w:r>
            <w:r w:rsidR="003E253A" w:rsidRPr="003E253A">
              <w:rPr>
                <w:rFonts w:ascii="Arial" w:hAnsi="Arial" w:cs="Arial"/>
                <w:spacing w:val="-2"/>
                <w:sz w:val="24"/>
                <w:szCs w:val="24"/>
              </w:rPr>
              <w:t>Casal</w:t>
            </w:r>
          </w:p>
        </w:tc>
      </w:tr>
      <w:tr w:rsidR="006A0021" w14:paraId="6A0DB671" w14:textId="77777777" w:rsidTr="00C607B3">
        <w:tc>
          <w:tcPr>
            <w:tcW w:w="4814" w:type="dxa"/>
          </w:tcPr>
          <w:p w14:paraId="6C5C7BB6" w14:textId="77777777" w:rsidR="006A0021" w:rsidRDefault="006A0021" w:rsidP="006A0021">
            <w:pPr>
              <w:tabs>
                <w:tab w:val="left" w:pos="3443"/>
              </w:tabs>
              <w:rPr>
                <w:rFonts w:ascii="Arial" w:hAnsi="Arial" w:cs="Arial"/>
                <w:b/>
                <w:bCs/>
                <w:sz w:val="24"/>
                <w:szCs w:val="24"/>
                <w:u w:val="single"/>
              </w:rPr>
            </w:pPr>
          </w:p>
          <w:p w14:paraId="42C52AD9" w14:textId="77777777" w:rsidR="006A0021" w:rsidRDefault="006A0021" w:rsidP="006A0021">
            <w:pPr>
              <w:tabs>
                <w:tab w:val="left" w:pos="3443"/>
              </w:tabs>
              <w:rPr>
                <w:rFonts w:ascii="Arial" w:hAnsi="Arial" w:cs="Arial"/>
                <w:sz w:val="24"/>
                <w:szCs w:val="24"/>
              </w:rPr>
            </w:pPr>
            <w:r w:rsidRPr="006A0021">
              <w:rPr>
                <w:rFonts w:ascii="Arial" w:hAnsi="Arial" w:cs="Arial"/>
                <w:b/>
                <w:bCs/>
                <w:sz w:val="24"/>
                <w:szCs w:val="24"/>
                <w:u w:val="single"/>
              </w:rPr>
              <w:t xml:space="preserve">Línea 7 </w:t>
            </w:r>
            <w:r w:rsidRPr="006A0021">
              <w:rPr>
                <w:rFonts w:ascii="Arial" w:hAnsi="Arial" w:cs="Arial"/>
                <w:b/>
                <w:bCs/>
                <w:sz w:val="24"/>
                <w:szCs w:val="24"/>
                <w:u w:val="single"/>
              </w:rPr>
              <w:br/>
            </w:r>
            <w:r w:rsidRPr="006A0021">
              <w:rPr>
                <w:rFonts w:ascii="Arial" w:hAnsi="Arial" w:cs="Arial"/>
                <w:sz w:val="24"/>
                <w:szCs w:val="24"/>
              </w:rPr>
              <w:t>Hospital de Henares</w:t>
            </w:r>
            <w:r w:rsidRPr="006A0021">
              <w:rPr>
                <w:rFonts w:ascii="Arial" w:hAnsi="Arial" w:cs="Arial"/>
                <w:sz w:val="24"/>
                <w:szCs w:val="24"/>
              </w:rPr>
              <w:br/>
            </w:r>
            <w:proofErr w:type="spellStart"/>
            <w:r w:rsidRPr="006A0021">
              <w:rPr>
                <w:rFonts w:ascii="Arial" w:hAnsi="Arial" w:cs="Arial"/>
                <w:sz w:val="24"/>
                <w:szCs w:val="24"/>
              </w:rPr>
              <w:t>Henares</w:t>
            </w:r>
            <w:proofErr w:type="spellEnd"/>
            <w:r w:rsidRPr="006A0021">
              <w:rPr>
                <w:rFonts w:ascii="Arial" w:hAnsi="Arial" w:cs="Arial"/>
                <w:sz w:val="24"/>
                <w:szCs w:val="24"/>
              </w:rPr>
              <w:br/>
            </w:r>
            <w:r w:rsidRPr="006A0021">
              <w:rPr>
                <w:rFonts w:ascii="Arial" w:hAnsi="Arial" w:cs="Arial"/>
                <w:sz w:val="24"/>
                <w:szCs w:val="24"/>
              </w:rPr>
              <w:lastRenderedPageBreak/>
              <w:t>Jarama</w:t>
            </w:r>
            <w:r w:rsidRPr="006A0021">
              <w:rPr>
                <w:rFonts w:ascii="Arial" w:hAnsi="Arial" w:cs="Arial"/>
                <w:sz w:val="24"/>
                <w:szCs w:val="24"/>
              </w:rPr>
              <w:br/>
              <w:t>San Fernando</w:t>
            </w:r>
            <w:r w:rsidRPr="006A0021">
              <w:rPr>
                <w:rFonts w:ascii="Arial" w:hAnsi="Arial" w:cs="Arial"/>
                <w:sz w:val="24"/>
                <w:szCs w:val="24"/>
              </w:rPr>
              <w:br/>
              <w:t>La Rambla</w:t>
            </w:r>
            <w:r w:rsidRPr="006A0021">
              <w:rPr>
                <w:rFonts w:ascii="Arial" w:hAnsi="Arial" w:cs="Arial"/>
                <w:sz w:val="24"/>
                <w:szCs w:val="24"/>
              </w:rPr>
              <w:br/>
              <w:t>Coslada Central</w:t>
            </w:r>
            <w:r w:rsidRPr="006A0021">
              <w:rPr>
                <w:rFonts w:ascii="Arial" w:hAnsi="Arial" w:cs="Arial"/>
                <w:sz w:val="24"/>
                <w:szCs w:val="24"/>
              </w:rPr>
              <w:br/>
              <w:t>Barrio del Puerto</w:t>
            </w:r>
            <w:r w:rsidRPr="006A0021">
              <w:rPr>
                <w:rFonts w:ascii="Arial" w:hAnsi="Arial" w:cs="Arial"/>
                <w:sz w:val="24"/>
                <w:szCs w:val="24"/>
              </w:rPr>
              <w:br/>
              <w:t>Estadio Metropolitano</w:t>
            </w:r>
            <w:r w:rsidRPr="006A0021">
              <w:rPr>
                <w:rFonts w:ascii="Arial" w:hAnsi="Arial" w:cs="Arial"/>
                <w:sz w:val="24"/>
                <w:szCs w:val="24"/>
              </w:rPr>
              <w:br/>
              <w:t>Barrio de la Concepción</w:t>
            </w:r>
            <w:r w:rsidRPr="006A0021">
              <w:rPr>
                <w:rFonts w:ascii="Arial" w:hAnsi="Arial" w:cs="Arial"/>
                <w:sz w:val="24"/>
                <w:szCs w:val="24"/>
              </w:rPr>
              <w:br/>
              <w:t>Gregorio Marañón</w:t>
            </w:r>
            <w:r w:rsidRPr="006A0021">
              <w:rPr>
                <w:rFonts w:ascii="Arial" w:hAnsi="Arial" w:cs="Arial"/>
                <w:sz w:val="24"/>
                <w:szCs w:val="24"/>
              </w:rPr>
              <w:br/>
              <w:t>Alonso Cano</w:t>
            </w:r>
            <w:r w:rsidRPr="006A0021">
              <w:rPr>
                <w:rFonts w:ascii="Arial" w:hAnsi="Arial" w:cs="Arial"/>
                <w:sz w:val="24"/>
                <w:szCs w:val="24"/>
              </w:rPr>
              <w:br/>
              <w:t>Canal</w:t>
            </w:r>
            <w:r w:rsidRPr="006A0021">
              <w:rPr>
                <w:rFonts w:ascii="Arial" w:hAnsi="Arial" w:cs="Arial"/>
                <w:sz w:val="24"/>
                <w:szCs w:val="24"/>
              </w:rPr>
              <w:br/>
              <w:t>Islas Filipinas</w:t>
            </w:r>
            <w:r w:rsidRPr="006A0021">
              <w:rPr>
                <w:rFonts w:ascii="Arial" w:hAnsi="Arial" w:cs="Arial"/>
                <w:sz w:val="24"/>
                <w:szCs w:val="24"/>
              </w:rPr>
              <w:br/>
              <w:t>Guzmán el Bueno</w:t>
            </w:r>
            <w:r w:rsidRPr="006A0021">
              <w:rPr>
                <w:rFonts w:ascii="Arial" w:hAnsi="Arial" w:cs="Arial"/>
                <w:sz w:val="24"/>
                <w:szCs w:val="24"/>
              </w:rPr>
              <w:br/>
              <w:t>Francos Rodríguez</w:t>
            </w:r>
            <w:r w:rsidRPr="006A0021">
              <w:rPr>
                <w:rFonts w:ascii="Arial" w:hAnsi="Arial" w:cs="Arial"/>
                <w:sz w:val="24"/>
                <w:szCs w:val="24"/>
              </w:rPr>
              <w:br/>
            </w:r>
            <w:proofErr w:type="spellStart"/>
            <w:r w:rsidRPr="006A0021">
              <w:rPr>
                <w:rFonts w:ascii="Arial" w:hAnsi="Arial" w:cs="Arial"/>
                <w:sz w:val="24"/>
                <w:szCs w:val="24"/>
              </w:rPr>
              <w:t>Valdezarza</w:t>
            </w:r>
            <w:proofErr w:type="spellEnd"/>
            <w:r w:rsidRPr="006A0021">
              <w:rPr>
                <w:rFonts w:ascii="Arial" w:hAnsi="Arial" w:cs="Arial"/>
                <w:sz w:val="24"/>
                <w:szCs w:val="24"/>
              </w:rPr>
              <w:br/>
              <w:t>Antonio Machado</w:t>
            </w:r>
            <w:r w:rsidRPr="006A0021">
              <w:rPr>
                <w:rFonts w:ascii="Arial" w:hAnsi="Arial" w:cs="Arial"/>
                <w:sz w:val="24"/>
                <w:szCs w:val="24"/>
              </w:rPr>
              <w:br/>
            </w:r>
            <w:proofErr w:type="spellStart"/>
            <w:r w:rsidRPr="006A0021">
              <w:rPr>
                <w:rFonts w:ascii="Arial" w:hAnsi="Arial" w:cs="Arial"/>
                <w:sz w:val="24"/>
                <w:szCs w:val="24"/>
              </w:rPr>
              <w:t>Peñagrande</w:t>
            </w:r>
            <w:proofErr w:type="spellEnd"/>
            <w:r w:rsidRPr="006A0021">
              <w:rPr>
                <w:rFonts w:ascii="Arial" w:hAnsi="Arial" w:cs="Arial"/>
                <w:sz w:val="24"/>
                <w:szCs w:val="24"/>
              </w:rPr>
              <w:br/>
              <w:t>Avenida de la Ilustración</w:t>
            </w:r>
            <w:r w:rsidRPr="006A0021">
              <w:rPr>
                <w:rFonts w:ascii="Arial" w:hAnsi="Arial" w:cs="Arial"/>
                <w:sz w:val="24"/>
                <w:szCs w:val="24"/>
              </w:rPr>
              <w:br/>
            </w:r>
            <w:proofErr w:type="spellStart"/>
            <w:r w:rsidRPr="006A0021">
              <w:rPr>
                <w:rFonts w:ascii="Arial" w:hAnsi="Arial" w:cs="Arial"/>
                <w:sz w:val="24"/>
                <w:szCs w:val="24"/>
              </w:rPr>
              <w:t>Lacoma</w:t>
            </w:r>
            <w:proofErr w:type="spellEnd"/>
            <w:r w:rsidRPr="006A0021">
              <w:rPr>
                <w:rFonts w:ascii="Arial" w:hAnsi="Arial" w:cs="Arial"/>
                <w:sz w:val="24"/>
                <w:szCs w:val="24"/>
              </w:rPr>
              <w:br/>
            </w:r>
            <w:proofErr w:type="spellStart"/>
            <w:r w:rsidRPr="006A0021">
              <w:rPr>
                <w:rFonts w:ascii="Arial" w:hAnsi="Arial" w:cs="Arial"/>
                <w:sz w:val="24"/>
                <w:szCs w:val="24"/>
              </w:rPr>
              <w:t>Arroyofresno</w:t>
            </w:r>
            <w:proofErr w:type="spellEnd"/>
            <w:r w:rsidRPr="006A0021">
              <w:rPr>
                <w:rFonts w:ascii="Arial" w:hAnsi="Arial" w:cs="Arial"/>
                <w:sz w:val="24"/>
                <w:szCs w:val="24"/>
              </w:rPr>
              <w:br/>
              <w:t>Pitis</w:t>
            </w:r>
            <w:r w:rsidRPr="006A0021">
              <w:rPr>
                <w:rFonts w:ascii="Arial" w:hAnsi="Arial" w:cs="Arial"/>
                <w:sz w:val="24"/>
                <w:szCs w:val="24"/>
              </w:rPr>
              <w:br/>
            </w:r>
            <w:r w:rsidRPr="006A0021">
              <w:rPr>
                <w:rFonts w:ascii="Arial" w:hAnsi="Arial" w:cs="Arial"/>
                <w:sz w:val="24"/>
                <w:szCs w:val="24"/>
              </w:rPr>
              <w:br/>
              <w:t xml:space="preserve">NOTA: En la Línea 7, todas las estaciones de </w:t>
            </w:r>
            <w:proofErr w:type="spellStart"/>
            <w:r w:rsidRPr="006A0021">
              <w:rPr>
                <w:rFonts w:ascii="Arial" w:hAnsi="Arial" w:cs="Arial"/>
                <w:sz w:val="24"/>
                <w:szCs w:val="24"/>
              </w:rPr>
              <w:t>Metroeste</w:t>
            </w:r>
            <w:proofErr w:type="spellEnd"/>
            <w:r w:rsidRPr="006A0021">
              <w:rPr>
                <w:rFonts w:ascii="Arial" w:hAnsi="Arial" w:cs="Arial"/>
                <w:sz w:val="24"/>
                <w:szCs w:val="24"/>
              </w:rPr>
              <w:t xml:space="preserve"> son accesibles con ascensor.</w:t>
            </w:r>
          </w:p>
          <w:p w14:paraId="66D58D6E" w14:textId="5F3D03BC" w:rsidR="00F37E56" w:rsidRDefault="00F37E56" w:rsidP="006A0021">
            <w:pPr>
              <w:tabs>
                <w:tab w:val="left" w:pos="3443"/>
              </w:tabs>
              <w:rPr>
                <w:rFonts w:ascii="Arial" w:hAnsi="Arial" w:cs="Arial"/>
                <w:b/>
                <w:bCs/>
                <w:spacing w:val="-2"/>
                <w:sz w:val="24"/>
                <w:szCs w:val="24"/>
                <w:u w:val="single"/>
              </w:rPr>
            </w:pPr>
          </w:p>
        </w:tc>
        <w:tc>
          <w:tcPr>
            <w:tcW w:w="4814" w:type="dxa"/>
          </w:tcPr>
          <w:p w14:paraId="26F2D15B" w14:textId="77777777" w:rsidR="006A0021" w:rsidRDefault="006A0021" w:rsidP="006A0021">
            <w:pPr>
              <w:tabs>
                <w:tab w:val="left" w:pos="3443"/>
              </w:tabs>
              <w:rPr>
                <w:rFonts w:ascii="Arial" w:hAnsi="Arial" w:cs="Arial"/>
                <w:b/>
                <w:bCs/>
                <w:sz w:val="24"/>
                <w:szCs w:val="24"/>
                <w:u w:val="single"/>
              </w:rPr>
            </w:pPr>
          </w:p>
          <w:p w14:paraId="299F946C" w14:textId="40C6D554" w:rsidR="006A0021" w:rsidRDefault="006A0021" w:rsidP="006A0021">
            <w:pPr>
              <w:tabs>
                <w:tab w:val="left" w:pos="3443"/>
              </w:tabs>
              <w:rPr>
                <w:rFonts w:ascii="Arial" w:hAnsi="Arial" w:cs="Arial"/>
                <w:b/>
                <w:bCs/>
                <w:spacing w:val="-2"/>
                <w:sz w:val="24"/>
                <w:szCs w:val="24"/>
                <w:u w:val="single"/>
              </w:rPr>
            </w:pPr>
            <w:r w:rsidRPr="006A0021">
              <w:rPr>
                <w:rFonts w:ascii="Arial" w:hAnsi="Arial" w:cs="Arial"/>
                <w:b/>
                <w:bCs/>
                <w:sz w:val="24"/>
                <w:szCs w:val="24"/>
                <w:u w:val="single"/>
              </w:rPr>
              <w:t>Línea 8</w:t>
            </w:r>
            <w:r w:rsidRPr="006A0021">
              <w:rPr>
                <w:rFonts w:ascii="Arial" w:hAnsi="Arial" w:cs="Arial"/>
                <w:b/>
                <w:bCs/>
                <w:sz w:val="24"/>
                <w:szCs w:val="24"/>
                <w:u w:val="single"/>
              </w:rPr>
              <w:br/>
            </w:r>
            <w:r w:rsidRPr="006A0021">
              <w:rPr>
                <w:rFonts w:ascii="Arial" w:hAnsi="Arial" w:cs="Arial"/>
                <w:sz w:val="24"/>
                <w:szCs w:val="24"/>
              </w:rPr>
              <w:t>Nuevos Ministerios</w:t>
            </w:r>
            <w:r w:rsidRPr="006A0021">
              <w:rPr>
                <w:rFonts w:ascii="Arial" w:hAnsi="Arial" w:cs="Arial"/>
                <w:sz w:val="24"/>
                <w:szCs w:val="24"/>
              </w:rPr>
              <w:br/>
              <w:t>Colombia</w:t>
            </w:r>
            <w:r w:rsidRPr="006A0021">
              <w:rPr>
                <w:rFonts w:ascii="Arial" w:hAnsi="Arial" w:cs="Arial"/>
                <w:sz w:val="24"/>
                <w:szCs w:val="24"/>
              </w:rPr>
              <w:br/>
            </w:r>
            <w:r w:rsidRPr="006A0021">
              <w:rPr>
                <w:rFonts w:ascii="Arial" w:hAnsi="Arial" w:cs="Arial"/>
                <w:sz w:val="24"/>
                <w:szCs w:val="24"/>
              </w:rPr>
              <w:lastRenderedPageBreak/>
              <w:t>Pinar del Rey</w:t>
            </w:r>
            <w:r w:rsidRPr="006A0021">
              <w:rPr>
                <w:rFonts w:ascii="Arial" w:hAnsi="Arial" w:cs="Arial"/>
                <w:sz w:val="24"/>
                <w:szCs w:val="24"/>
              </w:rPr>
              <w:br/>
              <w:t>Mar de Cristal</w:t>
            </w:r>
            <w:r w:rsidRPr="006A0021">
              <w:rPr>
                <w:rFonts w:ascii="Arial" w:hAnsi="Arial" w:cs="Arial"/>
                <w:sz w:val="24"/>
                <w:szCs w:val="24"/>
              </w:rPr>
              <w:br/>
              <w:t>Feria de Madrid</w:t>
            </w:r>
            <w:r w:rsidRPr="006A0021">
              <w:rPr>
                <w:rFonts w:ascii="Arial" w:hAnsi="Arial" w:cs="Arial"/>
                <w:sz w:val="24"/>
                <w:szCs w:val="24"/>
              </w:rPr>
              <w:br/>
              <w:t>Aeropuerto T1-T2-T3</w:t>
            </w:r>
            <w:r w:rsidRPr="006A0021">
              <w:rPr>
                <w:rFonts w:ascii="Arial" w:hAnsi="Arial" w:cs="Arial"/>
                <w:sz w:val="24"/>
                <w:szCs w:val="24"/>
              </w:rPr>
              <w:br/>
              <w:t>Barajas</w:t>
            </w:r>
            <w:r w:rsidRPr="006A0021">
              <w:rPr>
                <w:rFonts w:ascii="Arial" w:hAnsi="Arial" w:cs="Arial"/>
                <w:sz w:val="24"/>
                <w:szCs w:val="24"/>
              </w:rPr>
              <w:br/>
              <w:t>Aeropuerto T4</w:t>
            </w:r>
            <w:r w:rsidRPr="006A0021">
              <w:rPr>
                <w:rFonts w:ascii="Arial" w:hAnsi="Arial" w:cs="Arial"/>
                <w:sz w:val="24"/>
                <w:szCs w:val="24"/>
              </w:rPr>
              <w:br/>
            </w:r>
            <w:r w:rsidRPr="006A0021">
              <w:rPr>
                <w:rFonts w:ascii="Arial" w:hAnsi="Arial" w:cs="Arial"/>
                <w:sz w:val="24"/>
                <w:szCs w:val="24"/>
              </w:rPr>
              <w:br/>
              <w:t>NOTA: En la Línea 8, todas las estaciones son accesibles con ascensor.</w:t>
            </w:r>
          </w:p>
        </w:tc>
      </w:tr>
      <w:tr w:rsidR="006A0021" w:rsidRPr="006A0021" w14:paraId="374B77BD" w14:textId="77777777" w:rsidTr="00C607B3">
        <w:tc>
          <w:tcPr>
            <w:tcW w:w="4814" w:type="dxa"/>
          </w:tcPr>
          <w:p w14:paraId="2B1D0AA2" w14:textId="7FACD6FD" w:rsidR="006A0021" w:rsidRDefault="006A0021" w:rsidP="006A0021">
            <w:pPr>
              <w:spacing w:before="146"/>
              <w:rPr>
                <w:rFonts w:ascii="Arial" w:hAnsi="Arial" w:cs="Arial"/>
                <w:b/>
                <w:bCs/>
                <w:spacing w:val="-2"/>
                <w:sz w:val="24"/>
                <w:szCs w:val="24"/>
                <w:u w:val="single"/>
              </w:rPr>
            </w:pPr>
            <w:r w:rsidRPr="006A0021">
              <w:rPr>
                <w:rFonts w:ascii="Arial" w:hAnsi="Arial" w:cs="Arial"/>
                <w:b/>
                <w:bCs/>
                <w:sz w:val="24"/>
                <w:szCs w:val="24"/>
                <w:u w:val="single"/>
              </w:rPr>
              <w:lastRenderedPageBreak/>
              <w:t>Línea 9</w:t>
            </w:r>
            <w:r w:rsidRPr="006A0021">
              <w:rPr>
                <w:rFonts w:ascii="Arial" w:hAnsi="Arial" w:cs="Arial"/>
                <w:b/>
                <w:bCs/>
                <w:sz w:val="24"/>
                <w:szCs w:val="24"/>
                <w:u w:val="single"/>
              </w:rPr>
              <w:br/>
            </w:r>
            <w:r w:rsidRPr="006A0021">
              <w:rPr>
                <w:rFonts w:ascii="Arial" w:hAnsi="Arial" w:cs="Arial"/>
                <w:sz w:val="24"/>
                <w:szCs w:val="24"/>
              </w:rPr>
              <w:t>Paco de Lucia</w:t>
            </w:r>
            <w:r w:rsidRPr="006A0021">
              <w:rPr>
                <w:rFonts w:ascii="Arial" w:hAnsi="Arial" w:cs="Arial"/>
                <w:sz w:val="24"/>
                <w:szCs w:val="24"/>
              </w:rPr>
              <w:br/>
              <w:t>Mirasierra</w:t>
            </w:r>
            <w:r w:rsidRPr="006A0021">
              <w:rPr>
                <w:rFonts w:ascii="Arial" w:hAnsi="Arial" w:cs="Arial"/>
                <w:sz w:val="24"/>
                <w:szCs w:val="24"/>
              </w:rPr>
              <w:br/>
              <w:t>Plaza de Castilla</w:t>
            </w:r>
            <w:r w:rsidRPr="006A0021">
              <w:rPr>
                <w:rFonts w:ascii="Arial" w:hAnsi="Arial" w:cs="Arial"/>
                <w:sz w:val="24"/>
                <w:szCs w:val="24"/>
              </w:rPr>
              <w:br/>
              <w:t>Colombia</w:t>
            </w:r>
            <w:r w:rsidRPr="006A0021">
              <w:rPr>
                <w:rFonts w:ascii="Arial" w:hAnsi="Arial" w:cs="Arial"/>
                <w:sz w:val="24"/>
                <w:szCs w:val="24"/>
              </w:rPr>
              <w:br/>
            </w:r>
            <w:proofErr w:type="spellStart"/>
            <w:r w:rsidRPr="006A0021">
              <w:rPr>
                <w:rFonts w:ascii="Arial" w:hAnsi="Arial" w:cs="Arial"/>
                <w:sz w:val="24"/>
                <w:szCs w:val="24"/>
              </w:rPr>
              <w:t>Principe</w:t>
            </w:r>
            <w:proofErr w:type="spellEnd"/>
            <w:r w:rsidRPr="006A0021">
              <w:rPr>
                <w:rFonts w:ascii="Arial" w:hAnsi="Arial" w:cs="Arial"/>
                <w:sz w:val="24"/>
                <w:szCs w:val="24"/>
              </w:rPr>
              <w:t xml:space="preserve"> de Vergara</w:t>
            </w:r>
            <w:r w:rsidRPr="006A0021">
              <w:rPr>
                <w:rFonts w:ascii="Arial" w:hAnsi="Arial" w:cs="Arial"/>
                <w:sz w:val="24"/>
                <w:szCs w:val="24"/>
              </w:rPr>
              <w:br/>
              <w:t>Sainz de Baranda</w:t>
            </w:r>
            <w:r w:rsidRPr="006A0021">
              <w:rPr>
                <w:rFonts w:ascii="Arial" w:hAnsi="Arial" w:cs="Arial"/>
                <w:sz w:val="24"/>
                <w:szCs w:val="24"/>
              </w:rPr>
              <w:br/>
              <w:t>Pavones</w:t>
            </w:r>
            <w:r w:rsidRPr="006A0021">
              <w:rPr>
                <w:rFonts w:ascii="Arial" w:hAnsi="Arial" w:cs="Arial"/>
                <w:sz w:val="24"/>
                <w:szCs w:val="24"/>
              </w:rPr>
              <w:br/>
              <w:t>Valdebernardo</w:t>
            </w:r>
            <w:r w:rsidRPr="006A0021">
              <w:rPr>
                <w:rFonts w:ascii="Arial" w:hAnsi="Arial" w:cs="Arial"/>
                <w:sz w:val="24"/>
                <w:szCs w:val="24"/>
              </w:rPr>
              <w:br/>
              <w:t>Vicálvaro</w:t>
            </w:r>
            <w:r w:rsidRPr="006A0021">
              <w:rPr>
                <w:rFonts w:ascii="Arial" w:hAnsi="Arial" w:cs="Arial"/>
                <w:sz w:val="24"/>
                <w:szCs w:val="24"/>
              </w:rPr>
              <w:br/>
              <w:t>San Cipriano</w:t>
            </w:r>
            <w:r w:rsidRPr="006A0021">
              <w:rPr>
                <w:rFonts w:ascii="Arial" w:hAnsi="Arial" w:cs="Arial"/>
                <w:sz w:val="24"/>
                <w:szCs w:val="24"/>
              </w:rPr>
              <w:br/>
              <w:t>Puerta de Arganda</w:t>
            </w:r>
            <w:r w:rsidRPr="006A0021">
              <w:rPr>
                <w:rFonts w:ascii="Arial" w:hAnsi="Arial" w:cs="Arial"/>
                <w:sz w:val="24"/>
                <w:szCs w:val="24"/>
              </w:rPr>
              <w:br/>
              <w:t>Rivas-Urbanizaciones</w:t>
            </w:r>
            <w:r w:rsidRPr="006A0021">
              <w:rPr>
                <w:rFonts w:ascii="Arial" w:hAnsi="Arial" w:cs="Arial"/>
                <w:sz w:val="24"/>
                <w:szCs w:val="24"/>
              </w:rPr>
              <w:br/>
              <w:t>Rivas Futura</w:t>
            </w:r>
            <w:r w:rsidRPr="006A0021">
              <w:rPr>
                <w:rFonts w:ascii="Arial" w:hAnsi="Arial" w:cs="Arial"/>
                <w:sz w:val="24"/>
                <w:szCs w:val="24"/>
              </w:rPr>
              <w:br/>
              <w:t>Rivas Vaciamadrid</w:t>
            </w:r>
            <w:r w:rsidRPr="006A0021">
              <w:rPr>
                <w:rFonts w:ascii="Arial" w:hAnsi="Arial" w:cs="Arial"/>
                <w:sz w:val="24"/>
                <w:szCs w:val="24"/>
              </w:rPr>
              <w:br/>
              <w:t>La Poveda</w:t>
            </w:r>
            <w:r w:rsidRPr="006A0021">
              <w:rPr>
                <w:rFonts w:ascii="Arial" w:hAnsi="Arial" w:cs="Arial"/>
                <w:sz w:val="24"/>
                <w:szCs w:val="24"/>
              </w:rPr>
              <w:br/>
              <w:t>Arganda del Rey</w:t>
            </w:r>
            <w:r w:rsidRPr="006A0021">
              <w:rPr>
                <w:rFonts w:ascii="Arial" w:hAnsi="Arial" w:cs="Arial"/>
                <w:b/>
                <w:bCs/>
                <w:sz w:val="24"/>
                <w:szCs w:val="24"/>
                <w:u w:val="single"/>
              </w:rPr>
              <w:br/>
            </w:r>
          </w:p>
        </w:tc>
        <w:tc>
          <w:tcPr>
            <w:tcW w:w="4814" w:type="dxa"/>
          </w:tcPr>
          <w:p w14:paraId="66BB2A52" w14:textId="77777777" w:rsidR="006A0021" w:rsidRDefault="006A0021" w:rsidP="006A0021">
            <w:pPr>
              <w:spacing w:before="146"/>
              <w:rPr>
                <w:rFonts w:ascii="Arial" w:hAnsi="Arial" w:cs="Arial"/>
                <w:sz w:val="24"/>
                <w:szCs w:val="24"/>
              </w:rPr>
            </w:pPr>
            <w:r w:rsidRPr="006A0021">
              <w:rPr>
                <w:rFonts w:ascii="Arial" w:hAnsi="Arial" w:cs="Arial"/>
                <w:b/>
                <w:bCs/>
                <w:sz w:val="24"/>
                <w:szCs w:val="24"/>
                <w:u w:val="single"/>
              </w:rPr>
              <w:t>Línea 10</w:t>
            </w:r>
            <w:r w:rsidRPr="006A0021">
              <w:rPr>
                <w:rFonts w:ascii="Arial" w:hAnsi="Arial" w:cs="Arial"/>
                <w:b/>
                <w:bCs/>
                <w:sz w:val="24"/>
                <w:szCs w:val="24"/>
                <w:u w:val="single"/>
              </w:rPr>
              <w:br/>
            </w:r>
            <w:r w:rsidRPr="006A0021">
              <w:rPr>
                <w:rFonts w:ascii="Arial" w:hAnsi="Arial" w:cs="Arial"/>
                <w:sz w:val="24"/>
                <w:szCs w:val="24"/>
              </w:rPr>
              <w:t>Hospital Infanta Sofía</w:t>
            </w:r>
            <w:r w:rsidRPr="006A0021">
              <w:rPr>
                <w:rFonts w:ascii="Arial" w:hAnsi="Arial" w:cs="Arial"/>
                <w:sz w:val="24"/>
                <w:szCs w:val="24"/>
              </w:rPr>
              <w:br/>
              <w:t>Reyes Católicos</w:t>
            </w:r>
            <w:r w:rsidRPr="006A0021">
              <w:rPr>
                <w:rFonts w:ascii="Arial" w:hAnsi="Arial" w:cs="Arial"/>
                <w:sz w:val="24"/>
                <w:szCs w:val="24"/>
              </w:rPr>
              <w:br/>
            </w:r>
            <w:proofErr w:type="spellStart"/>
            <w:r w:rsidRPr="006A0021">
              <w:rPr>
                <w:rFonts w:ascii="Arial" w:hAnsi="Arial" w:cs="Arial"/>
                <w:sz w:val="24"/>
                <w:szCs w:val="24"/>
              </w:rPr>
              <w:t>Baunatal</w:t>
            </w:r>
            <w:proofErr w:type="spellEnd"/>
            <w:r w:rsidRPr="006A0021">
              <w:rPr>
                <w:rFonts w:ascii="Arial" w:hAnsi="Arial" w:cs="Arial"/>
                <w:sz w:val="24"/>
                <w:szCs w:val="24"/>
              </w:rPr>
              <w:br/>
              <w:t>Marques de Falla</w:t>
            </w:r>
            <w:r w:rsidRPr="006A0021">
              <w:rPr>
                <w:rFonts w:ascii="Arial" w:hAnsi="Arial" w:cs="Arial"/>
                <w:sz w:val="24"/>
                <w:szCs w:val="24"/>
              </w:rPr>
              <w:br/>
              <w:t>Marques de la Valdavia</w:t>
            </w:r>
            <w:r w:rsidRPr="006A0021">
              <w:rPr>
                <w:rFonts w:ascii="Arial" w:hAnsi="Arial" w:cs="Arial"/>
                <w:sz w:val="24"/>
                <w:szCs w:val="24"/>
              </w:rPr>
              <w:br/>
              <w:t>La Moraleja</w:t>
            </w:r>
          </w:p>
          <w:p w14:paraId="13DBAA59" w14:textId="3B8E8CC5" w:rsidR="006A0021" w:rsidRPr="006A0021" w:rsidRDefault="006A0021" w:rsidP="006A0021">
            <w:pPr>
              <w:rPr>
                <w:rFonts w:ascii="Arial" w:hAnsi="Arial" w:cs="Arial"/>
                <w:sz w:val="24"/>
                <w:szCs w:val="24"/>
              </w:rPr>
            </w:pPr>
            <w:r w:rsidRPr="006A0021">
              <w:rPr>
                <w:rFonts w:ascii="Arial" w:hAnsi="Arial" w:cs="Arial"/>
                <w:sz w:val="24"/>
                <w:szCs w:val="24"/>
              </w:rPr>
              <w:t>La Granja</w:t>
            </w:r>
            <w:r w:rsidRPr="006A0021">
              <w:rPr>
                <w:rFonts w:ascii="Arial" w:hAnsi="Arial" w:cs="Arial"/>
                <w:sz w:val="24"/>
                <w:szCs w:val="24"/>
              </w:rPr>
              <w:br/>
              <w:t>Ronda de la Comunicación</w:t>
            </w:r>
          </w:p>
          <w:p w14:paraId="6D22DDDD" w14:textId="6425E6B1" w:rsidR="006A0021" w:rsidRPr="006A0021" w:rsidRDefault="006A0021" w:rsidP="006A0021">
            <w:pPr>
              <w:rPr>
                <w:rFonts w:ascii="Arial" w:hAnsi="Arial" w:cs="Arial"/>
                <w:sz w:val="24"/>
                <w:szCs w:val="24"/>
              </w:rPr>
            </w:pPr>
            <w:r w:rsidRPr="006A0021">
              <w:rPr>
                <w:rFonts w:ascii="Arial" w:hAnsi="Arial" w:cs="Arial"/>
                <w:sz w:val="24"/>
                <w:szCs w:val="24"/>
              </w:rPr>
              <w:t>Las Tablas</w:t>
            </w:r>
            <w:r w:rsidRPr="006A0021">
              <w:rPr>
                <w:rFonts w:ascii="Arial" w:hAnsi="Arial" w:cs="Arial"/>
                <w:sz w:val="24"/>
                <w:szCs w:val="24"/>
              </w:rPr>
              <w:br/>
            </w:r>
            <w:proofErr w:type="spellStart"/>
            <w:r w:rsidRPr="006A0021">
              <w:rPr>
                <w:rFonts w:ascii="Arial" w:hAnsi="Arial" w:cs="Arial"/>
                <w:sz w:val="24"/>
                <w:szCs w:val="24"/>
              </w:rPr>
              <w:t>Montecarmelo</w:t>
            </w:r>
            <w:proofErr w:type="spellEnd"/>
            <w:r w:rsidRPr="006A0021">
              <w:rPr>
                <w:rFonts w:ascii="Arial" w:hAnsi="Arial" w:cs="Arial"/>
                <w:sz w:val="24"/>
                <w:szCs w:val="24"/>
              </w:rPr>
              <w:br/>
              <w:t>Tres Olivos</w:t>
            </w:r>
            <w:r w:rsidRPr="006A0021">
              <w:rPr>
                <w:rFonts w:ascii="Arial" w:hAnsi="Arial" w:cs="Arial"/>
                <w:sz w:val="24"/>
                <w:szCs w:val="24"/>
              </w:rPr>
              <w:br/>
              <w:t>Chamartín</w:t>
            </w:r>
            <w:r w:rsidRPr="006A0021">
              <w:rPr>
                <w:rFonts w:ascii="Arial" w:hAnsi="Arial" w:cs="Arial"/>
                <w:sz w:val="24"/>
                <w:szCs w:val="24"/>
              </w:rPr>
              <w:br/>
              <w:t>Plaza de Castilla</w:t>
            </w:r>
            <w:r w:rsidRPr="006A0021">
              <w:rPr>
                <w:rFonts w:ascii="Arial" w:hAnsi="Arial" w:cs="Arial"/>
                <w:sz w:val="24"/>
                <w:szCs w:val="24"/>
              </w:rPr>
              <w:br/>
              <w:t>Nuevos Ministerios</w:t>
            </w:r>
          </w:p>
          <w:p w14:paraId="6DA656B3" w14:textId="54E7426D" w:rsidR="006A0021" w:rsidRPr="006A0021" w:rsidRDefault="006A0021" w:rsidP="006A0021">
            <w:pPr>
              <w:rPr>
                <w:rFonts w:ascii="Arial" w:hAnsi="Arial" w:cs="Arial"/>
                <w:sz w:val="24"/>
                <w:szCs w:val="24"/>
              </w:rPr>
            </w:pPr>
            <w:r w:rsidRPr="006A0021">
              <w:rPr>
                <w:rFonts w:ascii="Arial" w:hAnsi="Arial" w:cs="Arial"/>
                <w:sz w:val="24"/>
                <w:szCs w:val="24"/>
              </w:rPr>
              <w:t>Gregorio Marañón</w:t>
            </w:r>
            <w:r w:rsidRPr="006A0021">
              <w:rPr>
                <w:rFonts w:ascii="Arial" w:hAnsi="Arial" w:cs="Arial"/>
                <w:sz w:val="24"/>
                <w:szCs w:val="24"/>
              </w:rPr>
              <w:br/>
              <w:t>Tribunal</w:t>
            </w:r>
            <w:r w:rsidRPr="006A0021">
              <w:rPr>
                <w:rFonts w:ascii="Arial" w:hAnsi="Arial" w:cs="Arial"/>
                <w:sz w:val="24"/>
                <w:szCs w:val="24"/>
              </w:rPr>
              <w:br/>
              <w:t>Plaza de España</w:t>
            </w:r>
            <w:r w:rsidRPr="006A0021">
              <w:rPr>
                <w:rFonts w:ascii="Arial" w:hAnsi="Arial" w:cs="Arial"/>
                <w:sz w:val="24"/>
                <w:szCs w:val="24"/>
              </w:rPr>
              <w:br/>
              <w:t>Príncipe Pío</w:t>
            </w:r>
            <w:r w:rsidRPr="006A0021">
              <w:rPr>
                <w:rFonts w:ascii="Arial" w:hAnsi="Arial" w:cs="Arial"/>
                <w:sz w:val="24"/>
                <w:szCs w:val="24"/>
              </w:rPr>
              <w:br/>
              <w:t>Lago</w:t>
            </w:r>
            <w:r w:rsidRPr="006A0021">
              <w:rPr>
                <w:rFonts w:ascii="Arial" w:hAnsi="Arial" w:cs="Arial"/>
                <w:sz w:val="24"/>
                <w:szCs w:val="24"/>
              </w:rPr>
              <w:br/>
              <w:t>Batán</w:t>
            </w:r>
            <w:r w:rsidRPr="006A0021">
              <w:rPr>
                <w:rFonts w:ascii="Arial" w:hAnsi="Arial" w:cs="Arial"/>
                <w:sz w:val="24"/>
                <w:szCs w:val="24"/>
              </w:rPr>
              <w:br/>
              <w:t>Casa de Campo</w:t>
            </w:r>
            <w:r w:rsidRPr="006A0021">
              <w:rPr>
                <w:rFonts w:ascii="Arial" w:hAnsi="Arial" w:cs="Arial"/>
                <w:sz w:val="24"/>
                <w:szCs w:val="24"/>
              </w:rPr>
              <w:br/>
              <w:t>Colonia Jardín</w:t>
            </w:r>
          </w:p>
          <w:p w14:paraId="79737A32" w14:textId="77777777" w:rsidR="006A0021" w:rsidRDefault="006A0021" w:rsidP="006A0021">
            <w:pPr>
              <w:rPr>
                <w:rFonts w:ascii="Arial" w:hAnsi="Arial" w:cs="Arial"/>
                <w:sz w:val="24"/>
                <w:szCs w:val="24"/>
              </w:rPr>
            </w:pPr>
            <w:r w:rsidRPr="006A0021">
              <w:rPr>
                <w:rFonts w:ascii="Arial" w:hAnsi="Arial" w:cs="Arial"/>
                <w:sz w:val="24"/>
                <w:szCs w:val="24"/>
              </w:rPr>
              <w:t>Aviación Española</w:t>
            </w:r>
            <w:r w:rsidRPr="006A0021">
              <w:rPr>
                <w:rFonts w:ascii="Arial" w:hAnsi="Arial" w:cs="Arial"/>
                <w:sz w:val="24"/>
                <w:szCs w:val="24"/>
              </w:rPr>
              <w:br/>
              <w:t>Cuatro Vientos</w:t>
            </w:r>
            <w:r w:rsidRPr="006A0021">
              <w:rPr>
                <w:rFonts w:ascii="Arial" w:hAnsi="Arial" w:cs="Arial"/>
                <w:sz w:val="24"/>
                <w:szCs w:val="24"/>
              </w:rPr>
              <w:br/>
            </w:r>
            <w:r w:rsidRPr="006A0021">
              <w:rPr>
                <w:rFonts w:ascii="Arial" w:hAnsi="Arial" w:cs="Arial"/>
                <w:sz w:val="24"/>
                <w:szCs w:val="24"/>
              </w:rPr>
              <w:lastRenderedPageBreak/>
              <w:t xml:space="preserve">Joaquín </w:t>
            </w:r>
            <w:proofErr w:type="spellStart"/>
            <w:r w:rsidRPr="006A0021">
              <w:rPr>
                <w:rFonts w:ascii="Arial" w:hAnsi="Arial" w:cs="Arial"/>
                <w:sz w:val="24"/>
                <w:szCs w:val="24"/>
              </w:rPr>
              <w:t>Vilumbrales</w:t>
            </w:r>
            <w:proofErr w:type="spellEnd"/>
            <w:r w:rsidRPr="006A0021">
              <w:rPr>
                <w:rFonts w:ascii="Arial" w:hAnsi="Arial" w:cs="Arial"/>
                <w:sz w:val="24"/>
                <w:szCs w:val="24"/>
              </w:rPr>
              <w:br/>
              <w:t>Puerta del Sur</w:t>
            </w:r>
            <w:r w:rsidRPr="006A0021">
              <w:rPr>
                <w:rFonts w:ascii="Arial" w:hAnsi="Arial" w:cs="Arial"/>
                <w:sz w:val="24"/>
                <w:szCs w:val="24"/>
              </w:rPr>
              <w:br/>
            </w:r>
            <w:r w:rsidRPr="006A0021">
              <w:rPr>
                <w:rFonts w:ascii="Arial" w:hAnsi="Arial" w:cs="Arial"/>
                <w:sz w:val="24"/>
                <w:szCs w:val="24"/>
              </w:rPr>
              <w:br/>
              <w:t xml:space="preserve">NOTA: La línea 10 es accesible con ascensor en toda su red menos en 5 estaciones y son las siguientes: Alonso Martínez, Santiago Bernabéu, Cuzco, Begoña y Fuencarral. </w:t>
            </w:r>
          </w:p>
          <w:p w14:paraId="64CB9BAB" w14:textId="77777777" w:rsidR="006A0021" w:rsidRDefault="006A0021" w:rsidP="006A0021">
            <w:pPr>
              <w:rPr>
                <w:rFonts w:ascii="Arial" w:hAnsi="Arial" w:cs="Arial"/>
                <w:sz w:val="24"/>
                <w:szCs w:val="24"/>
              </w:rPr>
            </w:pPr>
            <w:r w:rsidRPr="006A0021">
              <w:rPr>
                <w:rFonts w:ascii="Arial" w:hAnsi="Arial" w:cs="Arial"/>
                <w:sz w:val="24"/>
                <w:szCs w:val="24"/>
              </w:rPr>
              <w:br/>
              <w:t xml:space="preserve">Todas las estaciones de </w:t>
            </w:r>
            <w:proofErr w:type="spellStart"/>
            <w:r w:rsidRPr="006A0021">
              <w:rPr>
                <w:rFonts w:ascii="Arial" w:hAnsi="Arial" w:cs="Arial"/>
                <w:sz w:val="24"/>
                <w:szCs w:val="24"/>
              </w:rPr>
              <w:t>Metronorte</w:t>
            </w:r>
            <w:proofErr w:type="spellEnd"/>
            <w:r w:rsidRPr="006A0021">
              <w:rPr>
                <w:rFonts w:ascii="Arial" w:hAnsi="Arial" w:cs="Arial"/>
                <w:sz w:val="24"/>
                <w:szCs w:val="24"/>
              </w:rPr>
              <w:t xml:space="preserve"> son accesibles con ascensor.</w:t>
            </w:r>
          </w:p>
          <w:p w14:paraId="142DACD1" w14:textId="1A1CFABB" w:rsidR="0062362A" w:rsidRPr="006A0021" w:rsidRDefault="0062362A" w:rsidP="006A0021">
            <w:pPr>
              <w:rPr>
                <w:rFonts w:ascii="Arial" w:hAnsi="Arial" w:cs="Arial"/>
                <w:b/>
                <w:bCs/>
                <w:sz w:val="24"/>
                <w:szCs w:val="24"/>
                <w:u w:val="single"/>
              </w:rPr>
            </w:pPr>
          </w:p>
        </w:tc>
      </w:tr>
      <w:tr w:rsidR="006A0021" w14:paraId="3A2FD075" w14:textId="77777777" w:rsidTr="00C607B3">
        <w:tc>
          <w:tcPr>
            <w:tcW w:w="4814" w:type="dxa"/>
          </w:tcPr>
          <w:p w14:paraId="653D4EC5" w14:textId="534BC951" w:rsidR="006A0021" w:rsidRDefault="006A0021" w:rsidP="006A0021">
            <w:pPr>
              <w:spacing w:before="146"/>
              <w:rPr>
                <w:rFonts w:ascii="Arial" w:hAnsi="Arial" w:cs="Arial"/>
                <w:b/>
                <w:bCs/>
                <w:spacing w:val="-2"/>
                <w:sz w:val="24"/>
                <w:szCs w:val="24"/>
                <w:u w:val="single"/>
              </w:rPr>
            </w:pPr>
            <w:r w:rsidRPr="006A0021">
              <w:rPr>
                <w:rFonts w:ascii="Arial" w:hAnsi="Arial" w:cs="Arial"/>
                <w:b/>
                <w:bCs/>
                <w:sz w:val="24"/>
                <w:szCs w:val="24"/>
                <w:u w:val="single"/>
              </w:rPr>
              <w:lastRenderedPageBreak/>
              <w:t>Línea 11</w:t>
            </w:r>
            <w:r w:rsidRPr="006A0021">
              <w:rPr>
                <w:rFonts w:ascii="Arial" w:hAnsi="Arial" w:cs="Arial"/>
                <w:b/>
                <w:bCs/>
                <w:sz w:val="24"/>
                <w:szCs w:val="24"/>
                <w:u w:val="single"/>
              </w:rPr>
              <w:br/>
            </w:r>
            <w:r w:rsidRPr="006A0021">
              <w:rPr>
                <w:rFonts w:ascii="Arial" w:hAnsi="Arial" w:cs="Arial"/>
                <w:sz w:val="24"/>
                <w:szCs w:val="24"/>
              </w:rPr>
              <w:t>Plaza Elíptica</w:t>
            </w:r>
            <w:r w:rsidRPr="006A0021">
              <w:rPr>
                <w:rFonts w:ascii="Arial" w:hAnsi="Arial" w:cs="Arial"/>
                <w:sz w:val="24"/>
                <w:szCs w:val="24"/>
              </w:rPr>
              <w:br/>
              <w:t>Abrantes</w:t>
            </w:r>
            <w:r w:rsidRPr="006A0021">
              <w:rPr>
                <w:rFonts w:ascii="Arial" w:hAnsi="Arial" w:cs="Arial"/>
                <w:sz w:val="24"/>
                <w:szCs w:val="24"/>
              </w:rPr>
              <w:br/>
              <w:t>Pan Bendito</w:t>
            </w:r>
            <w:r w:rsidRPr="006A0021">
              <w:rPr>
                <w:rFonts w:ascii="Arial" w:hAnsi="Arial" w:cs="Arial"/>
                <w:sz w:val="24"/>
                <w:szCs w:val="24"/>
              </w:rPr>
              <w:br/>
              <w:t>San Francisco</w:t>
            </w:r>
            <w:r w:rsidRPr="006A0021">
              <w:rPr>
                <w:rFonts w:ascii="Arial" w:hAnsi="Arial" w:cs="Arial"/>
                <w:sz w:val="24"/>
                <w:szCs w:val="24"/>
              </w:rPr>
              <w:br/>
              <w:t>Carabanchel Alto</w:t>
            </w:r>
            <w:r w:rsidRPr="006A0021">
              <w:rPr>
                <w:rFonts w:ascii="Arial" w:hAnsi="Arial" w:cs="Arial"/>
                <w:sz w:val="24"/>
                <w:szCs w:val="24"/>
              </w:rPr>
              <w:br/>
              <w:t>La Peseta</w:t>
            </w:r>
            <w:r w:rsidRPr="006A0021">
              <w:rPr>
                <w:rFonts w:ascii="Arial" w:hAnsi="Arial" w:cs="Arial"/>
                <w:sz w:val="24"/>
                <w:szCs w:val="24"/>
              </w:rPr>
              <w:br/>
              <w:t>La Fortuna</w:t>
            </w:r>
            <w:r w:rsidRPr="006A0021">
              <w:rPr>
                <w:rFonts w:ascii="Arial" w:hAnsi="Arial" w:cs="Arial"/>
                <w:sz w:val="24"/>
                <w:szCs w:val="24"/>
              </w:rPr>
              <w:br/>
            </w:r>
            <w:r w:rsidRPr="006A0021">
              <w:rPr>
                <w:rFonts w:ascii="Arial" w:hAnsi="Arial" w:cs="Arial"/>
                <w:sz w:val="24"/>
                <w:szCs w:val="24"/>
              </w:rPr>
              <w:br/>
              <w:t>NOTA: En la Línea 11, todas las estaciones son accesibles con ascensor.</w:t>
            </w:r>
          </w:p>
        </w:tc>
        <w:tc>
          <w:tcPr>
            <w:tcW w:w="4814" w:type="dxa"/>
          </w:tcPr>
          <w:p w14:paraId="4EBF4092" w14:textId="77777777" w:rsidR="006A0021" w:rsidRDefault="006A0021" w:rsidP="0062362A">
            <w:pPr>
              <w:spacing w:before="146"/>
              <w:rPr>
                <w:rFonts w:ascii="Arial" w:hAnsi="Arial" w:cs="Arial"/>
                <w:sz w:val="24"/>
                <w:szCs w:val="24"/>
              </w:rPr>
            </w:pPr>
            <w:r w:rsidRPr="006A0021">
              <w:rPr>
                <w:rFonts w:ascii="Arial" w:hAnsi="Arial" w:cs="Arial"/>
                <w:b/>
                <w:bCs/>
                <w:sz w:val="24"/>
                <w:szCs w:val="24"/>
                <w:u w:val="single"/>
              </w:rPr>
              <w:t>Línea12</w:t>
            </w:r>
            <w:r w:rsidRPr="006A0021">
              <w:rPr>
                <w:rFonts w:ascii="Arial" w:hAnsi="Arial" w:cs="Arial"/>
                <w:b/>
                <w:bCs/>
                <w:sz w:val="24"/>
                <w:szCs w:val="24"/>
                <w:u w:val="single"/>
              </w:rPr>
              <w:br/>
            </w:r>
            <w:r w:rsidRPr="006A0021">
              <w:rPr>
                <w:rFonts w:ascii="Arial" w:hAnsi="Arial" w:cs="Arial"/>
                <w:sz w:val="24"/>
                <w:szCs w:val="24"/>
              </w:rPr>
              <w:t>Puerta del Sur</w:t>
            </w:r>
            <w:r w:rsidRPr="006A0021">
              <w:rPr>
                <w:rFonts w:ascii="Arial" w:hAnsi="Arial" w:cs="Arial"/>
                <w:sz w:val="24"/>
                <w:szCs w:val="24"/>
              </w:rPr>
              <w:br/>
              <w:t>Parque Lisboa</w:t>
            </w:r>
            <w:r w:rsidRPr="006A0021">
              <w:rPr>
                <w:rFonts w:ascii="Arial" w:hAnsi="Arial" w:cs="Arial"/>
                <w:sz w:val="24"/>
                <w:szCs w:val="24"/>
              </w:rPr>
              <w:br/>
              <w:t>Alcorcón Central</w:t>
            </w:r>
            <w:r w:rsidRPr="006A0021">
              <w:rPr>
                <w:rFonts w:ascii="Arial" w:hAnsi="Arial" w:cs="Arial"/>
                <w:sz w:val="24"/>
                <w:szCs w:val="24"/>
              </w:rPr>
              <w:br/>
              <w:t>Parque Oeste</w:t>
            </w:r>
            <w:r w:rsidRPr="006A0021">
              <w:rPr>
                <w:rFonts w:ascii="Arial" w:hAnsi="Arial" w:cs="Arial"/>
                <w:sz w:val="24"/>
                <w:szCs w:val="24"/>
              </w:rPr>
              <w:br/>
              <w:t xml:space="preserve">Universidad Rey Juan Carlos </w:t>
            </w:r>
            <w:r w:rsidRPr="006A0021">
              <w:rPr>
                <w:rFonts w:ascii="Arial" w:hAnsi="Arial" w:cs="Arial"/>
                <w:sz w:val="24"/>
                <w:szCs w:val="24"/>
              </w:rPr>
              <w:br/>
              <w:t>Móstoles Central</w:t>
            </w:r>
            <w:r w:rsidRPr="006A0021">
              <w:rPr>
                <w:rFonts w:ascii="Arial" w:hAnsi="Arial" w:cs="Arial"/>
                <w:sz w:val="24"/>
                <w:szCs w:val="24"/>
              </w:rPr>
              <w:br/>
              <w:t>Pradillo</w:t>
            </w:r>
            <w:r w:rsidRPr="006A0021">
              <w:rPr>
                <w:rFonts w:ascii="Arial" w:hAnsi="Arial" w:cs="Arial"/>
                <w:sz w:val="24"/>
                <w:szCs w:val="24"/>
              </w:rPr>
              <w:br/>
              <w:t>Hospital de Móstoles</w:t>
            </w:r>
            <w:r w:rsidRPr="006A0021">
              <w:rPr>
                <w:rFonts w:ascii="Arial" w:hAnsi="Arial" w:cs="Arial"/>
                <w:sz w:val="24"/>
                <w:szCs w:val="24"/>
              </w:rPr>
              <w:br/>
              <w:t xml:space="preserve">Manuela Malasaña </w:t>
            </w:r>
            <w:r w:rsidRPr="006A0021">
              <w:rPr>
                <w:rFonts w:ascii="Arial" w:hAnsi="Arial" w:cs="Arial"/>
                <w:sz w:val="24"/>
                <w:szCs w:val="24"/>
              </w:rPr>
              <w:br/>
              <w:t>Loranca, zona tarifaria B2</w:t>
            </w:r>
            <w:r w:rsidRPr="006A0021">
              <w:rPr>
                <w:rFonts w:ascii="Arial" w:hAnsi="Arial" w:cs="Arial"/>
                <w:sz w:val="24"/>
                <w:szCs w:val="24"/>
              </w:rPr>
              <w:br/>
              <w:t>Hospital de Fuenlabrada</w:t>
            </w:r>
            <w:r w:rsidRPr="006A0021">
              <w:rPr>
                <w:rFonts w:ascii="Arial" w:hAnsi="Arial" w:cs="Arial"/>
                <w:sz w:val="24"/>
                <w:szCs w:val="24"/>
              </w:rPr>
              <w:br/>
              <w:t>Parque Europa</w:t>
            </w:r>
            <w:r w:rsidRPr="006A0021">
              <w:rPr>
                <w:rFonts w:ascii="Arial" w:hAnsi="Arial" w:cs="Arial"/>
                <w:sz w:val="24"/>
                <w:szCs w:val="24"/>
              </w:rPr>
              <w:br/>
              <w:t>Fuenlabrada Central</w:t>
            </w:r>
            <w:r w:rsidRPr="006A0021">
              <w:rPr>
                <w:rFonts w:ascii="Arial" w:hAnsi="Arial" w:cs="Arial"/>
                <w:sz w:val="24"/>
                <w:szCs w:val="24"/>
              </w:rPr>
              <w:br/>
              <w:t>Parque de los Estados</w:t>
            </w:r>
            <w:r w:rsidRPr="006A0021">
              <w:rPr>
                <w:rFonts w:ascii="Arial" w:hAnsi="Arial" w:cs="Arial"/>
                <w:sz w:val="24"/>
                <w:szCs w:val="24"/>
              </w:rPr>
              <w:br/>
              <w:t xml:space="preserve">Arroyo Culebro </w:t>
            </w:r>
            <w:r w:rsidRPr="006A0021">
              <w:rPr>
                <w:rFonts w:ascii="Arial" w:hAnsi="Arial" w:cs="Arial"/>
                <w:sz w:val="24"/>
                <w:szCs w:val="24"/>
              </w:rPr>
              <w:br/>
              <w:t>Conservatorio</w:t>
            </w:r>
            <w:r w:rsidRPr="006A0021">
              <w:rPr>
                <w:rFonts w:ascii="Arial" w:hAnsi="Arial" w:cs="Arial"/>
                <w:sz w:val="24"/>
                <w:szCs w:val="24"/>
              </w:rPr>
              <w:br/>
              <w:t xml:space="preserve">Alonso Mendoza </w:t>
            </w:r>
            <w:r w:rsidRPr="006A0021">
              <w:rPr>
                <w:rFonts w:ascii="Arial" w:hAnsi="Arial" w:cs="Arial"/>
                <w:sz w:val="24"/>
                <w:szCs w:val="24"/>
              </w:rPr>
              <w:br/>
              <w:t>Getafe Central</w:t>
            </w:r>
            <w:r w:rsidRPr="006A0021">
              <w:rPr>
                <w:rFonts w:ascii="Arial" w:hAnsi="Arial" w:cs="Arial"/>
                <w:sz w:val="24"/>
                <w:szCs w:val="24"/>
              </w:rPr>
              <w:br/>
              <w:t xml:space="preserve">Juan de la Cierva </w:t>
            </w:r>
            <w:r w:rsidRPr="006A0021">
              <w:rPr>
                <w:rFonts w:ascii="Arial" w:hAnsi="Arial" w:cs="Arial"/>
                <w:sz w:val="24"/>
                <w:szCs w:val="24"/>
              </w:rPr>
              <w:br/>
              <w:t xml:space="preserve">El Casar </w:t>
            </w:r>
            <w:r w:rsidRPr="006A0021">
              <w:rPr>
                <w:rFonts w:ascii="Arial" w:hAnsi="Arial" w:cs="Arial"/>
                <w:sz w:val="24"/>
                <w:szCs w:val="24"/>
              </w:rPr>
              <w:br/>
              <w:t xml:space="preserve">Los Espartales </w:t>
            </w:r>
            <w:r w:rsidRPr="006A0021">
              <w:rPr>
                <w:rFonts w:ascii="Arial" w:hAnsi="Arial" w:cs="Arial"/>
                <w:sz w:val="24"/>
                <w:szCs w:val="24"/>
              </w:rPr>
              <w:br/>
              <w:t xml:space="preserve">El Bercial </w:t>
            </w:r>
            <w:r w:rsidRPr="006A0021">
              <w:rPr>
                <w:rFonts w:ascii="Arial" w:hAnsi="Arial" w:cs="Arial"/>
                <w:sz w:val="24"/>
                <w:szCs w:val="24"/>
              </w:rPr>
              <w:br/>
              <w:t>El Carrascal</w:t>
            </w:r>
            <w:r w:rsidRPr="006A0021">
              <w:rPr>
                <w:rFonts w:ascii="Arial" w:hAnsi="Arial" w:cs="Arial"/>
                <w:sz w:val="24"/>
                <w:szCs w:val="24"/>
              </w:rPr>
              <w:br/>
              <w:t>Julián Besteiro</w:t>
            </w:r>
            <w:r w:rsidRPr="006A0021">
              <w:rPr>
                <w:rFonts w:ascii="Arial" w:hAnsi="Arial" w:cs="Arial"/>
                <w:sz w:val="24"/>
                <w:szCs w:val="24"/>
              </w:rPr>
              <w:br/>
              <w:t>Casa del Reloj</w:t>
            </w:r>
            <w:r w:rsidRPr="006A0021">
              <w:rPr>
                <w:rFonts w:ascii="Arial" w:hAnsi="Arial" w:cs="Arial"/>
                <w:sz w:val="24"/>
                <w:szCs w:val="24"/>
              </w:rPr>
              <w:br/>
              <w:t xml:space="preserve">Hospital Severo Ochoa </w:t>
            </w:r>
            <w:r w:rsidRPr="006A0021">
              <w:rPr>
                <w:rFonts w:ascii="Arial" w:hAnsi="Arial" w:cs="Arial"/>
                <w:sz w:val="24"/>
                <w:szCs w:val="24"/>
              </w:rPr>
              <w:br/>
              <w:t xml:space="preserve">Leganés Central </w:t>
            </w:r>
            <w:r w:rsidRPr="006A0021">
              <w:rPr>
                <w:rFonts w:ascii="Arial" w:hAnsi="Arial" w:cs="Arial"/>
                <w:sz w:val="24"/>
                <w:szCs w:val="24"/>
              </w:rPr>
              <w:br/>
              <w:t>San Nicasio</w:t>
            </w:r>
            <w:r w:rsidRPr="006A0021">
              <w:rPr>
                <w:rFonts w:ascii="Arial" w:hAnsi="Arial" w:cs="Arial"/>
                <w:sz w:val="24"/>
                <w:szCs w:val="24"/>
              </w:rPr>
              <w:br/>
            </w:r>
            <w:r w:rsidRPr="006A0021">
              <w:rPr>
                <w:rFonts w:ascii="Arial" w:hAnsi="Arial" w:cs="Arial"/>
                <w:sz w:val="24"/>
                <w:szCs w:val="24"/>
              </w:rPr>
              <w:br/>
              <w:t>NOTA: En la Línea 12, todas las estaciones son accesibles con ascensor.</w:t>
            </w:r>
          </w:p>
          <w:p w14:paraId="7C03D5D9" w14:textId="1A4E73DA" w:rsidR="0062362A" w:rsidRDefault="0062362A" w:rsidP="0062362A">
            <w:pPr>
              <w:spacing w:before="146"/>
              <w:rPr>
                <w:rFonts w:ascii="Arial" w:hAnsi="Arial" w:cs="Arial"/>
                <w:b/>
                <w:bCs/>
                <w:spacing w:val="-2"/>
                <w:sz w:val="24"/>
                <w:szCs w:val="24"/>
                <w:u w:val="single"/>
              </w:rPr>
            </w:pPr>
          </w:p>
        </w:tc>
      </w:tr>
      <w:tr w:rsidR="006A0021" w14:paraId="22AAF146" w14:textId="77777777" w:rsidTr="00C607B3">
        <w:tc>
          <w:tcPr>
            <w:tcW w:w="4814" w:type="dxa"/>
          </w:tcPr>
          <w:p w14:paraId="575CDE43" w14:textId="04458696" w:rsidR="006A0021" w:rsidRPr="0062362A" w:rsidRDefault="0062362A" w:rsidP="0062362A">
            <w:pPr>
              <w:spacing w:before="146"/>
              <w:rPr>
                <w:rFonts w:ascii="Arial" w:hAnsi="Arial" w:cs="Arial"/>
                <w:b/>
                <w:bCs/>
                <w:sz w:val="24"/>
                <w:szCs w:val="24"/>
                <w:u w:val="single"/>
              </w:rPr>
            </w:pPr>
            <w:r w:rsidRPr="0062362A">
              <w:rPr>
                <w:rFonts w:ascii="Arial" w:hAnsi="Arial" w:cs="Arial"/>
                <w:b/>
                <w:bCs/>
                <w:sz w:val="24"/>
                <w:szCs w:val="24"/>
                <w:u w:val="single"/>
              </w:rPr>
              <w:t>Línea ML1</w:t>
            </w:r>
            <w:r w:rsidRPr="0062362A">
              <w:rPr>
                <w:rFonts w:ascii="Arial" w:hAnsi="Arial" w:cs="Arial"/>
                <w:b/>
                <w:bCs/>
                <w:sz w:val="24"/>
                <w:szCs w:val="24"/>
                <w:u w:val="single"/>
              </w:rPr>
              <w:br/>
            </w:r>
            <w:r w:rsidRPr="0062362A">
              <w:rPr>
                <w:rFonts w:ascii="Arial" w:hAnsi="Arial" w:cs="Arial"/>
                <w:sz w:val="24"/>
                <w:szCs w:val="24"/>
              </w:rPr>
              <w:t>Las Tablas</w:t>
            </w:r>
            <w:r w:rsidRPr="0062362A">
              <w:rPr>
                <w:rFonts w:ascii="Arial" w:hAnsi="Arial" w:cs="Arial"/>
                <w:sz w:val="24"/>
                <w:szCs w:val="24"/>
              </w:rPr>
              <w:br/>
              <w:t>Palas del Rey, zona tarifaria A</w:t>
            </w:r>
            <w:r w:rsidRPr="0062362A">
              <w:rPr>
                <w:rFonts w:ascii="Arial" w:hAnsi="Arial" w:cs="Arial"/>
                <w:sz w:val="24"/>
                <w:szCs w:val="24"/>
              </w:rPr>
              <w:br/>
              <w:t>María Tudor, zona tarifaria A</w:t>
            </w:r>
            <w:r w:rsidRPr="0062362A">
              <w:rPr>
                <w:rFonts w:ascii="Arial" w:hAnsi="Arial" w:cs="Arial"/>
                <w:sz w:val="24"/>
                <w:szCs w:val="24"/>
              </w:rPr>
              <w:br/>
            </w:r>
            <w:r w:rsidRPr="0062362A">
              <w:rPr>
                <w:rFonts w:ascii="Arial" w:hAnsi="Arial" w:cs="Arial"/>
                <w:sz w:val="24"/>
                <w:szCs w:val="24"/>
              </w:rPr>
              <w:lastRenderedPageBreak/>
              <w:t>Blasco Ibáñez, zona tarifaria A</w:t>
            </w:r>
            <w:r w:rsidRPr="0062362A">
              <w:rPr>
                <w:rFonts w:ascii="Arial" w:hAnsi="Arial" w:cs="Arial"/>
                <w:sz w:val="24"/>
                <w:szCs w:val="24"/>
              </w:rPr>
              <w:br/>
              <w:t>Álvarez de Villamil, zona tarifaria A</w:t>
            </w:r>
            <w:r w:rsidRPr="0062362A">
              <w:rPr>
                <w:rFonts w:ascii="Arial" w:hAnsi="Arial" w:cs="Arial"/>
                <w:sz w:val="24"/>
                <w:szCs w:val="24"/>
              </w:rPr>
              <w:br/>
              <w:t>Antonio Saura, zona tarifaria A</w:t>
            </w:r>
            <w:r w:rsidRPr="0062362A">
              <w:rPr>
                <w:rFonts w:ascii="Arial" w:hAnsi="Arial" w:cs="Arial"/>
                <w:sz w:val="24"/>
                <w:szCs w:val="24"/>
              </w:rPr>
              <w:br/>
              <w:t>Virgen del Cortijo, zona tarifaria A</w:t>
            </w:r>
            <w:r w:rsidRPr="0062362A">
              <w:rPr>
                <w:rFonts w:ascii="Arial" w:hAnsi="Arial" w:cs="Arial"/>
                <w:sz w:val="24"/>
                <w:szCs w:val="24"/>
              </w:rPr>
              <w:br/>
              <w:t>Fuente de la Mora, zona tarifaria A</w:t>
            </w:r>
            <w:r w:rsidRPr="0062362A">
              <w:rPr>
                <w:rFonts w:ascii="Arial" w:hAnsi="Arial" w:cs="Arial"/>
                <w:sz w:val="24"/>
                <w:szCs w:val="24"/>
              </w:rPr>
              <w:br/>
              <w:t>Pinar de Chamartín</w:t>
            </w:r>
            <w:r w:rsidRPr="0062362A">
              <w:rPr>
                <w:rFonts w:ascii="Arial" w:hAnsi="Arial" w:cs="Arial"/>
                <w:sz w:val="24"/>
                <w:szCs w:val="24"/>
              </w:rPr>
              <w:br/>
            </w:r>
            <w:r w:rsidRPr="0062362A">
              <w:rPr>
                <w:rFonts w:ascii="Arial" w:hAnsi="Arial" w:cs="Arial"/>
                <w:sz w:val="24"/>
                <w:szCs w:val="24"/>
              </w:rPr>
              <w:br/>
              <w:t>NOTA: En la Línea ML1, todas las estaciones son accesibles con ascensor.</w:t>
            </w:r>
            <w:r w:rsidRPr="0062362A">
              <w:rPr>
                <w:rFonts w:ascii="Arial" w:hAnsi="Arial" w:cs="Arial"/>
                <w:sz w:val="24"/>
                <w:szCs w:val="24"/>
              </w:rPr>
              <w:br/>
            </w:r>
          </w:p>
        </w:tc>
        <w:tc>
          <w:tcPr>
            <w:tcW w:w="4814" w:type="dxa"/>
          </w:tcPr>
          <w:p w14:paraId="20C78E4D" w14:textId="77777777" w:rsidR="006A0021" w:rsidRDefault="006A0021" w:rsidP="006A0021">
            <w:pPr>
              <w:spacing w:before="146"/>
              <w:jc w:val="both"/>
              <w:rPr>
                <w:rFonts w:ascii="Arial" w:hAnsi="Arial" w:cs="Arial"/>
                <w:b/>
                <w:bCs/>
                <w:spacing w:val="-2"/>
                <w:sz w:val="24"/>
                <w:szCs w:val="24"/>
                <w:u w:val="single"/>
              </w:rPr>
            </w:pPr>
          </w:p>
        </w:tc>
      </w:tr>
    </w:tbl>
    <w:p w14:paraId="61076DC2" w14:textId="0629B009" w:rsidR="006904AD" w:rsidRDefault="00762759" w:rsidP="0062362A">
      <w:pPr>
        <w:spacing w:before="240"/>
        <w:jc w:val="both"/>
        <w:rPr>
          <w:rFonts w:ascii="Arial" w:eastAsia="Times New Roman" w:hAnsi="Arial" w:cs="Arial"/>
          <w:b/>
          <w:bCs/>
          <w:color w:val="2F5496"/>
          <w:sz w:val="28"/>
          <w:szCs w:val="28"/>
          <w:lang w:eastAsia="es-ES"/>
        </w:rPr>
      </w:pPr>
      <w:r w:rsidRPr="006A6C49">
        <w:rPr>
          <w:rFonts w:ascii="Arial" w:hAnsi="Arial" w:cs="Arial"/>
          <w:b/>
          <w:noProof/>
          <w:color w:val="2E74B5" w:themeColor="accent5" w:themeShade="BF"/>
          <w:sz w:val="24"/>
          <w:szCs w:val="24"/>
        </w:rPr>
        <w:drawing>
          <wp:anchor distT="0" distB="0" distL="114300" distR="114300" simplePos="0" relativeHeight="251753472" behindDoc="0" locked="0" layoutInCell="1" allowOverlap="1" wp14:anchorId="1DCDBC7B" wp14:editId="323E8B90">
            <wp:simplePos x="0" y="0"/>
            <wp:positionH relativeFrom="column">
              <wp:posOffset>360680</wp:posOffset>
            </wp:positionH>
            <wp:positionV relativeFrom="paragraph">
              <wp:posOffset>332105</wp:posOffset>
            </wp:positionV>
            <wp:extent cx="390525" cy="406145"/>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90525" cy="406145"/>
                    </a:xfrm>
                    <a:prstGeom prst="rect">
                      <a:avLst/>
                    </a:prstGeom>
                  </pic:spPr>
                </pic:pic>
              </a:graphicData>
            </a:graphic>
            <wp14:sizeRelH relativeFrom="page">
              <wp14:pctWidth>0</wp14:pctWidth>
            </wp14:sizeRelH>
            <wp14:sizeRelV relativeFrom="page">
              <wp14:pctHeight>0</wp14:pctHeight>
            </wp14:sizeRelV>
          </wp:anchor>
        </w:drawing>
      </w:r>
    </w:p>
    <w:p w14:paraId="486B31A9" w14:textId="376B2C2C" w:rsidR="008E7707" w:rsidRDefault="008E7707" w:rsidP="004770FA">
      <w:pPr>
        <w:pStyle w:val="Ttulo3"/>
      </w:pPr>
      <w:bookmarkStart w:id="58" w:name="_Toc202780570"/>
      <w:r>
        <w:t>1.</w:t>
      </w:r>
      <w:r w:rsidR="00F92201">
        <w:t>8</w:t>
      </w:r>
      <w:r>
        <w:t xml:space="preserve">.11 </w:t>
      </w:r>
      <w:r w:rsidRPr="008E7707">
        <w:t>Espacios históricos de Metro</w:t>
      </w:r>
      <w:bookmarkEnd w:id="58"/>
    </w:p>
    <w:p w14:paraId="00A9C0C2" w14:textId="30F323EB" w:rsidR="0062362A" w:rsidRDefault="0062362A" w:rsidP="0062362A">
      <w:pPr>
        <w:spacing w:before="146"/>
        <w:jc w:val="both"/>
        <w:rPr>
          <w:rFonts w:ascii="Arial" w:hAnsi="Arial" w:cs="Arial"/>
          <w:color w:val="333333"/>
          <w:sz w:val="24"/>
          <w:szCs w:val="24"/>
        </w:rPr>
      </w:pPr>
      <w:r w:rsidRPr="0062362A">
        <w:rPr>
          <w:rFonts w:ascii="Arial" w:hAnsi="Arial" w:cs="Arial"/>
          <w:color w:val="333333"/>
          <w:sz w:val="24"/>
          <w:szCs w:val="24"/>
        </w:rPr>
        <w:t>Son 8 los Espacios Históricos de Metro y son los siguientes:</w:t>
      </w:r>
    </w:p>
    <w:p w14:paraId="3F69BC92" w14:textId="7A86B7B7" w:rsidR="0062362A" w:rsidRPr="00B91A72" w:rsidRDefault="0062362A"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Estación Museo Chamberí, acceso de las estaciones cercanas de Bilbao e Iglesia:</w:t>
      </w:r>
    </w:p>
    <w:p w14:paraId="7AB5AB6F" w14:textId="475C22DC" w:rsidR="0062362A" w:rsidRDefault="0062362A" w:rsidP="0062362A">
      <w:pPr>
        <w:spacing w:before="146"/>
        <w:jc w:val="both"/>
        <w:rPr>
          <w:rFonts w:ascii="Arial" w:hAnsi="Arial" w:cs="Arial"/>
          <w:sz w:val="24"/>
          <w:szCs w:val="24"/>
        </w:rPr>
      </w:pPr>
      <w:r w:rsidRPr="0062362A">
        <w:rPr>
          <w:rFonts w:ascii="Arial" w:hAnsi="Arial" w:cs="Arial"/>
          <w:sz w:val="24"/>
          <w:szCs w:val="24"/>
        </w:rPr>
        <w:t>Entrar en la estación fantasma de Chamberí es volver al Madrid de los años 50 y 60 tan sólo bajando unos escalones. La antigua estación de Chamberí pertenece a la primera Línea de Metro inaugurada en 1919, que contaba con ocho estaciones: Cuatro Caminos, Ríos Rosas, Martínez Campos</w:t>
      </w:r>
      <w:r>
        <w:rPr>
          <w:rFonts w:ascii="Arial" w:hAnsi="Arial" w:cs="Arial"/>
          <w:sz w:val="24"/>
          <w:szCs w:val="24"/>
        </w:rPr>
        <w:t xml:space="preserve"> </w:t>
      </w:r>
      <w:r w:rsidRPr="0062362A">
        <w:rPr>
          <w:rFonts w:ascii="Arial" w:hAnsi="Arial" w:cs="Arial"/>
          <w:sz w:val="24"/>
          <w:szCs w:val="24"/>
        </w:rPr>
        <w:t>(Iglesia), Chamberí, Bilbao, Tribunal, Gran Vía y Sol. A principios de los 60, la compañía Metropolitana decidió aumentar la longitud de los trenes y ante la imposibilidad de alargar esta estación la clausuró. El cierre definitivo tuvo lugar el 22 de Mayo de 1966.</w:t>
      </w:r>
    </w:p>
    <w:p w14:paraId="0F64B6AB" w14:textId="07CB4356" w:rsidR="0062362A" w:rsidRPr="00B91A72" w:rsidRDefault="0062362A"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Nave de Motores, acceso desde la estación de Pacífico:</w:t>
      </w:r>
    </w:p>
    <w:p w14:paraId="50FD8E32" w14:textId="77777777" w:rsidR="00762759" w:rsidRPr="00762759" w:rsidRDefault="00762759" w:rsidP="00762759">
      <w:pPr>
        <w:spacing w:before="146"/>
        <w:jc w:val="both"/>
        <w:rPr>
          <w:rFonts w:ascii="Arial" w:hAnsi="Arial" w:cs="Arial"/>
          <w:sz w:val="24"/>
          <w:szCs w:val="24"/>
        </w:rPr>
      </w:pPr>
      <w:r w:rsidRPr="00762759">
        <w:rPr>
          <w:rFonts w:ascii="Arial" w:hAnsi="Arial" w:cs="Arial"/>
          <w:sz w:val="24"/>
          <w:szCs w:val="24"/>
        </w:rPr>
        <w:t>Construida entre 1922 y 1923 y restaurada en 2008, la Nave motores de Pacífico conserva su aspecto original.</w:t>
      </w:r>
    </w:p>
    <w:p w14:paraId="2D6CDB4C" w14:textId="322365C2" w:rsidR="0062362A" w:rsidRDefault="00762759" w:rsidP="00762759">
      <w:pPr>
        <w:spacing w:before="146"/>
        <w:jc w:val="both"/>
        <w:rPr>
          <w:rFonts w:ascii="Arial" w:hAnsi="Arial" w:cs="Arial"/>
          <w:color w:val="333333"/>
          <w:sz w:val="24"/>
          <w:szCs w:val="24"/>
        </w:rPr>
      </w:pPr>
      <w:r w:rsidRPr="00762759">
        <w:rPr>
          <w:rFonts w:ascii="Arial" w:hAnsi="Arial" w:cs="Arial"/>
          <w:sz w:val="24"/>
          <w:szCs w:val="24"/>
        </w:rPr>
        <w:t xml:space="preserve">En esta impresionante nave están ubicados tres enormes motores </w:t>
      </w:r>
      <w:proofErr w:type="spellStart"/>
      <w:r w:rsidRPr="00762759">
        <w:rPr>
          <w:rFonts w:ascii="Arial" w:hAnsi="Arial" w:cs="Arial"/>
          <w:sz w:val="24"/>
          <w:szCs w:val="24"/>
        </w:rPr>
        <w:t>diesel</w:t>
      </w:r>
      <w:proofErr w:type="spellEnd"/>
      <w:r w:rsidRPr="00762759">
        <w:rPr>
          <w:rFonts w:ascii="Arial" w:hAnsi="Arial" w:cs="Arial"/>
          <w:sz w:val="24"/>
          <w:szCs w:val="24"/>
        </w:rPr>
        <w:t xml:space="preserve"> y el resto de la maquinaria que en su momento sirvieron para generar y transformar la energía con la que funcionaban los trenes.</w:t>
      </w:r>
    </w:p>
    <w:p w14:paraId="4425C5EE" w14:textId="202895FF" w:rsidR="0062362A" w:rsidRPr="00B91A72" w:rsidRDefault="0076275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Vestíbulo de Pacífico, acceso desde la estación de Pacífico</w:t>
      </w:r>
      <w:r w:rsidR="0062362A" w:rsidRPr="00B91A72">
        <w:rPr>
          <w:rFonts w:ascii="Arial" w:eastAsiaTheme="majorEastAsia" w:hAnsi="Arial" w:cs="Arial"/>
          <w:b/>
          <w:bCs/>
          <w:szCs w:val="24"/>
          <w:u w:val="single"/>
          <w:lang w:val="es-ES"/>
        </w:rPr>
        <w:t>:</w:t>
      </w:r>
    </w:p>
    <w:p w14:paraId="64381E75" w14:textId="77777777" w:rsidR="00762759" w:rsidRPr="00762759" w:rsidRDefault="00762759" w:rsidP="00762759">
      <w:pPr>
        <w:spacing w:before="146"/>
        <w:jc w:val="both"/>
        <w:rPr>
          <w:rFonts w:ascii="Arial" w:hAnsi="Arial" w:cs="Arial"/>
          <w:sz w:val="24"/>
          <w:szCs w:val="24"/>
        </w:rPr>
      </w:pPr>
      <w:r w:rsidRPr="00762759">
        <w:rPr>
          <w:rFonts w:ascii="Arial" w:hAnsi="Arial" w:cs="Arial"/>
          <w:sz w:val="24"/>
          <w:szCs w:val="24"/>
        </w:rPr>
        <w:t xml:space="preserve">El antiguo vestíbulo de la estación de Pacífico es un espacio original de 1923, año en que se </w:t>
      </w:r>
      <w:proofErr w:type="spellStart"/>
      <w:r w:rsidRPr="00762759">
        <w:rPr>
          <w:rFonts w:ascii="Arial" w:hAnsi="Arial" w:cs="Arial"/>
          <w:sz w:val="24"/>
          <w:szCs w:val="24"/>
        </w:rPr>
        <w:t>inagura</w:t>
      </w:r>
      <w:proofErr w:type="spellEnd"/>
      <w:r w:rsidRPr="00762759">
        <w:rPr>
          <w:rFonts w:ascii="Arial" w:hAnsi="Arial" w:cs="Arial"/>
          <w:sz w:val="24"/>
          <w:szCs w:val="24"/>
        </w:rPr>
        <w:t xml:space="preserve"> esta estación de la Línea 1 con la prolongación de Atocha a Puente de Vallecas. Se encuentra situado en el andén con dirección Valdecarros.</w:t>
      </w:r>
    </w:p>
    <w:p w14:paraId="57F552D5" w14:textId="67F9FD17" w:rsidR="00762759" w:rsidRPr="00762759" w:rsidRDefault="00762759" w:rsidP="00762759">
      <w:pPr>
        <w:spacing w:before="146"/>
        <w:jc w:val="both"/>
        <w:rPr>
          <w:rFonts w:ascii="Arial" w:hAnsi="Arial" w:cs="Arial"/>
          <w:sz w:val="24"/>
          <w:szCs w:val="24"/>
        </w:rPr>
      </w:pPr>
      <w:r w:rsidRPr="00762759">
        <w:rPr>
          <w:rFonts w:ascii="Arial" w:hAnsi="Arial" w:cs="Arial"/>
          <w:sz w:val="24"/>
          <w:szCs w:val="24"/>
        </w:rPr>
        <w:t>El proyecto arquitectónico de Pacífico fue realizado por Antonio Palacios e incluye la Nave D</w:t>
      </w:r>
      <w:r w:rsidR="00582019">
        <w:rPr>
          <w:rFonts w:ascii="Arial" w:hAnsi="Arial" w:cs="Arial"/>
          <w:sz w:val="24"/>
          <w:szCs w:val="24"/>
        </w:rPr>
        <w:t>e</w:t>
      </w:r>
      <w:r w:rsidRPr="00762759">
        <w:rPr>
          <w:rFonts w:ascii="Arial" w:hAnsi="Arial" w:cs="Arial"/>
          <w:sz w:val="24"/>
          <w:szCs w:val="24"/>
        </w:rPr>
        <w:t xml:space="preserve"> Motores, la estación subterránea, oficinas, talleres, almacenes y la vivienda del ingeniero responsable de las instalaciones. El proyecto original contemplaba un vestíbulo abovedado con lucernario central, que se modificó por el actual de planta rectangular con fuertes machones que los dividen en tres tramos y tres bóvedas más, tendidas con lucernarios más pequeños en sus centros.</w:t>
      </w:r>
    </w:p>
    <w:p w14:paraId="782714B3" w14:textId="28D55D1E" w:rsidR="0062362A" w:rsidRDefault="00762759" w:rsidP="00762759">
      <w:pPr>
        <w:spacing w:before="146"/>
        <w:jc w:val="both"/>
        <w:rPr>
          <w:rFonts w:ascii="Arial" w:hAnsi="Arial" w:cs="Arial"/>
          <w:sz w:val="24"/>
          <w:szCs w:val="24"/>
        </w:rPr>
      </w:pPr>
      <w:r w:rsidRPr="00762759">
        <w:rPr>
          <w:rFonts w:ascii="Arial" w:hAnsi="Arial" w:cs="Arial"/>
          <w:sz w:val="24"/>
          <w:szCs w:val="24"/>
        </w:rPr>
        <w:t>Existía un único acceso desde la entonces calle del Pacífico, hoy Avenida Ciudad de Barcelona, esquina a la calle de Caridad.</w:t>
      </w:r>
    </w:p>
    <w:p w14:paraId="1C620784" w14:textId="77777777" w:rsidR="004770FA" w:rsidRDefault="004770FA" w:rsidP="00762759">
      <w:pPr>
        <w:spacing w:before="146"/>
        <w:jc w:val="both"/>
        <w:rPr>
          <w:rFonts w:ascii="Arial" w:hAnsi="Arial" w:cs="Arial"/>
          <w:color w:val="333333"/>
          <w:sz w:val="24"/>
          <w:szCs w:val="24"/>
        </w:rPr>
      </w:pPr>
    </w:p>
    <w:p w14:paraId="0E51FDAF" w14:textId="5BF200EB" w:rsidR="0062362A" w:rsidRPr="00B91A72" w:rsidRDefault="0076275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Trenes Históricos, estación de Chamartín</w:t>
      </w:r>
      <w:r w:rsidR="0062362A" w:rsidRPr="00B91A72">
        <w:rPr>
          <w:rFonts w:ascii="Arial" w:eastAsiaTheme="majorEastAsia" w:hAnsi="Arial" w:cs="Arial"/>
          <w:b/>
          <w:bCs/>
          <w:szCs w:val="24"/>
          <w:u w:val="single"/>
          <w:lang w:val="es-ES"/>
        </w:rPr>
        <w:t>:</w:t>
      </w:r>
    </w:p>
    <w:p w14:paraId="4A42B591" w14:textId="77777777" w:rsidR="00762759" w:rsidRPr="00762759" w:rsidRDefault="00762759" w:rsidP="00762759">
      <w:pPr>
        <w:spacing w:before="146"/>
        <w:jc w:val="both"/>
        <w:rPr>
          <w:rFonts w:ascii="Arial" w:hAnsi="Arial" w:cs="Arial"/>
          <w:sz w:val="24"/>
          <w:szCs w:val="24"/>
        </w:rPr>
      </w:pPr>
      <w:r w:rsidRPr="00762759">
        <w:rPr>
          <w:rFonts w:ascii="Arial" w:hAnsi="Arial" w:cs="Arial"/>
          <w:sz w:val="24"/>
          <w:szCs w:val="24"/>
        </w:rPr>
        <w:t xml:space="preserve">La estación de Chamartín acoge una exposición de trenes clásicos de </w:t>
      </w:r>
      <w:proofErr w:type="spellStart"/>
      <w:r w:rsidRPr="00762759">
        <w:rPr>
          <w:rFonts w:ascii="Arial" w:hAnsi="Arial" w:cs="Arial"/>
          <w:sz w:val="24"/>
          <w:szCs w:val="24"/>
        </w:rPr>
        <w:t>Metroque</w:t>
      </w:r>
      <w:proofErr w:type="spellEnd"/>
      <w:r w:rsidRPr="00762759">
        <w:rPr>
          <w:rFonts w:ascii="Arial" w:hAnsi="Arial" w:cs="Arial"/>
          <w:sz w:val="24"/>
          <w:szCs w:val="24"/>
        </w:rPr>
        <w:t xml:space="preserve"> han sido totalmente restaurados para celebrar el Centenario de la compañía. La muestra, </w:t>
      </w:r>
      <w:proofErr w:type="spellStart"/>
      <w:r w:rsidRPr="00762759">
        <w:rPr>
          <w:rFonts w:ascii="Arial" w:hAnsi="Arial" w:cs="Arial"/>
          <w:sz w:val="24"/>
          <w:szCs w:val="24"/>
        </w:rPr>
        <w:t>inagurada</w:t>
      </w:r>
      <w:proofErr w:type="spellEnd"/>
      <w:r w:rsidRPr="00762759">
        <w:rPr>
          <w:rFonts w:ascii="Arial" w:hAnsi="Arial" w:cs="Arial"/>
          <w:sz w:val="24"/>
          <w:szCs w:val="24"/>
        </w:rPr>
        <w:t xml:space="preserve"> por Felipe VI, incluye 12 coches históricos, incluidos los primeros que circularon hace un siglo por la Línea.</w:t>
      </w:r>
    </w:p>
    <w:p w14:paraId="7A7DD05A" w14:textId="34BA3752" w:rsidR="0062362A" w:rsidRDefault="00762759" w:rsidP="00762759">
      <w:pPr>
        <w:spacing w:before="146"/>
        <w:jc w:val="both"/>
        <w:rPr>
          <w:rFonts w:ascii="Arial" w:hAnsi="Arial" w:cs="Arial"/>
          <w:color w:val="333333"/>
          <w:sz w:val="24"/>
          <w:szCs w:val="24"/>
        </w:rPr>
      </w:pPr>
      <w:r w:rsidRPr="00762759">
        <w:rPr>
          <w:rFonts w:ascii="Arial" w:hAnsi="Arial" w:cs="Arial"/>
          <w:sz w:val="24"/>
          <w:szCs w:val="24"/>
        </w:rPr>
        <w:t>Además de los trenes, en la exposición también se pueden contemplar cerca de 100 piezas históricas del suburbano. La muestra es gratuita para los viajeros de Metro.</w:t>
      </w:r>
    </w:p>
    <w:p w14:paraId="47AF0C39" w14:textId="6FBB5F27" w:rsidR="0062362A" w:rsidRPr="00B91A72" w:rsidRDefault="0058201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Vestíbulo de Tirso de Molina, estación de Tirso de Molina</w:t>
      </w:r>
      <w:r w:rsidR="0062362A" w:rsidRPr="00B91A72">
        <w:rPr>
          <w:rFonts w:ascii="Arial" w:eastAsiaTheme="majorEastAsia" w:hAnsi="Arial" w:cs="Arial"/>
          <w:b/>
          <w:bCs/>
          <w:szCs w:val="24"/>
          <w:u w:val="single"/>
          <w:lang w:val="es-ES"/>
        </w:rPr>
        <w:t>:</w:t>
      </w:r>
    </w:p>
    <w:p w14:paraId="1594DA9A" w14:textId="7C6F55EF" w:rsidR="00582019" w:rsidRPr="004770FA" w:rsidRDefault="00582019" w:rsidP="004770FA">
      <w:pPr>
        <w:spacing w:before="146"/>
        <w:jc w:val="both"/>
        <w:rPr>
          <w:rFonts w:ascii="Arial" w:hAnsi="Arial" w:cs="Arial"/>
          <w:sz w:val="24"/>
          <w:szCs w:val="24"/>
        </w:rPr>
      </w:pPr>
      <w:r w:rsidRPr="004770FA">
        <w:rPr>
          <w:rFonts w:ascii="Arial" w:hAnsi="Arial" w:cs="Arial"/>
          <w:sz w:val="24"/>
          <w:szCs w:val="24"/>
        </w:rPr>
        <w:t>La estación de Tirso de Molina fue inaugurada el 26 de diciembre de 1921 bajo el nombre de Progreso, siguiendo la denominación de la plaza en ese momento. Antonio Palacios fue el encargado de diseñar este vestíbulo de acceso empleando una rica variedad de colores. La bóveda está cubierta de azulejos blancos biselados, con frisos de cerámica de Toledo, en reflejo de oro y cobre.</w:t>
      </w:r>
    </w:p>
    <w:p w14:paraId="58D40190" w14:textId="170312DB" w:rsidR="00582019" w:rsidRPr="004770FA" w:rsidRDefault="00582019" w:rsidP="004770FA">
      <w:pPr>
        <w:spacing w:before="146"/>
        <w:jc w:val="both"/>
        <w:rPr>
          <w:rFonts w:ascii="Arial" w:hAnsi="Arial" w:cs="Arial"/>
          <w:sz w:val="24"/>
          <w:szCs w:val="24"/>
        </w:rPr>
      </w:pPr>
      <w:r w:rsidRPr="004770FA">
        <w:rPr>
          <w:rFonts w:ascii="Arial" w:hAnsi="Arial" w:cs="Arial"/>
          <w:sz w:val="24"/>
          <w:szCs w:val="24"/>
        </w:rPr>
        <w:t>Preside la estación el antiguo escudo de la ciudad. Está realizado en cerámica y con reflejos metálicos, en la misma línea que el resto del espacio.</w:t>
      </w:r>
    </w:p>
    <w:p w14:paraId="17F18230" w14:textId="4D12EDFC" w:rsidR="0062362A" w:rsidRPr="00B91A72" w:rsidRDefault="0058201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Museo de Gran Vía, estación de Gran Vía</w:t>
      </w:r>
      <w:r w:rsidR="0062362A" w:rsidRPr="00B91A72">
        <w:rPr>
          <w:rFonts w:ascii="Arial" w:eastAsiaTheme="majorEastAsia" w:hAnsi="Arial" w:cs="Arial"/>
          <w:b/>
          <w:bCs/>
          <w:szCs w:val="24"/>
          <w:u w:val="single"/>
          <w:lang w:val="es-ES"/>
        </w:rPr>
        <w:t>:</w:t>
      </w:r>
    </w:p>
    <w:p w14:paraId="271C2E0D" w14:textId="10225C65" w:rsidR="0062362A" w:rsidRDefault="00582019" w:rsidP="0062362A">
      <w:pPr>
        <w:spacing w:before="146"/>
        <w:jc w:val="both"/>
        <w:rPr>
          <w:rFonts w:ascii="Arial" w:hAnsi="Arial" w:cs="Arial"/>
          <w:color w:val="333333"/>
          <w:sz w:val="24"/>
          <w:szCs w:val="24"/>
        </w:rPr>
      </w:pPr>
      <w:r w:rsidRPr="00582019">
        <w:rPr>
          <w:rFonts w:ascii="Arial" w:hAnsi="Arial" w:cs="Arial"/>
          <w:sz w:val="24"/>
          <w:szCs w:val="24"/>
        </w:rPr>
        <w:t xml:space="preserve">Durante las actuaciones de modernización y accesibilidad de la estación realizadas entre 2018 y 2021 aparecieron restos arqueológicos </w:t>
      </w:r>
      <w:r>
        <w:rPr>
          <w:rFonts w:ascii="Arial" w:hAnsi="Arial" w:cs="Arial"/>
          <w:sz w:val="24"/>
          <w:szCs w:val="24"/>
        </w:rPr>
        <w:t>d</w:t>
      </w:r>
      <w:r w:rsidRPr="00582019">
        <w:rPr>
          <w:rFonts w:ascii="Arial" w:hAnsi="Arial" w:cs="Arial"/>
          <w:sz w:val="24"/>
          <w:szCs w:val="24"/>
        </w:rPr>
        <w:t>ent</w:t>
      </w:r>
      <w:r>
        <w:rPr>
          <w:rFonts w:ascii="Arial" w:hAnsi="Arial" w:cs="Arial"/>
          <w:sz w:val="24"/>
          <w:szCs w:val="24"/>
        </w:rPr>
        <w:t>r</w:t>
      </w:r>
      <w:r w:rsidRPr="00582019">
        <w:rPr>
          <w:rFonts w:ascii="Arial" w:hAnsi="Arial" w:cs="Arial"/>
          <w:sz w:val="24"/>
          <w:szCs w:val="24"/>
        </w:rPr>
        <w:t xml:space="preserve">o de la antigua estación y hueco del ascensor como del entorno en el que se ubica la misma. Con todo este material se ha preparado un pequeño museo que recoge, entre otros, el escudo de Madrid (un mural a semejanza del presente en Tirso de Molina); elementos decorativos de la estación del siglo XX (cenefas decoradas en su parte superior con cabezas de leones obra del ceramista sevillano Manuel Ramos </w:t>
      </w:r>
      <w:proofErr w:type="spellStart"/>
      <w:r w:rsidRPr="00582019">
        <w:rPr>
          <w:rFonts w:ascii="Arial" w:hAnsi="Arial" w:cs="Arial"/>
          <w:sz w:val="24"/>
          <w:szCs w:val="24"/>
        </w:rPr>
        <w:t>Rejano</w:t>
      </w:r>
      <w:proofErr w:type="spellEnd"/>
      <w:r w:rsidRPr="00582019">
        <w:rPr>
          <w:rFonts w:ascii="Arial" w:hAnsi="Arial" w:cs="Arial"/>
          <w:sz w:val="24"/>
          <w:szCs w:val="24"/>
        </w:rPr>
        <w:t>); anuncios publicitarios de los comercios y negocios de la época en los azulejos que revestían los peldaños de las escalinatas de la estación, así como una colección de objetos cotidianos del siglo XVIII.</w:t>
      </w:r>
    </w:p>
    <w:p w14:paraId="7F1F6E8D" w14:textId="222BAA45" w:rsidR="0062362A" w:rsidRPr="00B91A72" w:rsidRDefault="0058201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Museo Caños de Peral, estación de Opera</w:t>
      </w:r>
      <w:r w:rsidR="0062362A" w:rsidRPr="00B91A72">
        <w:rPr>
          <w:rFonts w:ascii="Arial" w:eastAsiaTheme="majorEastAsia" w:hAnsi="Arial" w:cs="Arial"/>
          <w:b/>
          <w:bCs/>
          <w:szCs w:val="24"/>
          <w:u w:val="single"/>
          <w:lang w:val="es-ES"/>
        </w:rPr>
        <w:t>:</w:t>
      </w:r>
    </w:p>
    <w:p w14:paraId="73E12283" w14:textId="2499D630" w:rsidR="0062362A" w:rsidRDefault="00582019" w:rsidP="0062362A">
      <w:pPr>
        <w:spacing w:before="146"/>
        <w:jc w:val="both"/>
        <w:rPr>
          <w:rFonts w:ascii="Arial" w:hAnsi="Arial" w:cs="Arial"/>
          <w:color w:val="333333"/>
          <w:sz w:val="24"/>
          <w:szCs w:val="24"/>
        </w:rPr>
      </w:pPr>
      <w:r w:rsidRPr="00582019">
        <w:rPr>
          <w:rFonts w:ascii="Arial" w:hAnsi="Arial" w:cs="Arial"/>
          <w:sz w:val="24"/>
          <w:szCs w:val="24"/>
        </w:rPr>
        <w:t xml:space="preserve">La estación de Ópera cuenta con el mayor museo arqueológico bajo tierra de Madrid, un espacio de 200m2 donde se pueden ver restos arqueológicos de los siglos XVI Y XVII pertenecientes a la Fuente de los Caños del Peral, el Acueducto de </w:t>
      </w:r>
      <w:proofErr w:type="spellStart"/>
      <w:r w:rsidRPr="00582019">
        <w:rPr>
          <w:rFonts w:ascii="Arial" w:hAnsi="Arial" w:cs="Arial"/>
          <w:sz w:val="24"/>
          <w:szCs w:val="24"/>
        </w:rPr>
        <w:t>Amaniel</w:t>
      </w:r>
      <w:proofErr w:type="spellEnd"/>
      <w:r w:rsidRPr="00582019">
        <w:rPr>
          <w:rFonts w:ascii="Arial" w:hAnsi="Arial" w:cs="Arial"/>
          <w:sz w:val="24"/>
          <w:szCs w:val="24"/>
        </w:rPr>
        <w:t xml:space="preserve"> y la Alcantarilla del Arenal.</w:t>
      </w:r>
    </w:p>
    <w:p w14:paraId="1EF5EF35" w14:textId="59561AC4" w:rsidR="0062362A" w:rsidRPr="00B91A72" w:rsidRDefault="00582019" w:rsidP="007A184F">
      <w:pPr>
        <w:pStyle w:val="Prrafodelista"/>
        <w:numPr>
          <w:ilvl w:val="0"/>
          <w:numId w:val="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Sitio Paleontológico, estación de Carpetana</w:t>
      </w:r>
      <w:r w:rsidR="0062362A" w:rsidRPr="00B91A72">
        <w:rPr>
          <w:rFonts w:ascii="Arial" w:eastAsiaTheme="majorEastAsia" w:hAnsi="Arial" w:cs="Arial"/>
          <w:b/>
          <w:bCs/>
          <w:szCs w:val="24"/>
          <w:u w:val="single"/>
          <w:lang w:val="es-ES"/>
        </w:rPr>
        <w:t>:</w:t>
      </w:r>
    </w:p>
    <w:p w14:paraId="4EF2326B" w14:textId="56AA3AC6" w:rsidR="00582019" w:rsidRPr="00582019" w:rsidRDefault="00582019" w:rsidP="00582019">
      <w:pPr>
        <w:spacing w:before="146"/>
        <w:jc w:val="both"/>
        <w:rPr>
          <w:rFonts w:ascii="Arial" w:hAnsi="Arial" w:cs="Arial"/>
          <w:sz w:val="24"/>
          <w:szCs w:val="24"/>
        </w:rPr>
      </w:pPr>
      <w:r w:rsidRPr="00582019">
        <w:rPr>
          <w:rFonts w:ascii="Arial" w:hAnsi="Arial" w:cs="Arial"/>
          <w:sz w:val="24"/>
          <w:szCs w:val="24"/>
        </w:rPr>
        <w:t>Yacimiento paleontológico en la estación de Carpetana</w:t>
      </w:r>
      <w:r>
        <w:rPr>
          <w:rFonts w:ascii="Arial" w:hAnsi="Arial" w:cs="Arial"/>
          <w:sz w:val="24"/>
          <w:szCs w:val="24"/>
        </w:rPr>
        <w:t>.</w:t>
      </w:r>
    </w:p>
    <w:p w14:paraId="5BE68238" w14:textId="26307A64" w:rsidR="0062362A" w:rsidRDefault="00582019" w:rsidP="00582019">
      <w:pPr>
        <w:spacing w:before="146"/>
        <w:jc w:val="both"/>
        <w:rPr>
          <w:rFonts w:ascii="Arial" w:hAnsi="Arial" w:cs="Arial"/>
          <w:sz w:val="24"/>
          <w:szCs w:val="24"/>
        </w:rPr>
      </w:pPr>
      <w:r w:rsidRPr="00582019">
        <w:rPr>
          <w:rFonts w:ascii="Arial" w:hAnsi="Arial" w:cs="Arial"/>
          <w:sz w:val="24"/>
          <w:szCs w:val="24"/>
        </w:rPr>
        <w:t xml:space="preserve">Durante las obras de remodelación de la estación de Carpetana se descubrieron restos paleontológicos con valiosos hallazgos del Mioceno, lo que ha hecho posible una reconstrucción de los </w:t>
      </w:r>
      <w:proofErr w:type="spellStart"/>
      <w:r w:rsidRPr="00582019">
        <w:rPr>
          <w:rFonts w:ascii="Arial" w:hAnsi="Arial" w:cs="Arial"/>
          <w:sz w:val="24"/>
          <w:szCs w:val="24"/>
        </w:rPr>
        <w:t>paleoambientes</w:t>
      </w:r>
      <w:proofErr w:type="spellEnd"/>
      <w:r w:rsidRPr="00582019">
        <w:rPr>
          <w:rFonts w:ascii="Arial" w:hAnsi="Arial" w:cs="Arial"/>
          <w:sz w:val="24"/>
          <w:szCs w:val="24"/>
        </w:rPr>
        <w:t xml:space="preserve"> en dos yacimientos verticales.</w:t>
      </w:r>
    </w:p>
    <w:p w14:paraId="2CD421CD" w14:textId="61217649" w:rsidR="00F37E56" w:rsidRDefault="00F37E56" w:rsidP="00582019">
      <w:pPr>
        <w:spacing w:before="146"/>
        <w:jc w:val="both"/>
        <w:rPr>
          <w:rFonts w:ascii="Arial" w:hAnsi="Arial" w:cs="Arial"/>
          <w:sz w:val="24"/>
          <w:szCs w:val="24"/>
        </w:rPr>
      </w:pPr>
    </w:p>
    <w:p w14:paraId="5BC3ACEE" w14:textId="77777777" w:rsidR="00F37E56" w:rsidRDefault="00F37E56" w:rsidP="00582019">
      <w:pPr>
        <w:spacing w:before="146"/>
        <w:jc w:val="both"/>
        <w:rPr>
          <w:rFonts w:ascii="Arial" w:hAnsi="Arial" w:cs="Arial"/>
          <w:sz w:val="24"/>
          <w:szCs w:val="24"/>
        </w:rPr>
      </w:pPr>
    </w:p>
    <w:p w14:paraId="41632EAB" w14:textId="5F8D0F3D" w:rsidR="00582019" w:rsidRDefault="003E236D" w:rsidP="00582019">
      <w:pPr>
        <w:spacing w:before="146"/>
        <w:jc w:val="both"/>
        <w:rPr>
          <w:rFonts w:ascii="Arial" w:hAnsi="Arial" w:cs="Arial"/>
          <w:sz w:val="24"/>
          <w:szCs w:val="24"/>
        </w:rPr>
      </w:pPr>
      <w:r w:rsidRPr="006A6C49">
        <w:rPr>
          <w:rFonts w:ascii="Arial" w:hAnsi="Arial" w:cs="Arial"/>
          <w:b/>
          <w:noProof/>
          <w:color w:val="2E74B5" w:themeColor="accent5" w:themeShade="BF"/>
        </w:rPr>
        <w:lastRenderedPageBreak/>
        <w:drawing>
          <wp:anchor distT="0" distB="0" distL="114300" distR="114300" simplePos="0" relativeHeight="251754496" behindDoc="0" locked="0" layoutInCell="1" allowOverlap="1" wp14:anchorId="6F2FC506" wp14:editId="618F8A16">
            <wp:simplePos x="0" y="0"/>
            <wp:positionH relativeFrom="column">
              <wp:posOffset>813435</wp:posOffset>
            </wp:positionH>
            <wp:positionV relativeFrom="paragraph">
              <wp:posOffset>191770</wp:posOffset>
            </wp:positionV>
            <wp:extent cx="371475" cy="357718"/>
            <wp:effectExtent l="0" t="0" r="0" b="444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71475" cy="357718"/>
                    </a:xfrm>
                    <a:prstGeom prst="rect">
                      <a:avLst/>
                    </a:prstGeom>
                  </pic:spPr>
                </pic:pic>
              </a:graphicData>
            </a:graphic>
            <wp14:sizeRelH relativeFrom="page">
              <wp14:pctWidth>0</wp14:pctWidth>
            </wp14:sizeRelH>
            <wp14:sizeRelV relativeFrom="page">
              <wp14:pctHeight>0</wp14:pctHeight>
            </wp14:sizeRelV>
          </wp:anchor>
        </w:drawing>
      </w:r>
    </w:p>
    <w:p w14:paraId="2AC07930" w14:textId="4A33EE5E" w:rsidR="00582019" w:rsidRDefault="00582019" w:rsidP="004770FA">
      <w:pPr>
        <w:pStyle w:val="Ttulo4"/>
      </w:pPr>
      <w:bookmarkStart w:id="59" w:name="_Toc202780571"/>
      <w:r>
        <w:t>1.</w:t>
      </w:r>
      <w:r w:rsidR="00F92201">
        <w:t>8</w:t>
      </w:r>
      <w:r>
        <w:t>.11.1 Productos oficiales de Metro</w:t>
      </w:r>
      <w:bookmarkEnd w:id="59"/>
    </w:p>
    <w:p w14:paraId="6CB18AE8" w14:textId="0508FB06" w:rsidR="00582019" w:rsidRDefault="00582019" w:rsidP="00582019">
      <w:pPr>
        <w:spacing w:before="146"/>
        <w:jc w:val="both"/>
        <w:rPr>
          <w:rFonts w:ascii="Arial" w:hAnsi="Arial" w:cs="Arial"/>
          <w:color w:val="333333"/>
          <w:sz w:val="24"/>
          <w:szCs w:val="24"/>
        </w:rPr>
      </w:pPr>
      <w:r w:rsidRPr="00582019">
        <w:rPr>
          <w:rFonts w:ascii="Arial" w:hAnsi="Arial" w:cs="Arial"/>
          <w:color w:val="333333"/>
          <w:sz w:val="24"/>
          <w:szCs w:val="24"/>
        </w:rPr>
        <w:t>Hay 2 tiendas físicas oficiales de Metro de Madrid y se ubican en las estaciones</w:t>
      </w:r>
      <w:r w:rsidRPr="0062362A">
        <w:rPr>
          <w:rFonts w:ascii="Arial" w:hAnsi="Arial" w:cs="Arial"/>
          <w:color w:val="333333"/>
          <w:sz w:val="24"/>
          <w:szCs w:val="24"/>
        </w:rPr>
        <w:t>:</w:t>
      </w:r>
    </w:p>
    <w:p w14:paraId="722AC643" w14:textId="7845C3E7" w:rsidR="00582019" w:rsidRPr="00B91A72" w:rsidRDefault="00582019" w:rsidP="007A184F">
      <w:pPr>
        <w:pStyle w:val="Prrafodelista"/>
        <w:numPr>
          <w:ilvl w:val="0"/>
          <w:numId w:val="6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La Tienda oficial de Sol:</w:t>
      </w:r>
    </w:p>
    <w:p w14:paraId="71CB58C9" w14:textId="77777777" w:rsidR="003E236D" w:rsidRDefault="003E236D" w:rsidP="003E236D">
      <w:pPr>
        <w:spacing w:after="0"/>
        <w:jc w:val="both"/>
        <w:rPr>
          <w:rFonts w:ascii="Arial" w:hAnsi="Arial" w:cs="Arial"/>
          <w:sz w:val="24"/>
          <w:szCs w:val="24"/>
        </w:rPr>
      </w:pPr>
      <w:r>
        <w:rPr>
          <w:rFonts w:ascii="Arial" w:hAnsi="Arial" w:cs="Arial"/>
          <w:sz w:val="24"/>
          <w:szCs w:val="24"/>
        </w:rPr>
        <w:t>U</w:t>
      </w:r>
      <w:r w:rsidRPr="003E236D">
        <w:rPr>
          <w:rFonts w:ascii="Arial" w:hAnsi="Arial" w:cs="Arial"/>
          <w:sz w:val="24"/>
          <w:szCs w:val="24"/>
        </w:rPr>
        <w:t>bicada en la estación de Metro de Sol.</w:t>
      </w:r>
    </w:p>
    <w:p w14:paraId="0C5CE4F4" w14:textId="2E77E87A" w:rsidR="00582019" w:rsidRDefault="003E236D" w:rsidP="003E236D">
      <w:pPr>
        <w:jc w:val="both"/>
        <w:rPr>
          <w:rFonts w:ascii="Arial" w:hAnsi="Arial" w:cs="Arial"/>
          <w:sz w:val="24"/>
          <w:szCs w:val="24"/>
        </w:rPr>
      </w:pPr>
      <w:r w:rsidRPr="003E236D">
        <w:rPr>
          <w:rFonts w:ascii="Arial" w:hAnsi="Arial" w:cs="Arial"/>
          <w:sz w:val="24"/>
          <w:szCs w:val="24"/>
        </w:rPr>
        <w:t>Dirección Puerta del Sol, 12.28013 Madrid.</w:t>
      </w:r>
    </w:p>
    <w:p w14:paraId="2A46AD55" w14:textId="38DB59F4" w:rsidR="003E236D" w:rsidRPr="00B91A72" w:rsidRDefault="003E236D" w:rsidP="007A184F">
      <w:pPr>
        <w:pStyle w:val="Prrafodelista"/>
        <w:numPr>
          <w:ilvl w:val="0"/>
          <w:numId w:val="6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La Tienda oficial de Plaza de Castilla:</w:t>
      </w:r>
    </w:p>
    <w:p w14:paraId="001925F0" w14:textId="77777777" w:rsidR="003E236D" w:rsidRDefault="003E236D" w:rsidP="003E236D">
      <w:pPr>
        <w:spacing w:after="0"/>
        <w:jc w:val="both"/>
        <w:rPr>
          <w:rFonts w:ascii="Arial" w:hAnsi="Arial" w:cs="Arial"/>
          <w:sz w:val="24"/>
          <w:szCs w:val="24"/>
        </w:rPr>
      </w:pPr>
      <w:r>
        <w:rPr>
          <w:rFonts w:ascii="Arial" w:hAnsi="Arial" w:cs="Arial"/>
          <w:sz w:val="24"/>
          <w:szCs w:val="24"/>
        </w:rPr>
        <w:t>U</w:t>
      </w:r>
      <w:r w:rsidRPr="003E236D">
        <w:rPr>
          <w:rFonts w:ascii="Arial" w:hAnsi="Arial" w:cs="Arial"/>
          <w:sz w:val="24"/>
          <w:szCs w:val="24"/>
        </w:rPr>
        <w:t>bicada en la estación de Metro de Plaza de Castilla.</w:t>
      </w:r>
    </w:p>
    <w:p w14:paraId="77F64671" w14:textId="7D0C1E1F" w:rsidR="00B90487" w:rsidRDefault="003E236D" w:rsidP="003E236D">
      <w:pPr>
        <w:spacing w:after="0"/>
        <w:jc w:val="both"/>
        <w:rPr>
          <w:rFonts w:ascii="Arial" w:hAnsi="Arial" w:cs="Arial"/>
          <w:sz w:val="24"/>
          <w:szCs w:val="24"/>
        </w:rPr>
      </w:pPr>
      <w:r w:rsidRPr="003E236D">
        <w:rPr>
          <w:rFonts w:ascii="Arial" w:hAnsi="Arial" w:cs="Arial"/>
          <w:sz w:val="24"/>
          <w:szCs w:val="24"/>
        </w:rPr>
        <w:t>Dirección Paseo de la Castellana, 189. 28046 Madrid.</w:t>
      </w:r>
    </w:p>
    <w:p w14:paraId="381C6133" w14:textId="18059589" w:rsidR="00B90487" w:rsidRPr="00B91A72" w:rsidRDefault="00B90487" w:rsidP="00B90487">
      <w:pPr>
        <w:pStyle w:val="Prrafodelista"/>
        <w:numPr>
          <w:ilvl w:val="0"/>
          <w:numId w:val="68"/>
        </w:numPr>
        <w:spacing w:before="146"/>
        <w:rPr>
          <w:rFonts w:ascii="Arial" w:eastAsiaTheme="majorEastAsia" w:hAnsi="Arial" w:cs="Arial"/>
          <w:b/>
          <w:bCs/>
          <w:szCs w:val="24"/>
          <w:u w:val="single"/>
          <w:lang w:val="es-ES"/>
        </w:rPr>
      </w:pPr>
      <w:r w:rsidRPr="00B91A72">
        <w:rPr>
          <w:rFonts w:ascii="Arial" w:eastAsiaTheme="majorEastAsia" w:hAnsi="Arial" w:cs="Arial"/>
          <w:b/>
          <w:bCs/>
          <w:szCs w:val="24"/>
          <w:u w:val="single"/>
          <w:lang w:val="es-ES"/>
        </w:rPr>
        <w:t xml:space="preserve">La Tienda oficial de </w:t>
      </w:r>
      <w:r>
        <w:rPr>
          <w:rFonts w:ascii="Arial" w:eastAsiaTheme="majorEastAsia" w:hAnsi="Arial" w:cs="Arial"/>
          <w:b/>
          <w:bCs/>
          <w:szCs w:val="24"/>
          <w:u w:val="single"/>
          <w:lang w:val="es-ES"/>
        </w:rPr>
        <w:t>Opera</w:t>
      </w:r>
      <w:r w:rsidRPr="00B91A72">
        <w:rPr>
          <w:rFonts w:ascii="Arial" w:eastAsiaTheme="majorEastAsia" w:hAnsi="Arial" w:cs="Arial"/>
          <w:b/>
          <w:bCs/>
          <w:szCs w:val="24"/>
          <w:u w:val="single"/>
          <w:lang w:val="es-ES"/>
        </w:rPr>
        <w:t>:</w:t>
      </w:r>
    </w:p>
    <w:p w14:paraId="33C9B3F3" w14:textId="0856E7C2" w:rsidR="00B90487" w:rsidRDefault="00B90487" w:rsidP="00B90487">
      <w:pPr>
        <w:spacing w:after="0"/>
        <w:jc w:val="both"/>
        <w:rPr>
          <w:rFonts w:ascii="Arial" w:hAnsi="Arial" w:cs="Arial"/>
          <w:sz w:val="24"/>
          <w:szCs w:val="24"/>
        </w:rPr>
      </w:pPr>
      <w:r>
        <w:rPr>
          <w:rFonts w:ascii="Arial" w:hAnsi="Arial" w:cs="Arial"/>
          <w:sz w:val="24"/>
          <w:szCs w:val="24"/>
        </w:rPr>
        <w:t>U</w:t>
      </w:r>
      <w:r w:rsidRPr="003E236D">
        <w:rPr>
          <w:rFonts w:ascii="Arial" w:hAnsi="Arial" w:cs="Arial"/>
          <w:sz w:val="24"/>
          <w:szCs w:val="24"/>
        </w:rPr>
        <w:t xml:space="preserve">bicada en la estación de Metro de </w:t>
      </w:r>
      <w:r w:rsidR="006759E3">
        <w:rPr>
          <w:rFonts w:ascii="Arial" w:hAnsi="Arial" w:cs="Arial"/>
          <w:sz w:val="24"/>
          <w:szCs w:val="24"/>
        </w:rPr>
        <w:t>Opera</w:t>
      </w:r>
      <w:r w:rsidRPr="003E236D">
        <w:rPr>
          <w:rFonts w:ascii="Arial" w:hAnsi="Arial" w:cs="Arial"/>
          <w:sz w:val="24"/>
          <w:szCs w:val="24"/>
        </w:rPr>
        <w:t>.</w:t>
      </w:r>
    </w:p>
    <w:p w14:paraId="1B4E99AD" w14:textId="77777777" w:rsidR="00B90487" w:rsidRPr="00B90487" w:rsidRDefault="00B90487" w:rsidP="00B90487">
      <w:pPr>
        <w:spacing w:after="0"/>
        <w:jc w:val="both"/>
        <w:rPr>
          <w:rFonts w:ascii="Arial" w:hAnsi="Arial" w:cs="Arial"/>
          <w:sz w:val="24"/>
          <w:szCs w:val="24"/>
        </w:rPr>
      </w:pPr>
    </w:p>
    <w:p w14:paraId="2BB116F4" w14:textId="1FF700D1" w:rsidR="003E236D" w:rsidRDefault="003E236D" w:rsidP="004770FA">
      <w:pPr>
        <w:pStyle w:val="Ttulo3"/>
        <w:ind w:left="1276" w:firstLine="0"/>
      </w:pPr>
      <w:bookmarkStart w:id="60" w:name="_Toc202780572"/>
      <w:r w:rsidRPr="006A6C49">
        <w:rPr>
          <w:noProof/>
          <w:color w:val="2E74B5" w:themeColor="accent5" w:themeShade="BF"/>
        </w:rPr>
        <w:drawing>
          <wp:anchor distT="0" distB="0" distL="114300" distR="114300" simplePos="0" relativeHeight="251755520" behindDoc="0" locked="0" layoutInCell="1" allowOverlap="1" wp14:anchorId="5707F5A8" wp14:editId="41FB4F14">
            <wp:simplePos x="0" y="0"/>
            <wp:positionH relativeFrom="margin">
              <wp:align>left</wp:align>
            </wp:positionH>
            <wp:positionV relativeFrom="paragraph">
              <wp:posOffset>443230</wp:posOffset>
            </wp:positionV>
            <wp:extent cx="371475" cy="371475"/>
            <wp:effectExtent l="0" t="0" r="9525" b="9525"/>
            <wp:wrapThrough wrapText="bothSides">
              <wp:wrapPolygon edited="0">
                <wp:start x="0" y="0"/>
                <wp:lineTo x="0" y="21046"/>
                <wp:lineTo x="21046" y="21046"/>
                <wp:lineTo x="21046"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14:sizeRelH relativeFrom="page">
              <wp14:pctWidth>0</wp14:pctWidth>
            </wp14:sizeRelH>
            <wp14:sizeRelV relativeFrom="page">
              <wp14:pctHeight>0</wp14:pctHeight>
            </wp14:sizeRelV>
          </wp:anchor>
        </w:drawing>
      </w:r>
      <w:r w:rsidR="008E7707">
        <w:t>1.</w:t>
      </w:r>
      <w:r w:rsidR="00F92201">
        <w:t>8</w:t>
      </w:r>
      <w:r w:rsidR="008E7707">
        <w:t xml:space="preserve">.12 </w:t>
      </w:r>
      <w:r w:rsidR="008E7707" w:rsidRPr="008E7707">
        <w:t>Centros de atención al cliente CAC, CIAC y oficina de objetos perdidos</w:t>
      </w:r>
      <w:bookmarkEnd w:id="60"/>
    </w:p>
    <w:p w14:paraId="556514F0" w14:textId="198601F8" w:rsidR="003E236D" w:rsidRPr="00A41AB1" w:rsidRDefault="003E236D" w:rsidP="003E236D">
      <w:pPr>
        <w:spacing w:before="146"/>
        <w:jc w:val="both"/>
        <w:rPr>
          <w:rFonts w:ascii="Arial" w:hAnsi="Arial" w:cs="Arial"/>
          <w:sz w:val="24"/>
          <w:szCs w:val="24"/>
        </w:rPr>
      </w:pPr>
      <w:r w:rsidRPr="003E236D">
        <w:rPr>
          <w:rFonts w:ascii="Arial" w:hAnsi="Arial" w:cs="Arial"/>
          <w:b/>
          <w:bCs/>
          <w:spacing w:val="-2"/>
          <w:sz w:val="24"/>
          <w:szCs w:val="24"/>
          <w:u w:val="single"/>
        </w:rPr>
        <w:t>PUNTOS OFICIALES DE ATENCIÓN AL CLIENTE (CAC)</w:t>
      </w:r>
      <w:r w:rsidRPr="00A41AB1">
        <w:rPr>
          <w:rFonts w:ascii="Arial" w:hAnsi="Arial" w:cs="Arial"/>
          <w:b/>
          <w:bCs/>
          <w:spacing w:val="-2"/>
          <w:sz w:val="24"/>
          <w:szCs w:val="24"/>
          <w:u w:val="single"/>
        </w:rPr>
        <w:t>:</w:t>
      </w:r>
    </w:p>
    <w:p w14:paraId="48D66365" w14:textId="77777777" w:rsidR="003E236D" w:rsidRPr="003E236D" w:rsidRDefault="003E236D" w:rsidP="003E236D">
      <w:pPr>
        <w:spacing w:before="146"/>
        <w:jc w:val="both"/>
        <w:rPr>
          <w:rFonts w:ascii="Arial" w:hAnsi="Arial" w:cs="Arial"/>
          <w:color w:val="333333"/>
          <w:sz w:val="24"/>
          <w:szCs w:val="24"/>
        </w:rPr>
      </w:pPr>
      <w:r w:rsidRPr="003E236D">
        <w:rPr>
          <w:rFonts w:ascii="Arial" w:hAnsi="Arial" w:cs="Arial"/>
          <w:color w:val="333333"/>
          <w:sz w:val="24"/>
          <w:szCs w:val="24"/>
        </w:rPr>
        <w:t>Metro de Madrid pone a disposición de sus clientes dos centros de Atención al cliente, ubicados en las estaciones de Plaza de Castilla y Sol.</w:t>
      </w:r>
    </w:p>
    <w:p w14:paraId="78917479" w14:textId="5B99EE09" w:rsidR="003E236D" w:rsidRDefault="003E236D" w:rsidP="003E236D">
      <w:pPr>
        <w:spacing w:before="146"/>
        <w:jc w:val="both"/>
        <w:rPr>
          <w:rFonts w:ascii="Arial" w:hAnsi="Arial" w:cs="Arial"/>
          <w:color w:val="333333"/>
          <w:sz w:val="24"/>
          <w:szCs w:val="24"/>
        </w:rPr>
      </w:pPr>
      <w:r w:rsidRPr="003E236D">
        <w:rPr>
          <w:rFonts w:ascii="Arial" w:hAnsi="Arial" w:cs="Arial"/>
          <w:color w:val="333333"/>
          <w:sz w:val="24"/>
          <w:szCs w:val="24"/>
        </w:rPr>
        <w:t>En estos centros se ofrece un servicio de información y atención presencial de lunes a viernes de 7:00 a 22:00 y los sábados, domingos y festivos de 10:00 a 22:00</w:t>
      </w:r>
      <w:r w:rsidRPr="004D4F1D">
        <w:rPr>
          <w:rFonts w:ascii="Arial" w:hAnsi="Arial" w:cs="Arial"/>
          <w:color w:val="333333"/>
          <w:sz w:val="24"/>
          <w:szCs w:val="24"/>
        </w:rPr>
        <w:t>.</w:t>
      </w:r>
    </w:p>
    <w:p w14:paraId="5F113236" w14:textId="3B4DBFAA" w:rsidR="00F73468" w:rsidRDefault="00F73468" w:rsidP="00F73468">
      <w:pPr>
        <w:spacing w:before="146"/>
        <w:ind w:firstLine="567"/>
        <w:jc w:val="both"/>
        <w:rPr>
          <w:rFonts w:ascii="Arial" w:hAnsi="Arial" w:cs="Arial"/>
          <w:color w:val="333333"/>
          <w:sz w:val="24"/>
          <w:szCs w:val="24"/>
        </w:rPr>
      </w:pPr>
      <w:r w:rsidRPr="006A6C49">
        <w:rPr>
          <w:rFonts w:ascii="Arial" w:hAnsi="Arial" w:cs="Arial"/>
          <w:bCs/>
          <w:noProof/>
          <w:sz w:val="20"/>
          <w:szCs w:val="20"/>
        </w:rPr>
        <w:drawing>
          <wp:anchor distT="0" distB="0" distL="114300" distR="114300" simplePos="0" relativeHeight="251756544" behindDoc="0" locked="0" layoutInCell="1" allowOverlap="1" wp14:anchorId="1506B5B7" wp14:editId="30BEA1EB">
            <wp:simplePos x="0" y="0"/>
            <wp:positionH relativeFrom="margin">
              <wp:align>left</wp:align>
            </wp:positionH>
            <wp:positionV relativeFrom="paragraph">
              <wp:posOffset>210185</wp:posOffset>
            </wp:positionV>
            <wp:extent cx="323850" cy="323850"/>
            <wp:effectExtent l="0" t="0" r="0" b="0"/>
            <wp:wrapThrough wrapText="bothSides">
              <wp:wrapPolygon edited="0">
                <wp:start x="0" y="0"/>
                <wp:lineTo x="0" y="20329"/>
                <wp:lineTo x="20329" y="20329"/>
                <wp:lineTo x="20329"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p>
    <w:p w14:paraId="54377F36" w14:textId="74A1949C" w:rsidR="003E236D" w:rsidRPr="00A41AB1" w:rsidRDefault="003E236D" w:rsidP="003E236D">
      <w:pPr>
        <w:spacing w:before="146"/>
        <w:jc w:val="both"/>
        <w:rPr>
          <w:rFonts w:ascii="Arial" w:hAnsi="Arial" w:cs="Arial"/>
          <w:sz w:val="24"/>
          <w:szCs w:val="24"/>
        </w:rPr>
      </w:pPr>
      <w:r w:rsidRPr="003E236D">
        <w:rPr>
          <w:rFonts w:ascii="Arial" w:hAnsi="Arial" w:cs="Arial"/>
          <w:b/>
          <w:bCs/>
          <w:spacing w:val="-2"/>
          <w:sz w:val="24"/>
          <w:szCs w:val="24"/>
          <w:u w:val="single"/>
        </w:rPr>
        <w:t>PUNTOS OFICIALES DE ATENCIÓN AL CLIENTE (CAC)</w:t>
      </w:r>
      <w:r w:rsidRPr="00A41AB1">
        <w:rPr>
          <w:rFonts w:ascii="Arial" w:hAnsi="Arial" w:cs="Arial"/>
          <w:b/>
          <w:bCs/>
          <w:spacing w:val="-2"/>
          <w:sz w:val="24"/>
          <w:szCs w:val="24"/>
          <w:u w:val="single"/>
        </w:rPr>
        <w:t>:</w:t>
      </w:r>
    </w:p>
    <w:p w14:paraId="238DB300" w14:textId="77777777"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En el centro de Plaza de Castilla se encuentra también la Oficina de Objetos Perdidos de Metro de Madrid. En esta oficina se tendrán en custodia los objetos encontrados en nuestras instalaciones durante un tiempo de entre tres y cuatro semanas.</w:t>
      </w:r>
    </w:p>
    <w:p w14:paraId="669F00A2" w14:textId="502024B8" w:rsidR="003E236D"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Para consultar la base de datos de objetos perdidos, pueden contactar con los agentes de Metro en las estaciones, o bien llamar al Centro Interactivo de Atención al Cliente, en el 900 444 404, o bien pueden trasladar su consulta a través del formulario de objetos perdidos habilitado.</w:t>
      </w:r>
    </w:p>
    <w:p w14:paraId="7C2D8DB8" w14:textId="47B67EA1" w:rsidR="00F73468" w:rsidRDefault="00F73468" w:rsidP="00F73468">
      <w:pPr>
        <w:spacing w:before="146"/>
        <w:jc w:val="both"/>
        <w:rPr>
          <w:rFonts w:ascii="Arial" w:hAnsi="Arial" w:cs="Arial"/>
          <w:color w:val="333333"/>
          <w:sz w:val="24"/>
          <w:szCs w:val="24"/>
        </w:rPr>
      </w:pPr>
    </w:p>
    <w:p w14:paraId="7E2A1CBF" w14:textId="4A3E5314" w:rsidR="00F73468" w:rsidRPr="00A41AB1" w:rsidRDefault="00F73468" w:rsidP="00F73468">
      <w:pPr>
        <w:spacing w:before="146"/>
        <w:jc w:val="both"/>
        <w:rPr>
          <w:rFonts w:ascii="Arial" w:hAnsi="Arial" w:cs="Arial"/>
          <w:sz w:val="24"/>
          <w:szCs w:val="24"/>
        </w:rPr>
      </w:pPr>
      <w:r w:rsidRPr="00F73468">
        <w:rPr>
          <w:rFonts w:ascii="Arial" w:hAnsi="Arial" w:cs="Arial"/>
          <w:b/>
          <w:bCs/>
          <w:spacing w:val="-2"/>
          <w:sz w:val="24"/>
          <w:szCs w:val="24"/>
          <w:u w:val="single"/>
        </w:rPr>
        <w:t>CENTRO INTERACTIVO DE ATENCIÓN AL CLIENTE (CIAC)</w:t>
      </w:r>
      <w:r w:rsidRPr="00A41AB1">
        <w:rPr>
          <w:rFonts w:ascii="Arial" w:hAnsi="Arial" w:cs="Arial"/>
          <w:b/>
          <w:bCs/>
          <w:spacing w:val="-2"/>
          <w:sz w:val="24"/>
          <w:szCs w:val="24"/>
          <w:u w:val="single"/>
        </w:rPr>
        <w:t>:</w:t>
      </w:r>
    </w:p>
    <w:p w14:paraId="19310A79" w14:textId="6CF70212"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 xml:space="preserve">Teléfono 900 444 404 </w:t>
      </w:r>
    </w:p>
    <w:p w14:paraId="6EF8DE79" w14:textId="0935617B"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El Centro Interactivo de Atención al Cliente (CIAC), ofrece a nuestros usuarios la posibilidad de contactar con Metro de Madrid a través de los distintos canales habilitados (teléfono, formulario web, Twitter)</w:t>
      </w:r>
      <w:r>
        <w:rPr>
          <w:rFonts w:ascii="Arial" w:hAnsi="Arial" w:cs="Arial"/>
          <w:color w:val="333333"/>
          <w:sz w:val="24"/>
          <w:szCs w:val="24"/>
        </w:rPr>
        <w:t>.</w:t>
      </w:r>
    </w:p>
    <w:p w14:paraId="5C7BCCF4" w14:textId="77777777"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lastRenderedPageBreak/>
        <w:t xml:space="preserve">El horario de atención telefónica es de 7 a 23 horas los 365 días del año y se puede obtener información de los siguientes temas: </w:t>
      </w:r>
    </w:p>
    <w:p w14:paraId="0AFF52F1" w14:textId="2054B6E1"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-Información general del servicio y la explotación: tarifas, acceso,</w:t>
      </w:r>
      <w:r>
        <w:rPr>
          <w:rFonts w:ascii="Arial" w:hAnsi="Arial" w:cs="Arial"/>
          <w:color w:val="333333"/>
          <w:sz w:val="24"/>
          <w:szCs w:val="24"/>
        </w:rPr>
        <w:t xml:space="preserve"> </w:t>
      </w:r>
      <w:r w:rsidRPr="00F73468">
        <w:rPr>
          <w:rFonts w:ascii="Arial" w:hAnsi="Arial" w:cs="Arial"/>
          <w:color w:val="333333"/>
          <w:sz w:val="24"/>
          <w:szCs w:val="24"/>
        </w:rPr>
        <w:t>reglamento de viajeros, horarios y frecuencias, obras y ampliaciones, incidencias, eventos, etc.</w:t>
      </w:r>
    </w:p>
    <w:p w14:paraId="001DA346" w14:textId="7CA54FE5"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 xml:space="preserve">-Objetos perdidos en Metro de Madrid: información sobre objetos perdidos en la red y en caso de hallazgo </w:t>
      </w:r>
      <w:proofErr w:type="spellStart"/>
      <w:r w:rsidRPr="00F73468">
        <w:rPr>
          <w:rFonts w:ascii="Arial" w:hAnsi="Arial" w:cs="Arial"/>
          <w:color w:val="333333"/>
          <w:sz w:val="24"/>
          <w:szCs w:val="24"/>
        </w:rPr>
        <w:t>l a</w:t>
      </w:r>
      <w:proofErr w:type="spellEnd"/>
      <w:r w:rsidRPr="00F73468">
        <w:rPr>
          <w:rFonts w:ascii="Arial" w:hAnsi="Arial" w:cs="Arial"/>
          <w:color w:val="333333"/>
          <w:sz w:val="24"/>
          <w:szCs w:val="24"/>
        </w:rPr>
        <w:t xml:space="preserve"> localización exacta. </w:t>
      </w:r>
    </w:p>
    <w:p w14:paraId="7801F057" w14:textId="77777777"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 xml:space="preserve">-Trayectos: trayecto óptimo y duración estimada. Alternativas de v </w:t>
      </w:r>
      <w:proofErr w:type="spellStart"/>
      <w:r w:rsidRPr="00F73468">
        <w:rPr>
          <w:rFonts w:ascii="Arial" w:hAnsi="Arial" w:cs="Arial"/>
          <w:color w:val="333333"/>
          <w:sz w:val="24"/>
          <w:szCs w:val="24"/>
        </w:rPr>
        <w:t>iaje</w:t>
      </w:r>
      <w:proofErr w:type="spellEnd"/>
      <w:r w:rsidRPr="00F73468">
        <w:rPr>
          <w:rFonts w:ascii="Arial" w:hAnsi="Arial" w:cs="Arial"/>
          <w:color w:val="333333"/>
          <w:sz w:val="24"/>
          <w:szCs w:val="24"/>
        </w:rPr>
        <w:t xml:space="preserve"> en trasporte público, así como la conexión y combinación con otros modos de viaje.</w:t>
      </w:r>
    </w:p>
    <w:p w14:paraId="7D6E3F6A" w14:textId="6CF88730" w:rsidR="00F73468" w:rsidRP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 xml:space="preserve">-Información de Madrid y su comunidad: ocio y cultura (museos, hoteles, restaurantes, cines, parques etc..), organismos oficiales (localización y alternativas de acceso), etc. </w:t>
      </w:r>
    </w:p>
    <w:p w14:paraId="30FCCD27" w14:textId="33E1B916" w:rsidR="00F73468" w:rsidRDefault="00F73468" w:rsidP="00F73468">
      <w:pPr>
        <w:spacing w:before="146"/>
        <w:jc w:val="both"/>
        <w:rPr>
          <w:rFonts w:ascii="Arial" w:hAnsi="Arial" w:cs="Arial"/>
          <w:color w:val="333333"/>
          <w:sz w:val="24"/>
          <w:szCs w:val="24"/>
        </w:rPr>
      </w:pPr>
      <w:r w:rsidRPr="00F73468">
        <w:rPr>
          <w:rFonts w:ascii="Arial" w:hAnsi="Arial" w:cs="Arial"/>
          <w:color w:val="333333"/>
          <w:sz w:val="24"/>
          <w:szCs w:val="24"/>
        </w:rPr>
        <w:t>Además, también se recogen telefónicamente todas las quejas, sugerencias y felicitaciones de los clientes de Metro.</w:t>
      </w:r>
    </w:p>
    <w:p w14:paraId="3F24B46A" w14:textId="52E6C834" w:rsidR="00F73468" w:rsidRDefault="00F73468" w:rsidP="00F73468">
      <w:pPr>
        <w:spacing w:before="146"/>
        <w:ind w:firstLine="1134"/>
        <w:jc w:val="both"/>
        <w:rPr>
          <w:rFonts w:ascii="Arial" w:hAnsi="Arial" w:cs="Arial"/>
          <w:color w:val="333333"/>
          <w:sz w:val="24"/>
          <w:szCs w:val="24"/>
        </w:rPr>
      </w:pPr>
      <w:r w:rsidRPr="006A6C49">
        <w:rPr>
          <w:rFonts w:ascii="Arial" w:hAnsi="Arial" w:cs="Arial"/>
          <w:b/>
          <w:noProof/>
          <w:color w:val="2E74B5" w:themeColor="accent5" w:themeShade="BF"/>
        </w:rPr>
        <w:drawing>
          <wp:anchor distT="0" distB="0" distL="114300" distR="114300" simplePos="0" relativeHeight="251757568" behindDoc="0" locked="0" layoutInCell="1" allowOverlap="1" wp14:anchorId="3469E381" wp14:editId="24BC4010">
            <wp:simplePos x="0" y="0"/>
            <wp:positionH relativeFrom="column">
              <wp:posOffset>337185</wp:posOffset>
            </wp:positionH>
            <wp:positionV relativeFrom="paragraph">
              <wp:posOffset>109299</wp:posOffset>
            </wp:positionV>
            <wp:extent cx="407988" cy="469187"/>
            <wp:effectExtent l="0" t="0" r="0" b="762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11797" cy="473567"/>
                    </a:xfrm>
                    <a:prstGeom prst="rect">
                      <a:avLst/>
                    </a:prstGeom>
                  </pic:spPr>
                </pic:pic>
              </a:graphicData>
            </a:graphic>
            <wp14:sizeRelH relativeFrom="page">
              <wp14:pctWidth>0</wp14:pctWidth>
            </wp14:sizeRelH>
            <wp14:sizeRelV relativeFrom="page">
              <wp14:pctHeight>0</wp14:pctHeight>
            </wp14:sizeRelV>
          </wp:anchor>
        </w:drawing>
      </w:r>
    </w:p>
    <w:p w14:paraId="3B6DFB50" w14:textId="780063FD" w:rsidR="008E7707" w:rsidRDefault="00F73468" w:rsidP="004770FA">
      <w:pPr>
        <w:pStyle w:val="Ttulo3"/>
      </w:pPr>
      <w:r>
        <w:t xml:space="preserve"> </w:t>
      </w:r>
      <w:bookmarkStart w:id="61" w:name="_Toc202780573"/>
      <w:r w:rsidR="008E7707">
        <w:t>1.</w:t>
      </w:r>
      <w:r w:rsidR="00F92201">
        <w:t>8</w:t>
      </w:r>
      <w:r w:rsidR="008E7707">
        <w:t xml:space="preserve">.13 </w:t>
      </w:r>
      <w:proofErr w:type="spellStart"/>
      <w:r w:rsidR="008E7707">
        <w:t>Metroteca</w:t>
      </w:r>
      <w:bookmarkEnd w:id="61"/>
      <w:proofErr w:type="spellEnd"/>
    </w:p>
    <w:p w14:paraId="20951D96" w14:textId="77777777" w:rsidR="00F73468" w:rsidRPr="00F73468" w:rsidRDefault="00F73468" w:rsidP="00F73468">
      <w:pPr>
        <w:jc w:val="both"/>
        <w:rPr>
          <w:rFonts w:ascii="Arial" w:hAnsi="Arial" w:cs="Arial"/>
          <w:color w:val="333333"/>
          <w:sz w:val="24"/>
          <w:szCs w:val="24"/>
        </w:rPr>
      </w:pPr>
      <w:proofErr w:type="spellStart"/>
      <w:r w:rsidRPr="00F73468">
        <w:rPr>
          <w:rFonts w:ascii="Arial" w:hAnsi="Arial" w:cs="Arial"/>
          <w:color w:val="333333"/>
          <w:sz w:val="24"/>
          <w:szCs w:val="24"/>
        </w:rPr>
        <w:t>Metroteca</w:t>
      </w:r>
      <w:proofErr w:type="spellEnd"/>
      <w:r w:rsidRPr="00F73468">
        <w:rPr>
          <w:rFonts w:ascii="Arial" w:hAnsi="Arial" w:cs="Arial"/>
          <w:color w:val="333333"/>
          <w:sz w:val="24"/>
          <w:szCs w:val="24"/>
        </w:rPr>
        <w:t xml:space="preserve"> es una iniciativa de Metro de Madrid para promover la lectura. Su filosofía es el intercambio de libros sobre cualquier género entre los viajeros de Metro.</w:t>
      </w:r>
    </w:p>
    <w:p w14:paraId="27D9BEA4" w14:textId="5506BF21" w:rsidR="00F73468" w:rsidRDefault="00F73468" w:rsidP="00F73468">
      <w:pPr>
        <w:jc w:val="both"/>
        <w:rPr>
          <w:rFonts w:ascii="Arial" w:hAnsi="Arial" w:cs="Arial"/>
          <w:color w:val="333333"/>
          <w:sz w:val="24"/>
          <w:szCs w:val="24"/>
        </w:rPr>
      </w:pPr>
      <w:r>
        <w:rPr>
          <w:rFonts w:ascii="Arial" w:hAnsi="Arial" w:cs="Arial"/>
          <w:color w:val="333333"/>
          <w:sz w:val="24"/>
          <w:szCs w:val="24"/>
        </w:rPr>
        <w:t>Este pequeño rincón del lector arranca con la colaboración de la Asociación de Editores de Madrid y con más de 1.000 libros donados por:</w:t>
      </w:r>
    </w:p>
    <w:p w14:paraId="53A2EE17" w14:textId="77777777"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Bibliometro</w:t>
      </w:r>
      <w:proofErr w:type="spellEnd"/>
    </w:p>
    <w:p w14:paraId="2C94BFF3" w14:textId="27463437"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Tulibrería</w:t>
      </w:r>
      <w:proofErr w:type="spellEnd"/>
    </w:p>
    <w:p w14:paraId="61948DB7" w14:textId="19FA02B2"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Estudio</w:t>
      </w:r>
      <w:proofErr w:type="spellEnd"/>
      <w:r w:rsidRPr="00F73468">
        <w:rPr>
          <w:rFonts w:ascii="Arial" w:hAnsi="Arial" w:cs="Arial"/>
          <w:color w:val="333333"/>
          <w:szCs w:val="24"/>
        </w:rPr>
        <w:t xml:space="preserve"> </w:t>
      </w:r>
      <w:proofErr w:type="spellStart"/>
      <w:r w:rsidRPr="00F73468">
        <w:rPr>
          <w:rFonts w:ascii="Arial" w:hAnsi="Arial" w:cs="Arial"/>
          <w:color w:val="333333"/>
          <w:szCs w:val="24"/>
        </w:rPr>
        <w:t>Ediciones</w:t>
      </w:r>
      <w:proofErr w:type="spellEnd"/>
    </w:p>
    <w:p w14:paraId="1B0D876A" w14:textId="77777777"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Altamarea</w:t>
      </w:r>
      <w:proofErr w:type="spellEnd"/>
    </w:p>
    <w:p w14:paraId="7110B07E" w14:textId="77777777"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Libros</w:t>
      </w:r>
      <w:proofErr w:type="spellEnd"/>
      <w:r w:rsidRPr="00F73468">
        <w:rPr>
          <w:rFonts w:ascii="Arial" w:hAnsi="Arial" w:cs="Arial"/>
          <w:color w:val="333333"/>
          <w:szCs w:val="24"/>
        </w:rPr>
        <w:t xml:space="preserve"> de las Malas </w:t>
      </w:r>
      <w:proofErr w:type="spellStart"/>
      <w:r w:rsidRPr="00F73468">
        <w:rPr>
          <w:rFonts w:ascii="Arial" w:hAnsi="Arial" w:cs="Arial"/>
          <w:color w:val="333333"/>
          <w:szCs w:val="24"/>
        </w:rPr>
        <w:t>Compañías</w:t>
      </w:r>
      <w:proofErr w:type="spellEnd"/>
    </w:p>
    <w:p w14:paraId="284FBA73" w14:textId="77777777" w:rsidR="00F73468" w:rsidRPr="00F73468" w:rsidRDefault="00F73468" w:rsidP="007A184F">
      <w:pPr>
        <w:pStyle w:val="Prrafodelista"/>
        <w:numPr>
          <w:ilvl w:val="0"/>
          <w:numId w:val="6"/>
        </w:numPr>
        <w:spacing w:before="146"/>
        <w:ind w:left="709"/>
        <w:rPr>
          <w:rFonts w:ascii="Arial" w:hAnsi="Arial" w:cs="Arial"/>
          <w:color w:val="333333"/>
          <w:szCs w:val="24"/>
        </w:rPr>
      </w:pPr>
      <w:proofErr w:type="spellStart"/>
      <w:r w:rsidRPr="00F73468">
        <w:rPr>
          <w:rFonts w:ascii="Arial" w:hAnsi="Arial" w:cs="Arial"/>
          <w:color w:val="333333"/>
          <w:szCs w:val="24"/>
        </w:rPr>
        <w:t>Mueve</w:t>
      </w:r>
      <w:proofErr w:type="spellEnd"/>
      <w:r w:rsidRPr="00F73468">
        <w:rPr>
          <w:rFonts w:ascii="Arial" w:hAnsi="Arial" w:cs="Arial"/>
          <w:color w:val="333333"/>
          <w:szCs w:val="24"/>
        </w:rPr>
        <w:t xml:space="preserve"> </w:t>
      </w:r>
      <w:proofErr w:type="spellStart"/>
      <w:r w:rsidRPr="00F73468">
        <w:rPr>
          <w:rFonts w:ascii="Arial" w:hAnsi="Arial" w:cs="Arial"/>
          <w:color w:val="333333"/>
          <w:szCs w:val="24"/>
        </w:rPr>
        <w:t>tu</w:t>
      </w:r>
      <w:proofErr w:type="spellEnd"/>
      <w:r w:rsidRPr="00F73468">
        <w:rPr>
          <w:rFonts w:ascii="Arial" w:hAnsi="Arial" w:cs="Arial"/>
          <w:color w:val="333333"/>
          <w:szCs w:val="24"/>
        </w:rPr>
        <w:t xml:space="preserve"> lengua</w:t>
      </w:r>
    </w:p>
    <w:p w14:paraId="15B09E2E" w14:textId="09BF9918" w:rsidR="00F73468" w:rsidRPr="00B91A72" w:rsidRDefault="00F73468"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Asociación de familias de Guadalix de la Sierra</w:t>
      </w:r>
    </w:p>
    <w:p w14:paraId="1C157D95" w14:textId="5ED515BA" w:rsidR="00F73468" w:rsidRDefault="00F73468" w:rsidP="004770FA">
      <w:pPr>
        <w:spacing w:before="146"/>
        <w:jc w:val="both"/>
        <w:rPr>
          <w:rFonts w:ascii="Arial" w:hAnsi="Arial" w:cs="Arial"/>
          <w:color w:val="333333"/>
          <w:sz w:val="24"/>
          <w:szCs w:val="24"/>
        </w:rPr>
      </w:pPr>
      <w:r w:rsidRPr="00F73468">
        <w:rPr>
          <w:rFonts w:ascii="Arial" w:hAnsi="Arial" w:cs="Arial"/>
          <w:color w:val="333333"/>
          <w:sz w:val="24"/>
          <w:szCs w:val="24"/>
        </w:rPr>
        <w:t xml:space="preserve">Intentemos dar vida entre todos a esta iniciativa. Si ves algún libro que te guste en la </w:t>
      </w:r>
      <w:proofErr w:type="spellStart"/>
      <w:r w:rsidRPr="00F73468">
        <w:rPr>
          <w:rFonts w:ascii="Arial" w:hAnsi="Arial" w:cs="Arial"/>
          <w:color w:val="333333"/>
          <w:sz w:val="24"/>
          <w:szCs w:val="24"/>
        </w:rPr>
        <w:t>Metroteca</w:t>
      </w:r>
      <w:proofErr w:type="spellEnd"/>
      <w:r w:rsidRPr="00F73468">
        <w:rPr>
          <w:rFonts w:ascii="Arial" w:hAnsi="Arial" w:cs="Arial"/>
          <w:color w:val="333333"/>
          <w:sz w:val="24"/>
          <w:szCs w:val="24"/>
        </w:rPr>
        <w:t xml:space="preserve"> solo tienes que llevártelo y dejar otro que ya hayas leído y te gustaría compartir con otras personas.</w:t>
      </w:r>
    </w:p>
    <w:p w14:paraId="264E0F92" w14:textId="1E59E82E" w:rsidR="00F73468" w:rsidRDefault="00B90487" w:rsidP="00F73468">
      <w:pPr>
        <w:spacing w:before="146"/>
        <w:rPr>
          <w:rFonts w:ascii="Arial" w:hAnsi="Arial" w:cs="Arial"/>
          <w:color w:val="333333"/>
          <w:szCs w:val="24"/>
        </w:rPr>
      </w:pPr>
      <w:r>
        <w:rPr>
          <w:rFonts w:ascii="Arial" w:hAnsi="Arial" w:cs="Arial"/>
          <w:noProof/>
          <w:color w:val="333333"/>
          <w:szCs w:val="24"/>
        </w:rPr>
        <w:lastRenderedPageBreak/>
        <w:drawing>
          <wp:inline distT="0" distB="0" distL="0" distR="0" wp14:anchorId="7A2CF7DC" wp14:editId="3E92A761">
            <wp:extent cx="4495160" cy="4690928"/>
            <wp:effectExtent l="0" t="0" r="1270" b="0"/>
            <wp:docPr id="32" name="Imagen 32"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Diagrama&#10;&#10;El contenido generado por IA puede ser incorrecto."/>
                    <pic:cNvPicPr/>
                  </pic:nvPicPr>
                  <pic:blipFill>
                    <a:blip r:embed="rId124">
                      <a:extLst>
                        <a:ext uri="{28A0092B-C50C-407E-A947-70E740481C1C}">
                          <a14:useLocalDpi xmlns:a14="http://schemas.microsoft.com/office/drawing/2010/main" val="0"/>
                        </a:ext>
                      </a:extLst>
                    </a:blip>
                    <a:stretch>
                      <a:fillRect/>
                    </a:stretch>
                  </pic:blipFill>
                  <pic:spPr>
                    <a:xfrm>
                      <a:off x="0" y="0"/>
                      <a:ext cx="4500033" cy="4696013"/>
                    </a:xfrm>
                    <a:prstGeom prst="rect">
                      <a:avLst/>
                    </a:prstGeom>
                  </pic:spPr>
                </pic:pic>
              </a:graphicData>
            </a:graphic>
          </wp:inline>
        </w:drawing>
      </w:r>
    </w:p>
    <w:p w14:paraId="7F7F85E1" w14:textId="74B14691" w:rsidR="00F73468" w:rsidRDefault="00F73468" w:rsidP="00F73468">
      <w:pPr>
        <w:spacing w:before="146"/>
        <w:jc w:val="both"/>
        <w:rPr>
          <w:rFonts w:ascii="Arial" w:hAnsi="Arial" w:cs="Arial"/>
          <w:b/>
          <w:bCs/>
          <w:spacing w:val="-2"/>
          <w:sz w:val="24"/>
          <w:szCs w:val="24"/>
          <w:u w:val="single"/>
        </w:rPr>
      </w:pPr>
      <w:r>
        <w:rPr>
          <w:rFonts w:ascii="Arial" w:hAnsi="Arial" w:cs="Arial"/>
          <w:b/>
          <w:bCs/>
          <w:spacing w:val="-2"/>
          <w:sz w:val="24"/>
          <w:szCs w:val="24"/>
          <w:u w:val="single"/>
        </w:rPr>
        <w:t>ESTACIONES CON METROTECA</w:t>
      </w:r>
      <w:r w:rsidRPr="00A41AB1">
        <w:rPr>
          <w:rFonts w:ascii="Arial" w:hAnsi="Arial" w:cs="Arial"/>
          <w:b/>
          <w:bCs/>
          <w:spacing w:val="-2"/>
          <w:sz w:val="24"/>
          <w:szCs w:val="24"/>
          <w:u w:val="single"/>
        </w:rPr>
        <w:t>:</w:t>
      </w:r>
    </w:p>
    <w:p w14:paraId="6C55227C" w14:textId="6EE08A81" w:rsidR="008B1916" w:rsidRDefault="008B1916" w:rsidP="008B1916">
      <w:pPr>
        <w:spacing w:before="146"/>
        <w:jc w:val="both"/>
        <w:rPr>
          <w:rFonts w:ascii="Arial" w:hAnsi="Arial" w:cs="Arial"/>
          <w:color w:val="333333"/>
          <w:sz w:val="24"/>
          <w:szCs w:val="24"/>
        </w:rPr>
      </w:pPr>
      <w:r w:rsidRPr="008B1916">
        <w:rPr>
          <w:rFonts w:ascii="Arial" w:hAnsi="Arial" w:cs="Arial"/>
          <w:color w:val="333333"/>
          <w:sz w:val="24"/>
          <w:szCs w:val="24"/>
        </w:rPr>
        <w:t xml:space="preserve">Este servicio de préstamo de libros está ya operativo en las estaciones de Miguel Hernández (L1), </w:t>
      </w:r>
      <w:proofErr w:type="spellStart"/>
      <w:r w:rsidRPr="008B1916">
        <w:rPr>
          <w:rFonts w:ascii="Arial" w:hAnsi="Arial" w:cs="Arial"/>
          <w:color w:val="333333"/>
          <w:sz w:val="24"/>
          <w:szCs w:val="24"/>
        </w:rPr>
        <w:t>Suanzes</w:t>
      </w:r>
      <w:proofErr w:type="spellEnd"/>
      <w:r w:rsidRPr="008B1916">
        <w:rPr>
          <w:rFonts w:ascii="Arial" w:hAnsi="Arial" w:cs="Arial"/>
          <w:color w:val="333333"/>
          <w:sz w:val="24"/>
          <w:szCs w:val="24"/>
        </w:rPr>
        <w:t xml:space="preserve"> (L5), Pavones (L9), Ibiza (L9), Tetuán</w:t>
      </w:r>
      <w:r w:rsidR="00B90487">
        <w:rPr>
          <w:rFonts w:ascii="Arial" w:hAnsi="Arial" w:cs="Arial"/>
          <w:color w:val="333333"/>
          <w:sz w:val="24"/>
          <w:szCs w:val="24"/>
        </w:rPr>
        <w:t xml:space="preserve"> y Puente de Vallecas</w:t>
      </w:r>
      <w:r w:rsidRPr="008B1916">
        <w:rPr>
          <w:rFonts w:ascii="Arial" w:hAnsi="Arial" w:cs="Arial"/>
          <w:color w:val="333333"/>
          <w:sz w:val="24"/>
          <w:szCs w:val="24"/>
        </w:rPr>
        <w:t xml:space="preserve"> (L1), Delicias (L3), Prosperidad (L4), Príncipe de Vergara (L2 y L9), Laguna (L6), La Peseta (L11), Getafe Central y Móstoles Central (L12), </w:t>
      </w:r>
      <w:proofErr w:type="spellStart"/>
      <w:r w:rsidRPr="008B1916">
        <w:rPr>
          <w:rFonts w:ascii="Arial" w:hAnsi="Arial" w:cs="Arial"/>
          <w:color w:val="333333"/>
          <w:sz w:val="24"/>
          <w:szCs w:val="24"/>
        </w:rPr>
        <w:t>Lacoma</w:t>
      </w:r>
      <w:proofErr w:type="spellEnd"/>
      <w:r w:rsidRPr="008B1916">
        <w:rPr>
          <w:rFonts w:ascii="Arial" w:hAnsi="Arial" w:cs="Arial"/>
          <w:color w:val="333333"/>
          <w:sz w:val="24"/>
          <w:szCs w:val="24"/>
        </w:rPr>
        <w:t xml:space="preserve"> (L7), Barajas (L8) y Fuencarral (L10).</w:t>
      </w:r>
    </w:p>
    <w:p w14:paraId="7350F56E" w14:textId="7B5140CC" w:rsidR="008B1916" w:rsidRDefault="008B1916" w:rsidP="008B1916">
      <w:pPr>
        <w:spacing w:before="146"/>
        <w:jc w:val="both"/>
        <w:rPr>
          <w:rFonts w:ascii="Arial" w:hAnsi="Arial" w:cs="Arial"/>
          <w:b/>
          <w:bCs/>
          <w:spacing w:val="-2"/>
          <w:sz w:val="24"/>
          <w:szCs w:val="24"/>
          <w:u w:val="single"/>
        </w:rPr>
      </w:pPr>
      <w:r>
        <w:rPr>
          <w:rFonts w:ascii="Arial" w:hAnsi="Arial" w:cs="Arial"/>
          <w:b/>
          <w:bCs/>
          <w:spacing w:val="-2"/>
          <w:sz w:val="24"/>
          <w:szCs w:val="24"/>
          <w:u w:val="single"/>
        </w:rPr>
        <w:t>NORMAS DE USO</w:t>
      </w:r>
      <w:r w:rsidRPr="00A41AB1">
        <w:rPr>
          <w:rFonts w:ascii="Arial" w:hAnsi="Arial" w:cs="Arial"/>
          <w:b/>
          <w:bCs/>
          <w:spacing w:val="-2"/>
          <w:sz w:val="24"/>
          <w:szCs w:val="24"/>
          <w:u w:val="single"/>
        </w:rPr>
        <w:t>:</w:t>
      </w:r>
    </w:p>
    <w:p w14:paraId="0D6421CD"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 xml:space="preserve">Cuando te lleves un libro, intenta dejar otro para poder mantener vivas las </w:t>
      </w:r>
      <w:proofErr w:type="spellStart"/>
      <w:r w:rsidRPr="00B91A72">
        <w:rPr>
          <w:rFonts w:ascii="Arial" w:hAnsi="Arial" w:cs="Arial"/>
          <w:color w:val="333333"/>
          <w:szCs w:val="24"/>
          <w:lang w:val="es-ES"/>
        </w:rPr>
        <w:t>Metrotecas</w:t>
      </w:r>
      <w:proofErr w:type="spellEnd"/>
      <w:r w:rsidRPr="00B91A72">
        <w:rPr>
          <w:rFonts w:ascii="Arial" w:hAnsi="Arial" w:cs="Arial"/>
          <w:color w:val="333333"/>
          <w:szCs w:val="24"/>
          <w:lang w:val="es-ES"/>
        </w:rPr>
        <w:t>.</w:t>
      </w:r>
    </w:p>
    <w:p w14:paraId="55715C82"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¿Qué tipo de libros puedes donar?</w:t>
      </w:r>
    </w:p>
    <w:p w14:paraId="78F6D96A"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Los libros deben pertenecer a géneros para lectura como novelas, biografías, autoayuda, literatura de viajes, guías viajeras, etc.</w:t>
      </w:r>
    </w:p>
    <w:p w14:paraId="30FFB0D1"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Se aceptarán también libros infantiles.</w:t>
      </w:r>
    </w:p>
    <w:p w14:paraId="5C2F1EC3"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Deberán estar en buen estado.</w:t>
      </w:r>
    </w:p>
    <w:p w14:paraId="16BBFAB4"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No se aceptarán libros técnicos, libros de texto educativos, etc.</w:t>
      </w:r>
    </w:p>
    <w:p w14:paraId="448D9964" w14:textId="77777777" w:rsidR="008B1916" w:rsidRPr="00B91A72" w:rsidRDefault="008B1916" w:rsidP="007A184F">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Cuando te lleves un libro, cuídalo como si fuera tuyo.</w:t>
      </w:r>
    </w:p>
    <w:p w14:paraId="460E9478" w14:textId="77777777" w:rsidR="00080CE3" w:rsidRPr="00B91A72" w:rsidRDefault="008B1916" w:rsidP="00080CE3">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No te lleves más de un libro a la vez.</w:t>
      </w:r>
    </w:p>
    <w:p w14:paraId="7A496ED9" w14:textId="576B2F9E" w:rsidR="00F73468" w:rsidRDefault="008B1916" w:rsidP="00080CE3">
      <w:pPr>
        <w:pStyle w:val="Prrafodelista"/>
        <w:numPr>
          <w:ilvl w:val="0"/>
          <w:numId w:val="6"/>
        </w:numPr>
        <w:spacing w:before="146"/>
        <w:ind w:left="709"/>
        <w:rPr>
          <w:rFonts w:ascii="Arial" w:hAnsi="Arial" w:cs="Arial"/>
          <w:color w:val="333333"/>
          <w:szCs w:val="24"/>
          <w:lang w:val="es-ES"/>
        </w:rPr>
      </w:pPr>
      <w:r w:rsidRPr="00B91A72">
        <w:rPr>
          <w:rFonts w:ascii="Arial" w:hAnsi="Arial" w:cs="Arial"/>
          <w:color w:val="333333"/>
          <w:szCs w:val="24"/>
          <w:lang w:val="es-ES"/>
        </w:rPr>
        <w:t>En caso de pérdida o deterioro, por favor reemplázalo por otro libro.</w:t>
      </w:r>
    </w:p>
    <w:p w14:paraId="695870AB" w14:textId="77777777" w:rsidR="00B90487" w:rsidRPr="00B90487" w:rsidRDefault="00B90487" w:rsidP="00B90487">
      <w:pPr>
        <w:spacing w:before="146"/>
        <w:rPr>
          <w:rFonts w:ascii="Arial" w:hAnsi="Arial" w:cs="Arial"/>
          <w:color w:val="333333"/>
          <w:szCs w:val="24"/>
        </w:rPr>
      </w:pPr>
    </w:p>
    <w:p w14:paraId="7A24D510" w14:textId="551FD96A" w:rsidR="008E7707" w:rsidRDefault="00080CE3" w:rsidP="004770FA">
      <w:pPr>
        <w:pStyle w:val="Ttulo3"/>
      </w:pPr>
      <w:bookmarkStart w:id="62" w:name="_Toc202780574"/>
      <w:r w:rsidRPr="006A6C49">
        <w:rPr>
          <w:b w:val="0"/>
          <w:noProof/>
          <w:color w:val="2E74B5" w:themeColor="accent5" w:themeShade="BF"/>
        </w:rPr>
        <w:lastRenderedPageBreak/>
        <w:drawing>
          <wp:anchor distT="0" distB="0" distL="114300" distR="114300" simplePos="0" relativeHeight="251758592" behindDoc="0" locked="0" layoutInCell="1" allowOverlap="1" wp14:anchorId="4908ED51" wp14:editId="66EF1003">
            <wp:simplePos x="0" y="0"/>
            <wp:positionH relativeFrom="column">
              <wp:posOffset>250507</wp:posOffset>
            </wp:positionH>
            <wp:positionV relativeFrom="paragraph">
              <wp:posOffset>-144463</wp:posOffset>
            </wp:positionV>
            <wp:extent cx="473177" cy="454977"/>
            <wp:effectExtent l="0" t="0" r="3175" b="254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73177" cy="454977"/>
                    </a:xfrm>
                    <a:prstGeom prst="rect">
                      <a:avLst/>
                    </a:prstGeom>
                  </pic:spPr>
                </pic:pic>
              </a:graphicData>
            </a:graphic>
            <wp14:sizeRelH relativeFrom="page">
              <wp14:pctWidth>0</wp14:pctWidth>
            </wp14:sizeRelH>
            <wp14:sizeRelV relativeFrom="page">
              <wp14:pctHeight>0</wp14:pctHeight>
            </wp14:sizeRelV>
          </wp:anchor>
        </w:drawing>
      </w:r>
      <w:r w:rsidR="008E7707">
        <w:t>1.</w:t>
      </w:r>
      <w:r w:rsidR="00F92201">
        <w:t>8</w:t>
      </w:r>
      <w:r w:rsidR="008E7707">
        <w:t xml:space="preserve">.14 </w:t>
      </w:r>
      <w:r w:rsidR="008E7707" w:rsidRPr="008E7707">
        <w:t>Oficina de gestión tarjeta de transporte público</w:t>
      </w:r>
      <w:bookmarkEnd w:id="62"/>
    </w:p>
    <w:p w14:paraId="1D65F4CD" w14:textId="542D04D8" w:rsidR="00DE777F" w:rsidRDefault="00DE777F" w:rsidP="00DE777F">
      <w:pPr>
        <w:jc w:val="both"/>
        <w:rPr>
          <w:rFonts w:ascii="Arial" w:eastAsia="Times New Roman" w:hAnsi="Arial" w:cs="Arial"/>
          <w:b/>
          <w:bCs/>
          <w:color w:val="2F5496"/>
          <w:sz w:val="28"/>
          <w:szCs w:val="28"/>
          <w:lang w:eastAsia="es-ES"/>
        </w:rPr>
      </w:pPr>
      <w:r w:rsidRPr="006A6C49">
        <w:rPr>
          <w:rFonts w:ascii="Arial" w:hAnsi="Arial" w:cs="Arial"/>
          <w:b/>
          <w:noProof/>
          <w:color w:val="2E74B5" w:themeColor="accent5" w:themeShade="BF"/>
        </w:rPr>
        <w:drawing>
          <wp:inline distT="0" distB="0" distL="0" distR="0" wp14:anchorId="5E1FC602" wp14:editId="37077455">
            <wp:extent cx="6143625" cy="4531140"/>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63138" cy="4545531"/>
                    </a:xfrm>
                    <a:prstGeom prst="rect">
                      <a:avLst/>
                    </a:prstGeom>
                  </pic:spPr>
                </pic:pic>
              </a:graphicData>
            </a:graphic>
          </wp:inline>
        </w:drawing>
      </w:r>
    </w:p>
    <w:p w14:paraId="4103ACFF" w14:textId="402FF101" w:rsidR="00DE777F" w:rsidRPr="00DE777F" w:rsidRDefault="00DE777F" w:rsidP="00DE777F">
      <w:pPr>
        <w:spacing w:before="146"/>
        <w:jc w:val="both"/>
        <w:rPr>
          <w:rFonts w:ascii="Arial" w:hAnsi="Arial" w:cs="Arial"/>
          <w:color w:val="333333"/>
          <w:sz w:val="24"/>
          <w:szCs w:val="24"/>
        </w:rPr>
      </w:pPr>
      <w:r w:rsidRPr="00DE777F">
        <w:rPr>
          <w:rFonts w:ascii="Arial" w:hAnsi="Arial" w:cs="Arial"/>
          <w:color w:val="333333"/>
          <w:sz w:val="24"/>
          <w:szCs w:val="24"/>
        </w:rPr>
        <w:t>Hay oficinas de gestión de tarjeta de transporte público en las siguientes estaciones de Metro de Madrid:</w:t>
      </w:r>
    </w:p>
    <w:p w14:paraId="45108848" w14:textId="72470C16"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AEROPUERTO T2</w:t>
      </w:r>
      <w:r>
        <w:rPr>
          <w:rFonts w:ascii="Arial" w:hAnsi="Arial" w:cs="Arial"/>
          <w:b/>
          <w:bCs/>
          <w:color w:val="333333"/>
          <w:sz w:val="24"/>
          <w:szCs w:val="24"/>
          <w:u w:val="single"/>
        </w:rPr>
        <w:t>:</w:t>
      </w:r>
    </w:p>
    <w:p w14:paraId="2648FD3C"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Vestíbulo Metro</w:t>
      </w:r>
    </w:p>
    <w:p w14:paraId="651BBEA0" w14:textId="46831122" w:rsidR="00DE777F" w:rsidRPr="00DE777F" w:rsidRDefault="00DE777F" w:rsidP="00DE777F">
      <w:pPr>
        <w:jc w:val="both"/>
        <w:rPr>
          <w:rFonts w:ascii="Arial" w:hAnsi="Arial" w:cs="Arial"/>
          <w:color w:val="333333"/>
          <w:sz w:val="24"/>
          <w:szCs w:val="24"/>
        </w:rPr>
      </w:pPr>
      <w:r w:rsidRPr="00DE777F">
        <w:rPr>
          <w:rFonts w:ascii="Arial" w:hAnsi="Arial" w:cs="Arial"/>
          <w:color w:val="333333"/>
          <w:sz w:val="24"/>
          <w:szCs w:val="24"/>
        </w:rPr>
        <w:t>Lunes a domingo de 8 a 20 h</w:t>
      </w:r>
      <w:r>
        <w:rPr>
          <w:rFonts w:ascii="Arial" w:hAnsi="Arial" w:cs="Arial"/>
          <w:color w:val="333333"/>
          <w:sz w:val="24"/>
          <w:szCs w:val="24"/>
        </w:rPr>
        <w:t>.</w:t>
      </w:r>
    </w:p>
    <w:p w14:paraId="746CF7A2" w14:textId="579BBDD3"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AEROPUERTO T4</w:t>
      </w:r>
      <w:r>
        <w:rPr>
          <w:rFonts w:ascii="Arial" w:hAnsi="Arial" w:cs="Arial"/>
          <w:b/>
          <w:bCs/>
          <w:color w:val="333333"/>
          <w:sz w:val="24"/>
          <w:szCs w:val="24"/>
          <w:u w:val="single"/>
        </w:rPr>
        <w:t>:</w:t>
      </w:r>
      <w:r w:rsidRPr="00DE777F">
        <w:rPr>
          <w:rFonts w:ascii="Arial" w:hAnsi="Arial" w:cs="Arial"/>
          <w:b/>
          <w:bCs/>
          <w:color w:val="333333"/>
          <w:sz w:val="24"/>
          <w:szCs w:val="24"/>
          <w:u w:val="single"/>
        </w:rPr>
        <w:t xml:space="preserve"> </w:t>
      </w:r>
    </w:p>
    <w:p w14:paraId="1364F731"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Vestíbulo Metro/Renfe</w:t>
      </w:r>
    </w:p>
    <w:p w14:paraId="236BD7A9" w14:textId="451EB7EE"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Lunes a domingo de 8 a 20 h</w:t>
      </w:r>
      <w:r>
        <w:rPr>
          <w:rFonts w:ascii="Arial" w:hAnsi="Arial" w:cs="Arial"/>
          <w:color w:val="333333"/>
          <w:sz w:val="24"/>
          <w:szCs w:val="24"/>
        </w:rPr>
        <w:t>.</w:t>
      </w:r>
    </w:p>
    <w:p w14:paraId="7B3D4575" w14:textId="533FB0A3"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Esta oficina solo resuelve incidencias y vende tarjetas turísticas</w:t>
      </w:r>
      <w:r>
        <w:rPr>
          <w:rFonts w:ascii="Arial" w:hAnsi="Arial" w:cs="Arial"/>
          <w:color w:val="333333"/>
          <w:sz w:val="24"/>
          <w:szCs w:val="24"/>
        </w:rPr>
        <w:t>.</w:t>
      </w:r>
    </w:p>
    <w:p w14:paraId="77DD421A" w14:textId="4D685135"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 xml:space="preserve">ATOCHA: </w:t>
      </w:r>
    </w:p>
    <w:p w14:paraId="7E3DCD36"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Planta -1 </w:t>
      </w:r>
    </w:p>
    <w:p w14:paraId="23F694DE" w14:textId="4432ECED"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 xml:space="preserve">ábados y domingos de 10 a 22 h. </w:t>
      </w:r>
    </w:p>
    <w:p w14:paraId="45B9D30D"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Oficina cerrada por obras en la Línea 1 de Metro.</w:t>
      </w:r>
    </w:p>
    <w:p w14:paraId="0097748C" w14:textId="52902700"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AVENIDA DE AMÉRICA</w:t>
      </w:r>
      <w:r>
        <w:rPr>
          <w:rFonts w:ascii="Arial" w:hAnsi="Arial" w:cs="Arial"/>
          <w:b/>
          <w:bCs/>
          <w:color w:val="333333"/>
          <w:sz w:val="24"/>
          <w:szCs w:val="24"/>
          <w:u w:val="single"/>
        </w:rPr>
        <w:t>:</w:t>
      </w:r>
    </w:p>
    <w:p w14:paraId="4D5EC645"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Planta -3 </w:t>
      </w:r>
    </w:p>
    <w:p w14:paraId="47E933BD" w14:textId="1ACBA972" w:rsid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de 10 a 22 h</w:t>
      </w:r>
      <w:r>
        <w:rPr>
          <w:rFonts w:ascii="Arial" w:hAnsi="Arial" w:cs="Arial"/>
          <w:color w:val="333333"/>
          <w:sz w:val="24"/>
          <w:szCs w:val="24"/>
        </w:rPr>
        <w:t>.</w:t>
      </w:r>
    </w:p>
    <w:p w14:paraId="19C236E5" w14:textId="77777777" w:rsidR="00B427B0" w:rsidRDefault="00B427B0" w:rsidP="00DE777F">
      <w:pPr>
        <w:spacing w:after="0"/>
        <w:jc w:val="both"/>
        <w:rPr>
          <w:rFonts w:ascii="Arial" w:hAnsi="Arial" w:cs="Arial"/>
          <w:color w:val="333333"/>
          <w:sz w:val="24"/>
          <w:szCs w:val="24"/>
        </w:rPr>
      </w:pPr>
    </w:p>
    <w:p w14:paraId="118764C1" w14:textId="77777777" w:rsidR="00B427B0" w:rsidRPr="00DE777F" w:rsidRDefault="00B427B0" w:rsidP="00DE777F">
      <w:pPr>
        <w:spacing w:after="0"/>
        <w:jc w:val="both"/>
        <w:rPr>
          <w:rFonts w:ascii="Arial" w:hAnsi="Arial" w:cs="Arial"/>
          <w:color w:val="333333"/>
          <w:sz w:val="24"/>
          <w:szCs w:val="24"/>
        </w:rPr>
      </w:pPr>
    </w:p>
    <w:p w14:paraId="40F5E2D9" w14:textId="7F3500F0"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lastRenderedPageBreak/>
        <w:t>CONSORCIO REGIONAL DE TRANSPORTES DE MADRID</w:t>
      </w:r>
      <w:r>
        <w:rPr>
          <w:rFonts w:ascii="Arial" w:hAnsi="Arial" w:cs="Arial"/>
          <w:b/>
          <w:bCs/>
          <w:color w:val="333333"/>
          <w:sz w:val="24"/>
          <w:szCs w:val="24"/>
          <w:u w:val="single"/>
        </w:rPr>
        <w:t>:</w:t>
      </w:r>
    </w:p>
    <w:p w14:paraId="340C77C6"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Plaza Descubridor Diego de Ordás, 3</w:t>
      </w:r>
    </w:p>
    <w:p w14:paraId="5D5BB1B5" w14:textId="11345B30"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Lunes a viernes de 8 a 20 h</w:t>
      </w:r>
      <w:r>
        <w:rPr>
          <w:rFonts w:ascii="Arial" w:hAnsi="Arial" w:cs="Arial"/>
          <w:color w:val="333333"/>
          <w:sz w:val="24"/>
          <w:szCs w:val="24"/>
        </w:rPr>
        <w:t>.</w:t>
      </w:r>
    </w:p>
    <w:p w14:paraId="21BD513C"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En esta oficina se realizan todos los trámites referidos a la Tarjeta Transporte Público y, además, la gestión de tarjetas retiradas por la inspección, así como la emisión de certificados de titularidad.</w:t>
      </w:r>
    </w:p>
    <w:p w14:paraId="5F05EEB1" w14:textId="44239285"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EMT Oficinas</w:t>
      </w:r>
      <w:r>
        <w:rPr>
          <w:rFonts w:ascii="Arial" w:hAnsi="Arial" w:cs="Arial"/>
          <w:b/>
          <w:bCs/>
          <w:color w:val="333333"/>
          <w:sz w:val="24"/>
          <w:szCs w:val="24"/>
          <w:u w:val="single"/>
        </w:rPr>
        <w:t>:</w:t>
      </w:r>
      <w:r w:rsidRPr="00DE777F">
        <w:rPr>
          <w:rFonts w:ascii="Arial" w:hAnsi="Arial" w:cs="Arial"/>
          <w:b/>
          <w:bCs/>
          <w:color w:val="333333"/>
          <w:sz w:val="24"/>
          <w:szCs w:val="24"/>
          <w:u w:val="single"/>
        </w:rPr>
        <w:t xml:space="preserve"> </w:t>
      </w:r>
    </w:p>
    <w:p w14:paraId="01A2D971"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Calle Cerro de la Plata, 4</w:t>
      </w:r>
    </w:p>
    <w:p w14:paraId="5F7C6F0F" w14:textId="00E3FAF2"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Lunes a viernes de 8 a 14 h</w:t>
      </w:r>
      <w:r>
        <w:rPr>
          <w:rFonts w:ascii="Arial" w:hAnsi="Arial" w:cs="Arial"/>
          <w:color w:val="333333"/>
          <w:sz w:val="24"/>
          <w:szCs w:val="24"/>
        </w:rPr>
        <w:t>.</w:t>
      </w:r>
    </w:p>
    <w:p w14:paraId="56715EB0" w14:textId="23B8C100"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MÉNDEZ ÁLVARO</w:t>
      </w:r>
      <w:r>
        <w:rPr>
          <w:rFonts w:ascii="Arial" w:hAnsi="Arial" w:cs="Arial"/>
          <w:b/>
          <w:bCs/>
          <w:color w:val="333333"/>
          <w:sz w:val="24"/>
          <w:szCs w:val="24"/>
          <w:u w:val="single"/>
        </w:rPr>
        <w:t>:</w:t>
      </w:r>
    </w:p>
    <w:p w14:paraId="564A6E89"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Estación Sur de Autobuses (espacio locales) </w:t>
      </w:r>
    </w:p>
    <w:p w14:paraId="007F6D7E" w14:textId="2BFF6C21"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8 a 21 h; </w:t>
      </w:r>
      <w:r>
        <w:rPr>
          <w:rFonts w:ascii="Arial" w:hAnsi="Arial" w:cs="Arial"/>
          <w:color w:val="333333"/>
          <w:sz w:val="24"/>
          <w:szCs w:val="24"/>
        </w:rPr>
        <w:t>s</w:t>
      </w:r>
      <w:r w:rsidRPr="00DE777F">
        <w:rPr>
          <w:rFonts w:ascii="Arial" w:hAnsi="Arial" w:cs="Arial"/>
          <w:color w:val="333333"/>
          <w:sz w:val="24"/>
          <w:szCs w:val="24"/>
        </w:rPr>
        <w:t>ábados de 10 a 20 h</w:t>
      </w:r>
      <w:r>
        <w:rPr>
          <w:rFonts w:ascii="Arial" w:hAnsi="Arial" w:cs="Arial"/>
          <w:color w:val="333333"/>
          <w:sz w:val="24"/>
          <w:szCs w:val="24"/>
        </w:rPr>
        <w:t>.</w:t>
      </w:r>
    </w:p>
    <w:p w14:paraId="6F334A6E" w14:textId="01D0D7D3"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MONCLOA INTERCAMBIADOR</w:t>
      </w:r>
      <w:r>
        <w:rPr>
          <w:rFonts w:ascii="Arial" w:hAnsi="Arial" w:cs="Arial"/>
          <w:b/>
          <w:bCs/>
          <w:color w:val="333333"/>
          <w:sz w:val="24"/>
          <w:szCs w:val="24"/>
          <w:u w:val="single"/>
        </w:rPr>
        <w:t>:</w:t>
      </w:r>
    </w:p>
    <w:p w14:paraId="1DBB585C"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Planta -2 </w:t>
      </w:r>
    </w:p>
    <w:p w14:paraId="37397CFE" w14:textId="2D352B55"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y domingos de 10 a 22 h</w:t>
      </w:r>
      <w:r>
        <w:rPr>
          <w:rFonts w:ascii="Arial" w:hAnsi="Arial" w:cs="Arial"/>
          <w:color w:val="333333"/>
          <w:sz w:val="24"/>
          <w:szCs w:val="24"/>
        </w:rPr>
        <w:t>.</w:t>
      </w:r>
    </w:p>
    <w:p w14:paraId="588DCFA6" w14:textId="43F45D51"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NUEVOS MINISTERIOS</w:t>
      </w:r>
      <w:r>
        <w:rPr>
          <w:rFonts w:ascii="Arial" w:hAnsi="Arial" w:cs="Arial"/>
          <w:b/>
          <w:bCs/>
          <w:color w:val="333333"/>
          <w:sz w:val="24"/>
          <w:szCs w:val="24"/>
          <w:u w:val="single"/>
        </w:rPr>
        <w:t>:</w:t>
      </w:r>
    </w:p>
    <w:p w14:paraId="536409FE"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Vestíbulo principal </w:t>
      </w:r>
    </w:p>
    <w:p w14:paraId="3FE02453" w14:textId="48167BC9"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de 10 a 22 h</w:t>
      </w:r>
      <w:r>
        <w:rPr>
          <w:rFonts w:ascii="Arial" w:hAnsi="Arial" w:cs="Arial"/>
          <w:color w:val="333333"/>
          <w:sz w:val="24"/>
          <w:szCs w:val="24"/>
        </w:rPr>
        <w:t>.</w:t>
      </w:r>
    </w:p>
    <w:p w14:paraId="2FA96364" w14:textId="10ACD7F4"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PLAZA DE CASTILLA</w:t>
      </w:r>
      <w:r>
        <w:rPr>
          <w:rFonts w:ascii="Arial" w:hAnsi="Arial" w:cs="Arial"/>
          <w:b/>
          <w:bCs/>
          <w:color w:val="333333"/>
          <w:sz w:val="24"/>
          <w:szCs w:val="24"/>
          <w:u w:val="single"/>
        </w:rPr>
        <w:t>:</w:t>
      </w:r>
    </w:p>
    <w:p w14:paraId="1056B1F9"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Acceso Paseo de la Castellana. Planta calle </w:t>
      </w:r>
    </w:p>
    <w:p w14:paraId="68F64B3C" w14:textId="0A279803"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de 10 a 22 h</w:t>
      </w:r>
      <w:r>
        <w:rPr>
          <w:rFonts w:ascii="Arial" w:hAnsi="Arial" w:cs="Arial"/>
          <w:color w:val="333333"/>
          <w:sz w:val="24"/>
          <w:szCs w:val="24"/>
        </w:rPr>
        <w:t>.</w:t>
      </w:r>
    </w:p>
    <w:p w14:paraId="69641BD5" w14:textId="28FD6866"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PRÍNCIPE PÍO</w:t>
      </w:r>
      <w:r>
        <w:rPr>
          <w:rFonts w:ascii="Arial" w:hAnsi="Arial" w:cs="Arial"/>
          <w:b/>
          <w:bCs/>
          <w:color w:val="333333"/>
          <w:sz w:val="24"/>
          <w:szCs w:val="24"/>
          <w:u w:val="single"/>
        </w:rPr>
        <w:t>:</w:t>
      </w:r>
    </w:p>
    <w:p w14:paraId="408CB8DC"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Vestíbulo. Planta 0 </w:t>
      </w:r>
    </w:p>
    <w:p w14:paraId="719C9AC6" w14:textId="5577407B"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de 10 a 22 h.</w:t>
      </w:r>
    </w:p>
    <w:p w14:paraId="03A51400" w14:textId="1C9ACCED" w:rsidR="00DE777F" w:rsidRPr="00DE777F" w:rsidRDefault="00DE777F" w:rsidP="00DE777F">
      <w:pPr>
        <w:spacing w:before="146" w:after="0"/>
        <w:jc w:val="both"/>
        <w:rPr>
          <w:rFonts w:ascii="Arial" w:hAnsi="Arial" w:cs="Arial"/>
          <w:b/>
          <w:bCs/>
          <w:color w:val="333333"/>
          <w:sz w:val="24"/>
          <w:szCs w:val="24"/>
          <w:u w:val="single"/>
        </w:rPr>
      </w:pPr>
      <w:r w:rsidRPr="00DE777F">
        <w:rPr>
          <w:rFonts w:ascii="Arial" w:hAnsi="Arial" w:cs="Arial"/>
          <w:b/>
          <w:bCs/>
          <w:color w:val="333333"/>
          <w:sz w:val="24"/>
          <w:szCs w:val="24"/>
          <w:u w:val="single"/>
        </w:rPr>
        <w:t>SOL</w:t>
      </w:r>
      <w:r>
        <w:rPr>
          <w:rFonts w:ascii="Arial" w:hAnsi="Arial" w:cs="Arial"/>
          <w:b/>
          <w:bCs/>
          <w:color w:val="333333"/>
          <w:sz w:val="24"/>
          <w:szCs w:val="24"/>
          <w:u w:val="single"/>
        </w:rPr>
        <w:t>:</w:t>
      </w:r>
    </w:p>
    <w:p w14:paraId="6EFCFB98" w14:textId="77777777" w:rsidR="00DE777F" w:rsidRP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Planta -1 </w:t>
      </w:r>
    </w:p>
    <w:p w14:paraId="7A4CEDE0" w14:textId="695DF797" w:rsidR="00DE777F" w:rsidRDefault="00DE777F" w:rsidP="00DE777F">
      <w:pPr>
        <w:spacing w:after="0"/>
        <w:jc w:val="both"/>
        <w:rPr>
          <w:rFonts w:ascii="Arial" w:hAnsi="Arial" w:cs="Arial"/>
          <w:color w:val="333333"/>
          <w:sz w:val="24"/>
          <w:szCs w:val="24"/>
        </w:rPr>
      </w:pPr>
      <w:r w:rsidRPr="00DE777F">
        <w:rPr>
          <w:rFonts w:ascii="Arial" w:hAnsi="Arial" w:cs="Arial"/>
          <w:color w:val="333333"/>
          <w:sz w:val="24"/>
          <w:szCs w:val="24"/>
        </w:rPr>
        <w:t xml:space="preserve">Lunes a viernes de 7 a 22 h; </w:t>
      </w:r>
      <w:r>
        <w:rPr>
          <w:rFonts w:ascii="Arial" w:hAnsi="Arial" w:cs="Arial"/>
          <w:color w:val="333333"/>
          <w:sz w:val="24"/>
          <w:szCs w:val="24"/>
        </w:rPr>
        <w:t>s</w:t>
      </w:r>
      <w:r w:rsidRPr="00DE777F">
        <w:rPr>
          <w:rFonts w:ascii="Arial" w:hAnsi="Arial" w:cs="Arial"/>
          <w:color w:val="333333"/>
          <w:sz w:val="24"/>
          <w:szCs w:val="24"/>
        </w:rPr>
        <w:t>ábados y domingos de 10 a 22 h</w:t>
      </w:r>
      <w:r>
        <w:rPr>
          <w:rFonts w:ascii="Arial" w:hAnsi="Arial" w:cs="Arial"/>
          <w:color w:val="333333"/>
          <w:sz w:val="24"/>
          <w:szCs w:val="24"/>
        </w:rPr>
        <w:t>.</w:t>
      </w:r>
    </w:p>
    <w:p w14:paraId="0FBD1A80" w14:textId="65362608" w:rsidR="00BC7D59" w:rsidRDefault="00BC7D59" w:rsidP="00B427B0">
      <w:pPr>
        <w:spacing w:before="240"/>
        <w:jc w:val="both"/>
        <w:rPr>
          <w:rFonts w:ascii="Arial" w:hAnsi="Arial" w:cs="Arial"/>
          <w:color w:val="333333"/>
          <w:sz w:val="24"/>
          <w:szCs w:val="24"/>
        </w:rPr>
      </w:pPr>
      <w:r w:rsidRPr="006A6C49">
        <w:rPr>
          <w:rFonts w:ascii="Arial" w:hAnsi="Arial" w:cs="Arial"/>
          <w:noProof/>
        </w:rPr>
        <w:drawing>
          <wp:anchor distT="0" distB="0" distL="114300" distR="114300" simplePos="0" relativeHeight="251759616" behindDoc="0" locked="0" layoutInCell="1" allowOverlap="1" wp14:anchorId="3E4AA8C0" wp14:editId="57B09355">
            <wp:simplePos x="0" y="0"/>
            <wp:positionH relativeFrom="column">
              <wp:posOffset>408623</wp:posOffset>
            </wp:positionH>
            <wp:positionV relativeFrom="paragraph">
              <wp:posOffset>347345</wp:posOffset>
            </wp:positionV>
            <wp:extent cx="309563" cy="339045"/>
            <wp:effectExtent l="0" t="0" r="0" b="4445"/>
            <wp:wrapNone/>
            <wp:docPr id="1496375558" name="Imagen 149637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9563" cy="339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FF824" w14:textId="2B4CEA18" w:rsidR="00BC7D59" w:rsidRDefault="00BC7D59" w:rsidP="004770FA">
      <w:pPr>
        <w:pStyle w:val="Ttulo3"/>
      </w:pPr>
      <w:bookmarkStart w:id="63" w:name="_Toc202780575"/>
      <w:r>
        <w:t>1.</w:t>
      </w:r>
      <w:r w:rsidR="00F92201">
        <w:t>8</w:t>
      </w:r>
      <w:r>
        <w:t>.15 Estaciones de Metro con validación a la salida</w:t>
      </w:r>
      <w:bookmarkEnd w:id="63"/>
    </w:p>
    <w:p w14:paraId="439158FF" w14:textId="4DFD5E45" w:rsidR="00BC7D59" w:rsidRDefault="00BC7D59" w:rsidP="00DE777F">
      <w:pPr>
        <w:spacing w:after="0"/>
        <w:jc w:val="both"/>
        <w:rPr>
          <w:rFonts w:ascii="Arial" w:hAnsi="Arial" w:cs="Arial"/>
          <w:b/>
          <w:bCs/>
          <w:color w:val="333333"/>
          <w:sz w:val="24"/>
          <w:szCs w:val="24"/>
          <w:u w:val="single"/>
        </w:rPr>
      </w:pPr>
      <w:r>
        <w:rPr>
          <w:rFonts w:ascii="Arial" w:hAnsi="Arial" w:cs="Arial"/>
          <w:b/>
          <w:bCs/>
          <w:color w:val="333333"/>
          <w:sz w:val="24"/>
          <w:szCs w:val="24"/>
          <w:u w:val="single"/>
        </w:rPr>
        <w:t>ESTACIONES DE LA RED DE METRO QUE NECESITAN VALIDACIÓN A LA SALIDA:</w:t>
      </w:r>
    </w:p>
    <w:p w14:paraId="0C16696B" w14:textId="44B99E50" w:rsidR="00BC7D59" w:rsidRDefault="00BC7D59" w:rsidP="00DE777F">
      <w:pPr>
        <w:spacing w:after="0"/>
        <w:jc w:val="both"/>
        <w:rPr>
          <w:rFonts w:ascii="Arial" w:hAnsi="Arial" w:cs="Arial"/>
          <w:color w:val="333333"/>
          <w:sz w:val="24"/>
          <w:szCs w:val="24"/>
        </w:rPr>
      </w:pPr>
    </w:p>
    <w:p w14:paraId="5A73863D"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Tres Olivos</w:t>
      </w:r>
    </w:p>
    <w:p w14:paraId="1CF1AF26" w14:textId="77777777" w:rsidR="00BC7D59" w:rsidRPr="00BC7D59" w:rsidRDefault="00BC7D59" w:rsidP="00BC7D59">
      <w:pPr>
        <w:spacing w:after="0"/>
        <w:jc w:val="both"/>
        <w:rPr>
          <w:rFonts w:ascii="Arial" w:hAnsi="Arial" w:cs="Arial"/>
          <w:color w:val="333333"/>
          <w:sz w:val="24"/>
          <w:szCs w:val="24"/>
        </w:rPr>
      </w:pPr>
      <w:proofErr w:type="spellStart"/>
      <w:r w:rsidRPr="00BC7D59">
        <w:rPr>
          <w:rFonts w:ascii="Arial" w:hAnsi="Arial" w:cs="Arial"/>
          <w:color w:val="333333"/>
          <w:sz w:val="24"/>
          <w:szCs w:val="24"/>
        </w:rPr>
        <w:t>Montecarmelo</w:t>
      </w:r>
      <w:proofErr w:type="spellEnd"/>
    </w:p>
    <w:p w14:paraId="7ED9083D"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Las Tablas</w:t>
      </w:r>
    </w:p>
    <w:p w14:paraId="671DF848"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Ronda de Comunicaciones</w:t>
      </w:r>
    </w:p>
    <w:p w14:paraId="03CAC03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 Granja</w:t>
      </w:r>
    </w:p>
    <w:p w14:paraId="143BF01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 Moraleja</w:t>
      </w:r>
    </w:p>
    <w:p w14:paraId="5A7594F7"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Marqués de la Valdavia</w:t>
      </w:r>
    </w:p>
    <w:p w14:paraId="6BE0AAEF"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Manuel de Falla </w:t>
      </w:r>
    </w:p>
    <w:p w14:paraId="250A7F8C" w14:textId="77777777" w:rsidR="00BC7D59" w:rsidRPr="00BC7D59" w:rsidRDefault="00BC7D59" w:rsidP="00BC7D59">
      <w:pPr>
        <w:spacing w:after="0"/>
        <w:jc w:val="both"/>
        <w:rPr>
          <w:rFonts w:ascii="Arial" w:hAnsi="Arial" w:cs="Arial"/>
          <w:color w:val="333333"/>
          <w:sz w:val="24"/>
          <w:szCs w:val="24"/>
        </w:rPr>
      </w:pPr>
      <w:proofErr w:type="spellStart"/>
      <w:r w:rsidRPr="00BC7D59">
        <w:rPr>
          <w:rFonts w:ascii="Arial" w:hAnsi="Arial" w:cs="Arial"/>
          <w:color w:val="333333"/>
          <w:sz w:val="24"/>
          <w:szCs w:val="24"/>
        </w:rPr>
        <w:t>Baunatal</w:t>
      </w:r>
      <w:proofErr w:type="spellEnd"/>
    </w:p>
    <w:p w14:paraId="1ECBE6E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Reyes Católicos</w:t>
      </w:r>
    </w:p>
    <w:p w14:paraId="0F667CAC"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lastRenderedPageBreak/>
        <w:t>Hospital Infanta Sofía</w:t>
      </w:r>
    </w:p>
    <w:p w14:paraId="69C987E8" w14:textId="77777777" w:rsidR="00BC7D59" w:rsidRPr="00BC7D59" w:rsidRDefault="00BC7D59" w:rsidP="00BC7D59">
      <w:pPr>
        <w:spacing w:after="0"/>
        <w:jc w:val="both"/>
        <w:rPr>
          <w:rFonts w:ascii="Arial" w:hAnsi="Arial" w:cs="Arial"/>
          <w:color w:val="333333"/>
          <w:sz w:val="24"/>
          <w:szCs w:val="24"/>
        </w:rPr>
      </w:pPr>
    </w:p>
    <w:p w14:paraId="736FBCAC" w14:textId="2C854109"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NOTA: Se necesita validación en la salida desde la estación de Tres Olivos hasta Hospital Infanta Sofía debido al cambio de tarifa entre la zona A y la zona B1</w:t>
      </w:r>
      <w:r>
        <w:rPr>
          <w:rFonts w:ascii="Arial" w:hAnsi="Arial" w:cs="Arial"/>
          <w:color w:val="333333"/>
          <w:sz w:val="24"/>
          <w:szCs w:val="24"/>
        </w:rPr>
        <w:t>.</w:t>
      </w:r>
    </w:p>
    <w:p w14:paraId="20A61A2F" w14:textId="77777777" w:rsidR="00BC7D59" w:rsidRPr="00BC7D59" w:rsidRDefault="00BC7D59" w:rsidP="00BC7D59">
      <w:pPr>
        <w:spacing w:after="0"/>
        <w:jc w:val="both"/>
        <w:rPr>
          <w:rFonts w:ascii="Arial" w:hAnsi="Arial" w:cs="Arial"/>
          <w:color w:val="333333"/>
          <w:sz w:val="24"/>
          <w:szCs w:val="24"/>
        </w:rPr>
      </w:pPr>
    </w:p>
    <w:p w14:paraId="1F472EC1"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Aeropuerto T4</w:t>
      </w:r>
    </w:p>
    <w:p w14:paraId="08D96601"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Aeropuerto T2</w:t>
      </w:r>
    </w:p>
    <w:p w14:paraId="172AD735" w14:textId="77777777" w:rsidR="00BC7D59" w:rsidRPr="00BC7D59" w:rsidRDefault="00BC7D59" w:rsidP="00BC7D59">
      <w:pPr>
        <w:spacing w:after="0"/>
        <w:jc w:val="both"/>
        <w:rPr>
          <w:rFonts w:ascii="Arial" w:hAnsi="Arial" w:cs="Arial"/>
          <w:color w:val="333333"/>
          <w:sz w:val="24"/>
          <w:szCs w:val="24"/>
        </w:rPr>
      </w:pPr>
    </w:p>
    <w:p w14:paraId="618ED17C"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NOTA: Se necesita validación en la salida de las estaciones de las terminales del Aeropuerto para verificar que el título cargado es correcto y posee el Suplemento del Aeropuerto.</w:t>
      </w:r>
    </w:p>
    <w:p w14:paraId="3F077BF5" w14:textId="77777777" w:rsidR="00BC7D59" w:rsidRPr="00BC7D59" w:rsidRDefault="00BC7D59" w:rsidP="00BC7D59">
      <w:pPr>
        <w:spacing w:after="0"/>
        <w:jc w:val="both"/>
        <w:rPr>
          <w:rFonts w:ascii="Arial" w:hAnsi="Arial" w:cs="Arial"/>
          <w:color w:val="333333"/>
          <w:sz w:val="24"/>
          <w:szCs w:val="24"/>
        </w:rPr>
      </w:pPr>
    </w:p>
    <w:p w14:paraId="1D2B2DCA"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Estadio Metropolitano</w:t>
      </w:r>
    </w:p>
    <w:p w14:paraId="1C885250"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Barrio del Puerto</w:t>
      </w:r>
    </w:p>
    <w:p w14:paraId="34CA75D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Coslada Central</w:t>
      </w:r>
    </w:p>
    <w:p w14:paraId="5616B9F3"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 Rambla</w:t>
      </w:r>
    </w:p>
    <w:p w14:paraId="40E8961D"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San Fernando</w:t>
      </w:r>
    </w:p>
    <w:p w14:paraId="35D3B386"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Jarama</w:t>
      </w:r>
    </w:p>
    <w:p w14:paraId="159ADF1E"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Henares</w:t>
      </w:r>
    </w:p>
    <w:p w14:paraId="716E47A7"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Hospital de Henares</w:t>
      </w:r>
    </w:p>
    <w:p w14:paraId="2EBFD5FE" w14:textId="77777777" w:rsidR="00BC7D59" w:rsidRPr="00BC7D59" w:rsidRDefault="00BC7D59" w:rsidP="00BC7D59">
      <w:pPr>
        <w:spacing w:after="0"/>
        <w:jc w:val="both"/>
        <w:rPr>
          <w:rFonts w:ascii="Arial" w:hAnsi="Arial" w:cs="Arial"/>
          <w:color w:val="333333"/>
          <w:sz w:val="24"/>
          <w:szCs w:val="24"/>
        </w:rPr>
      </w:pPr>
    </w:p>
    <w:p w14:paraId="108142B9"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NOTA: Se necesita validación en la salida desde la estación de Estadio Metropolitano hasta Hospital de Henares debido al cambio de tarifa entre la zona A y la zona B1 o entre la zona A y </w:t>
      </w:r>
      <w:proofErr w:type="spellStart"/>
      <w:r w:rsidRPr="00BC7D59">
        <w:rPr>
          <w:rFonts w:ascii="Arial" w:hAnsi="Arial" w:cs="Arial"/>
          <w:color w:val="333333"/>
          <w:sz w:val="24"/>
          <w:szCs w:val="24"/>
        </w:rPr>
        <w:t>Metroeste</w:t>
      </w:r>
      <w:proofErr w:type="spellEnd"/>
      <w:r w:rsidRPr="00BC7D59">
        <w:rPr>
          <w:rFonts w:ascii="Arial" w:hAnsi="Arial" w:cs="Arial"/>
          <w:color w:val="333333"/>
          <w:sz w:val="24"/>
          <w:szCs w:val="24"/>
        </w:rPr>
        <w:t>.</w:t>
      </w:r>
    </w:p>
    <w:p w14:paraId="49E977B1" w14:textId="77777777" w:rsidR="00BC7D59" w:rsidRPr="00BC7D59" w:rsidRDefault="00BC7D59" w:rsidP="00BC7D59">
      <w:pPr>
        <w:spacing w:after="0"/>
        <w:jc w:val="both"/>
        <w:rPr>
          <w:rFonts w:ascii="Arial" w:hAnsi="Arial" w:cs="Arial"/>
          <w:color w:val="333333"/>
          <w:sz w:val="24"/>
          <w:szCs w:val="24"/>
        </w:rPr>
      </w:pPr>
    </w:p>
    <w:p w14:paraId="1CA19BE4"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Puerta de Arganda</w:t>
      </w:r>
    </w:p>
    <w:p w14:paraId="7EE64474"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Rivas Urbanizaciones</w:t>
      </w:r>
    </w:p>
    <w:p w14:paraId="62DD130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Rivas Futura</w:t>
      </w:r>
    </w:p>
    <w:p w14:paraId="56308568"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Rivas Vaciamadrid</w:t>
      </w:r>
    </w:p>
    <w:p w14:paraId="1E7ABCA7"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 Poveda</w:t>
      </w:r>
    </w:p>
    <w:p w14:paraId="65A40C49"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Arganda del Rey</w:t>
      </w:r>
    </w:p>
    <w:p w14:paraId="61784082" w14:textId="77777777" w:rsidR="00BC7D59" w:rsidRPr="00BC7D59" w:rsidRDefault="00BC7D59" w:rsidP="00BC7D59">
      <w:pPr>
        <w:spacing w:after="0"/>
        <w:jc w:val="both"/>
        <w:rPr>
          <w:rFonts w:ascii="Arial" w:hAnsi="Arial" w:cs="Arial"/>
          <w:color w:val="333333"/>
          <w:sz w:val="24"/>
          <w:szCs w:val="24"/>
        </w:rPr>
      </w:pPr>
    </w:p>
    <w:p w14:paraId="5D4F9BF5"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NOTA: Se necesita validación en la salida desde la estación de Puerta de Arganda hasta Arganda del Rey debido al cambio de tarifa entre la zona A, B1 y B3 o entre la zona A y TFM.</w:t>
      </w:r>
    </w:p>
    <w:p w14:paraId="521EF2F3" w14:textId="77777777" w:rsidR="00BC7D59" w:rsidRPr="00BC7D59" w:rsidRDefault="00BC7D59" w:rsidP="00BC7D59">
      <w:pPr>
        <w:spacing w:after="0"/>
        <w:jc w:val="both"/>
        <w:rPr>
          <w:rFonts w:ascii="Arial" w:hAnsi="Arial" w:cs="Arial"/>
          <w:color w:val="333333"/>
          <w:sz w:val="24"/>
          <w:szCs w:val="24"/>
        </w:rPr>
      </w:pPr>
    </w:p>
    <w:p w14:paraId="085B322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La Fortuna</w:t>
      </w:r>
    </w:p>
    <w:p w14:paraId="2DA03F97"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Joaquín </w:t>
      </w:r>
      <w:proofErr w:type="spellStart"/>
      <w:r w:rsidRPr="00BC7D59">
        <w:rPr>
          <w:rFonts w:ascii="Arial" w:hAnsi="Arial" w:cs="Arial"/>
          <w:color w:val="333333"/>
          <w:sz w:val="24"/>
          <w:szCs w:val="24"/>
        </w:rPr>
        <w:t>Vilumbrales</w:t>
      </w:r>
      <w:proofErr w:type="spellEnd"/>
    </w:p>
    <w:p w14:paraId="77B43E85"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Puerta del Sur</w:t>
      </w:r>
    </w:p>
    <w:p w14:paraId="58CF7D2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Parque Lisboa</w:t>
      </w:r>
    </w:p>
    <w:p w14:paraId="2B007544"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Alcorcón Central</w:t>
      </w:r>
    </w:p>
    <w:p w14:paraId="4B9F8B78"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Parque Oeste</w:t>
      </w:r>
    </w:p>
    <w:p w14:paraId="42B6454C"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Universidad Rey Juan Carlos </w:t>
      </w:r>
    </w:p>
    <w:p w14:paraId="658D521E"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Móstoles Central</w:t>
      </w:r>
    </w:p>
    <w:p w14:paraId="79943D1C"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Pradillo</w:t>
      </w:r>
    </w:p>
    <w:p w14:paraId="46F950CF"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Hospital de Móstoles</w:t>
      </w:r>
    </w:p>
    <w:p w14:paraId="659DF5EE"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Manuela Malasaña </w:t>
      </w:r>
    </w:p>
    <w:p w14:paraId="77F09867"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lastRenderedPageBreak/>
        <w:t>Loranca, zona tarifaria B2</w:t>
      </w:r>
    </w:p>
    <w:p w14:paraId="6413ABAA"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Hospital de Fuenlabrada</w:t>
      </w:r>
    </w:p>
    <w:p w14:paraId="61AD8986"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Parque Europa</w:t>
      </w:r>
    </w:p>
    <w:p w14:paraId="5981C1AE"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Fuenlabrada Central</w:t>
      </w:r>
    </w:p>
    <w:p w14:paraId="61F00E8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Parque de los Estados</w:t>
      </w:r>
    </w:p>
    <w:p w14:paraId="516ADEA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Arroyo Culebro </w:t>
      </w:r>
    </w:p>
    <w:p w14:paraId="0BEBDB86"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Conservatorio</w:t>
      </w:r>
    </w:p>
    <w:p w14:paraId="72516204"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Alonso Mendoza </w:t>
      </w:r>
    </w:p>
    <w:p w14:paraId="372A3874"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Getafe Central</w:t>
      </w:r>
    </w:p>
    <w:p w14:paraId="69C47D80"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Juan de la Cierva </w:t>
      </w:r>
    </w:p>
    <w:p w14:paraId="320F7CA8"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El Casar </w:t>
      </w:r>
    </w:p>
    <w:p w14:paraId="172DF4C0"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Los Espartales </w:t>
      </w:r>
    </w:p>
    <w:p w14:paraId="59133AAC"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El Bercial </w:t>
      </w:r>
    </w:p>
    <w:p w14:paraId="51BEB8E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El Carrascal</w:t>
      </w:r>
    </w:p>
    <w:p w14:paraId="1CC8E072"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Julián Besteiro</w:t>
      </w:r>
    </w:p>
    <w:p w14:paraId="61573D6B"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Casa del Reloj</w:t>
      </w:r>
    </w:p>
    <w:p w14:paraId="6ADC2110"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Hospital Severo Ochoa </w:t>
      </w:r>
    </w:p>
    <w:p w14:paraId="19ED51EF"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 xml:space="preserve">Leganés Central </w:t>
      </w:r>
    </w:p>
    <w:p w14:paraId="406CFFB0" w14:textId="77777777" w:rsidR="00BC7D59" w:rsidRPr="00BC7D59" w:rsidRDefault="00BC7D59" w:rsidP="00BC7D59">
      <w:pPr>
        <w:spacing w:after="0"/>
        <w:jc w:val="both"/>
        <w:rPr>
          <w:rFonts w:ascii="Arial" w:hAnsi="Arial" w:cs="Arial"/>
          <w:color w:val="333333"/>
          <w:sz w:val="24"/>
          <w:szCs w:val="24"/>
        </w:rPr>
      </w:pPr>
      <w:r w:rsidRPr="00BC7D59">
        <w:rPr>
          <w:rFonts w:ascii="Arial" w:hAnsi="Arial" w:cs="Arial"/>
          <w:color w:val="333333"/>
          <w:sz w:val="24"/>
          <w:szCs w:val="24"/>
        </w:rPr>
        <w:t>San Nicasio</w:t>
      </w:r>
    </w:p>
    <w:p w14:paraId="3099CFD1" w14:textId="77777777" w:rsidR="00BC7D59" w:rsidRPr="00BC7D59" w:rsidRDefault="00BC7D59" w:rsidP="00BC7D59">
      <w:pPr>
        <w:spacing w:after="0"/>
        <w:jc w:val="both"/>
        <w:rPr>
          <w:rFonts w:ascii="Arial" w:hAnsi="Arial" w:cs="Arial"/>
          <w:color w:val="333333"/>
          <w:sz w:val="24"/>
          <w:szCs w:val="24"/>
        </w:rPr>
      </w:pPr>
    </w:p>
    <w:p w14:paraId="1FFB4E4A" w14:textId="23E5E792" w:rsidR="00BC7D59" w:rsidRDefault="00BC7D59" w:rsidP="00AA3588">
      <w:pPr>
        <w:spacing w:after="0"/>
        <w:jc w:val="both"/>
        <w:rPr>
          <w:rFonts w:ascii="Arial" w:hAnsi="Arial" w:cs="Arial"/>
          <w:color w:val="333333"/>
          <w:sz w:val="24"/>
          <w:szCs w:val="24"/>
        </w:rPr>
      </w:pPr>
      <w:r w:rsidRPr="00BC7D59">
        <w:rPr>
          <w:rFonts w:ascii="Arial" w:hAnsi="Arial" w:cs="Arial"/>
          <w:color w:val="333333"/>
          <w:sz w:val="24"/>
          <w:szCs w:val="24"/>
        </w:rPr>
        <w:t xml:space="preserve">NOTA: Se necesita validación en la salida en todas las estaciones de </w:t>
      </w:r>
      <w:proofErr w:type="spellStart"/>
      <w:r w:rsidRPr="00BC7D59">
        <w:rPr>
          <w:rFonts w:ascii="Arial" w:hAnsi="Arial" w:cs="Arial"/>
          <w:color w:val="333333"/>
          <w:sz w:val="24"/>
          <w:szCs w:val="24"/>
        </w:rPr>
        <w:t>MetroSur</w:t>
      </w:r>
      <w:proofErr w:type="spellEnd"/>
      <w:r w:rsidRPr="00BC7D59">
        <w:rPr>
          <w:rFonts w:ascii="Arial" w:hAnsi="Arial" w:cs="Arial"/>
          <w:color w:val="333333"/>
          <w:sz w:val="24"/>
          <w:szCs w:val="24"/>
        </w:rPr>
        <w:t xml:space="preserve">, debido al cambio de tarifa entre la zona A, B1 y B2 o entre la zona A y </w:t>
      </w:r>
      <w:proofErr w:type="spellStart"/>
      <w:r w:rsidRPr="00BC7D59">
        <w:rPr>
          <w:rFonts w:ascii="Arial" w:hAnsi="Arial" w:cs="Arial"/>
          <w:color w:val="333333"/>
          <w:sz w:val="24"/>
          <w:szCs w:val="24"/>
        </w:rPr>
        <w:t>Metrosur</w:t>
      </w:r>
      <w:proofErr w:type="spellEnd"/>
      <w:r w:rsidRPr="00DE777F">
        <w:rPr>
          <w:rFonts w:ascii="Arial" w:hAnsi="Arial" w:cs="Arial"/>
          <w:color w:val="333333"/>
          <w:sz w:val="24"/>
          <w:szCs w:val="24"/>
        </w:rPr>
        <w:t>.</w:t>
      </w:r>
    </w:p>
    <w:p w14:paraId="05E34460" w14:textId="77777777" w:rsidR="004770FA" w:rsidRPr="00DE777F" w:rsidRDefault="004770FA" w:rsidP="002645FB">
      <w:pPr>
        <w:spacing w:before="240"/>
        <w:jc w:val="both"/>
        <w:rPr>
          <w:rFonts w:ascii="Arial" w:hAnsi="Arial" w:cs="Arial"/>
          <w:color w:val="333333"/>
          <w:sz w:val="24"/>
          <w:szCs w:val="24"/>
        </w:rPr>
      </w:pPr>
    </w:p>
    <w:p w14:paraId="720EB315" w14:textId="5518D701" w:rsidR="008E7707" w:rsidRDefault="008E7707" w:rsidP="004770FA">
      <w:pPr>
        <w:pStyle w:val="Ttulo3"/>
        <w:ind w:left="1276" w:firstLine="0"/>
      </w:pPr>
      <w:bookmarkStart w:id="64" w:name="_Toc202780576"/>
      <w:r>
        <w:t>1.</w:t>
      </w:r>
      <w:r w:rsidR="00F92201">
        <w:t>8</w:t>
      </w:r>
      <w:r>
        <w:t>.1</w:t>
      </w:r>
      <w:r w:rsidR="00BC7D59">
        <w:t>6</w:t>
      </w:r>
      <w:r>
        <w:t xml:space="preserve"> </w:t>
      </w:r>
      <w:r w:rsidRPr="008E7707">
        <w:t xml:space="preserve">Autobuses de largo recorrido, nocturnos, </w:t>
      </w:r>
      <w:proofErr w:type="spellStart"/>
      <w:r w:rsidRPr="008E7707">
        <w:t>express</w:t>
      </w:r>
      <w:proofErr w:type="spellEnd"/>
      <w:r w:rsidRPr="008E7707">
        <w:t xml:space="preserve"> aeropuerto, autobuses interurbanos y correspondencia con trenes de larga distancia</w:t>
      </w:r>
      <w:bookmarkEnd w:id="64"/>
    </w:p>
    <w:p w14:paraId="51C433CC" w14:textId="559288AA" w:rsidR="002645FB" w:rsidRDefault="002645FB" w:rsidP="002645FB">
      <w:pPr>
        <w:tabs>
          <w:tab w:val="left" w:pos="3443"/>
        </w:tabs>
        <w:ind w:firstLine="426"/>
        <w:rPr>
          <w:rFonts w:ascii="Arial" w:hAnsi="Arial" w:cs="Arial"/>
          <w:bCs/>
          <w:noProof/>
        </w:rPr>
      </w:pPr>
      <w:r w:rsidRPr="006A6C49">
        <w:rPr>
          <w:rFonts w:ascii="Arial" w:hAnsi="Arial" w:cs="Arial"/>
          <w:b/>
          <w:noProof/>
          <w:color w:val="2E74B5" w:themeColor="accent5" w:themeShade="BF"/>
        </w:rPr>
        <w:drawing>
          <wp:anchor distT="0" distB="0" distL="114300" distR="114300" simplePos="0" relativeHeight="251760640" behindDoc="0" locked="0" layoutInCell="1" allowOverlap="1" wp14:anchorId="35D4C8F8" wp14:editId="6FE75D61">
            <wp:simplePos x="0" y="0"/>
            <wp:positionH relativeFrom="margin">
              <wp:align>left</wp:align>
            </wp:positionH>
            <wp:positionV relativeFrom="paragraph">
              <wp:posOffset>178435</wp:posOffset>
            </wp:positionV>
            <wp:extent cx="314325" cy="327025"/>
            <wp:effectExtent l="0" t="0" r="9525" b="0"/>
            <wp:wrapThrough wrapText="bothSides">
              <wp:wrapPolygon edited="0">
                <wp:start x="0" y="0"/>
                <wp:lineTo x="0" y="20132"/>
                <wp:lineTo x="20945" y="20132"/>
                <wp:lineTo x="20945"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14325" cy="327025"/>
                    </a:xfrm>
                    <a:prstGeom prst="rect">
                      <a:avLst/>
                    </a:prstGeom>
                  </pic:spPr>
                </pic:pic>
              </a:graphicData>
            </a:graphic>
            <wp14:sizeRelH relativeFrom="page">
              <wp14:pctWidth>0</wp14:pctWidth>
            </wp14:sizeRelH>
            <wp14:sizeRelV relativeFrom="page">
              <wp14:pctHeight>0</wp14:pctHeight>
            </wp14:sizeRelV>
          </wp:anchor>
        </w:drawing>
      </w:r>
    </w:p>
    <w:p w14:paraId="481D39B6" w14:textId="2C43C133" w:rsidR="00080CE3" w:rsidRDefault="0093371B" w:rsidP="0093371B">
      <w:pPr>
        <w:tabs>
          <w:tab w:val="left" w:pos="3443"/>
        </w:tabs>
        <w:spacing w:after="0"/>
        <w:rPr>
          <w:rFonts w:ascii="Arial" w:hAnsi="Arial" w:cs="Arial"/>
          <w:b/>
          <w:noProof/>
          <w:color w:val="2E74B5" w:themeColor="accent5" w:themeShade="BF"/>
        </w:rPr>
      </w:pPr>
      <w:r w:rsidRPr="006A6C49">
        <w:rPr>
          <w:rFonts w:ascii="Arial" w:hAnsi="Arial" w:cs="Arial"/>
          <w:b/>
          <w:noProof/>
          <w:color w:val="2E74B5" w:themeColor="accent5" w:themeShade="BF"/>
        </w:rPr>
        <w:drawing>
          <wp:anchor distT="0" distB="0" distL="114300" distR="114300" simplePos="0" relativeHeight="251762688" behindDoc="0" locked="0" layoutInCell="1" allowOverlap="1" wp14:anchorId="7B646E8E" wp14:editId="1D464B0C">
            <wp:simplePos x="0" y="0"/>
            <wp:positionH relativeFrom="margin">
              <wp:align>left</wp:align>
            </wp:positionH>
            <wp:positionV relativeFrom="paragraph">
              <wp:posOffset>2087880</wp:posOffset>
            </wp:positionV>
            <wp:extent cx="347345" cy="361315"/>
            <wp:effectExtent l="0" t="0" r="0" b="635"/>
            <wp:wrapThrough wrapText="bothSides">
              <wp:wrapPolygon edited="0">
                <wp:start x="0" y="0"/>
                <wp:lineTo x="0" y="20499"/>
                <wp:lineTo x="20139" y="20499"/>
                <wp:lineTo x="20139"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347345" cy="361315"/>
                    </a:xfrm>
                    <a:prstGeom prst="rect">
                      <a:avLst/>
                    </a:prstGeom>
                  </pic:spPr>
                </pic:pic>
              </a:graphicData>
            </a:graphic>
            <wp14:sizeRelH relativeFrom="page">
              <wp14:pctWidth>0</wp14:pctWidth>
            </wp14:sizeRelH>
            <wp14:sizeRelV relativeFrom="page">
              <wp14:pctHeight>0</wp14:pctHeight>
            </wp14:sizeRelV>
          </wp:anchor>
        </w:drawing>
      </w:r>
      <w:r w:rsidR="002645FB" w:rsidRPr="002645FB">
        <w:rPr>
          <w:rFonts w:ascii="Arial" w:hAnsi="Arial" w:cs="Arial"/>
          <w:b/>
          <w:bCs/>
          <w:color w:val="333333"/>
          <w:sz w:val="24"/>
          <w:szCs w:val="24"/>
          <w:u w:val="single"/>
        </w:rPr>
        <w:t>AUTOBUSES DE LARGO RECORRIDO</w:t>
      </w:r>
      <w:r w:rsidR="002645FB">
        <w:rPr>
          <w:rFonts w:ascii="Arial" w:hAnsi="Arial" w:cs="Arial"/>
          <w:b/>
          <w:bCs/>
          <w:color w:val="333333"/>
          <w:sz w:val="24"/>
          <w:szCs w:val="24"/>
          <w:u w:val="single"/>
        </w:rPr>
        <w:t>:</w:t>
      </w:r>
      <w:r w:rsidR="002645FB" w:rsidRPr="006A6C49">
        <w:rPr>
          <w:rFonts w:ascii="Arial" w:hAnsi="Arial" w:cs="Arial"/>
          <w:b/>
          <w:noProof/>
          <w:color w:val="2E74B5" w:themeColor="accent5" w:themeShade="BF"/>
        </w:rPr>
        <w:br/>
      </w:r>
      <w:r w:rsidR="002645FB" w:rsidRPr="006A6C49">
        <w:rPr>
          <w:rFonts w:ascii="Arial" w:hAnsi="Arial" w:cs="Arial"/>
          <w:b/>
          <w:noProof/>
          <w:color w:val="2E74B5" w:themeColor="accent5" w:themeShade="BF"/>
        </w:rPr>
        <w:br/>
      </w:r>
      <w:r w:rsidR="002645FB" w:rsidRPr="002645FB">
        <w:rPr>
          <w:rFonts w:ascii="Arial" w:hAnsi="Arial" w:cs="Arial"/>
          <w:bCs/>
          <w:noProof/>
          <w:sz w:val="24"/>
          <w:szCs w:val="24"/>
          <w:u w:val="single"/>
        </w:rPr>
        <w:t>Estaciones con Autobuses de Largo Recorrido:</w:t>
      </w:r>
      <w:r w:rsidR="002645FB" w:rsidRPr="002645FB">
        <w:rPr>
          <w:rFonts w:ascii="Arial" w:hAnsi="Arial" w:cs="Arial"/>
          <w:b/>
          <w:noProof/>
          <w:sz w:val="24"/>
          <w:szCs w:val="24"/>
          <w:u w:val="single"/>
        </w:rPr>
        <w:br/>
      </w:r>
      <w:r w:rsidR="002645FB" w:rsidRPr="002645FB">
        <w:rPr>
          <w:rFonts w:ascii="Arial" w:hAnsi="Arial" w:cs="Arial"/>
          <w:bCs/>
          <w:noProof/>
          <w:sz w:val="24"/>
          <w:szCs w:val="24"/>
        </w:rPr>
        <w:t>Moncloa</w:t>
      </w:r>
      <w:r w:rsidR="002645FB" w:rsidRPr="002645FB">
        <w:rPr>
          <w:rFonts w:ascii="Arial" w:hAnsi="Arial" w:cs="Arial"/>
          <w:bCs/>
          <w:noProof/>
          <w:sz w:val="24"/>
          <w:szCs w:val="24"/>
        </w:rPr>
        <w:br/>
        <w:t>Plaza Elíptica</w:t>
      </w:r>
      <w:r w:rsidR="002645FB" w:rsidRPr="002645FB">
        <w:rPr>
          <w:rFonts w:ascii="Arial" w:hAnsi="Arial" w:cs="Arial"/>
          <w:bCs/>
          <w:noProof/>
          <w:sz w:val="24"/>
          <w:szCs w:val="24"/>
        </w:rPr>
        <w:br/>
        <w:t>Príncipe Pío</w:t>
      </w:r>
      <w:r w:rsidR="002645FB" w:rsidRPr="002645FB">
        <w:rPr>
          <w:rFonts w:ascii="Arial" w:hAnsi="Arial" w:cs="Arial"/>
          <w:bCs/>
          <w:noProof/>
          <w:sz w:val="24"/>
          <w:szCs w:val="24"/>
        </w:rPr>
        <w:br/>
        <w:t>Mendez Álvaro</w:t>
      </w:r>
      <w:r w:rsidR="002645FB" w:rsidRPr="002645FB">
        <w:rPr>
          <w:rFonts w:ascii="Arial" w:hAnsi="Arial" w:cs="Arial"/>
          <w:bCs/>
          <w:noProof/>
          <w:sz w:val="24"/>
          <w:szCs w:val="24"/>
        </w:rPr>
        <w:br/>
        <w:t>Avenida de América</w:t>
      </w:r>
      <w:r w:rsidR="002645FB" w:rsidRPr="002645FB">
        <w:rPr>
          <w:rFonts w:ascii="Arial" w:hAnsi="Arial" w:cs="Arial"/>
          <w:bCs/>
          <w:noProof/>
          <w:sz w:val="24"/>
          <w:szCs w:val="24"/>
        </w:rPr>
        <w:br/>
        <w:t>Aeropuerto T4</w:t>
      </w:r>
      <w:r w:rsidR="002645FB" w:rsidRPr="002645FB">
        <w:rPr>
          <w:rFonts w:ascii="Arial" w:hAnsi="Arial" w:cs="Arial"/>
          <w:bCs/>
          <w:noProof/>
          <w:sz w:val="24"/>
          <w:szCs w:val="24"/>
        </w:rPr>
        <w:br/>
        <w:t>Aeropuerto T1-T2-T3</w:t>
      </w:r>
      <w:r w:rsidR="002645FB" w:rsidRPr="006A6C49">
        <w:rPr>
          <w:rFonts w:ascii="Arial" w:hAnsi="Arial" w:cs="Arial"/>
          <w:bCs/>
          <w:noProof/>
        </w:rPr>
        <w:br/>
      </w:r>
      <w:r w:rsidR="002645FB" w:rsidRPr="006A6C49">
        <w:rPr>
          <w:rFonts w:ascii="Arial" w:hAnsi="Arial" w:cs="Arial"/>
          <w:bCs/>
          <w:noProof/>
        </w:rPr>
        <w:br/>
      </w:r>
      <w:r w:rsidR="002645FB" w:rsidRPr="006A6C49">
        <w:rPr>
          <w:rFonts w:ascii="Arial" w:hAnsi="Arial" w:cs="Arial"/>
          <w:bCs/>
          <w:noProof/>
          <w:color w:val="2E74B5" w:themeColor="accent5" w:themeShade="BF"/>
        </w:rPr>
        <w:br/>
      </w:r>
      <w:r w:rsidR="002645FB" w:rsidRPr="002645FB">
        <w:rPr>
          <w:rFonts w:ascii="Arial" w:hAnsi="Arial" w:cs="Arial"/>
          <w:b/>
          <w:bCs/>
          <w:color w:val="333333"/>
          <w:sz w:val="24"/>
          <w:szCs w:val="24"/>
          <w:u w:val="single"/>
        </w:rPr>
        <w:t>TERMINAL DE AUTOBUSES NOCTURNOS</w:t>
      </w:r>
      <w:r>
        <w:rPr>
          <w:rFonts w:ascii="Arial" w:hAnsi="Arial" w:cs="Arial"/>
          <w:b/>
          <w:bCs/>
          <w:color w:val="333333"/>
          <w:sz w:val="24"/>
          <w:szCs w:val="24"/>
          <w:u w:val="single"/>
        </w:rPr>
        <w:t>:</w:t>
      </w:r>
      <w:r w:rsidR="002645FB" w:rsidRPr="006A6C49">
        <w:rPr>
          <w:rFonts w:ascii="Arial" w:hAnsi="Arial" w:cs="Arial"/>
          <w:b/>
          <w:noProof/>
          <w:color w:val="2E74B5" w:themeColor="accent5" w:themeShade="BF"/>
        </w:rPr>
        <w:br/>
      </w:r>
      <w:r w:rsidR="002645FB" w:rsidRPr="006A6C49">
        <w:rPr>
          <w:rFonts w:ascii="Arial" w:hAnsi="Arial" w:cs="Arial"/>
          <w:b/>
          <w:noProof/>
          <w:color w:val="2E74B5" w:themeColor="accent5" w:themeShade="BF"/>
        </w:rPr>
        <w:br/>
      </w:r>
      <w:r w:rsidR="002645FB" w:rsidRPr="002645FB">
        <w:rPr>
          <w:rFonts w:ascii="Arial" w:hAnsi="Arial" w:cs="Arial"/>
          <w:bCs/>
          <w:noProof/>
          <w:sz w:val="24"/>
          <w:szCs w:val="24"/>
          <w:u w:val="single"/>
        </w:rPr>
        <w:t>Estaciones con Terminal de Autobuses Nocturnos:</w:t>
      </w:r>
      <w:r w:rsidR="002645FB" w:rsidRPr="002645FB">
        <w:rPr>
          <w:rFonts w:ascii="Arial" w:hAnsi="Arial" w:cs="Arial"/>
          <w:bCs/>
          <w:noProof/>
          <w:sz w:val="24"/>
          <w:szCs w:val="24"/>
          <w:u w:val="single"/>
        </w:rPr>
        <w:br/>
      </w:r>
      <w:r w:rsidR="002645FB" w:rsidRPr="002645FB">
        <w:rPr>
          <w:rFonts w:ascii="Arial" w:hAnsi="Arial" w:cs="Arial"/>
          <w:bCs/>
          <w:noProof/>
          <w:sz w:val="24"/>
          <w:szCs w:val="24"/>
        </w:rPr>
        <w:t>Banco de España</w:t>
      </w:r>
      <w:r w:rsidR="002645FB" w:rsidRPr="002645FB">
        <w:rPr>
          <w:rFonts w:ascii="Arial" w:hAnsi="Arial" w:cs="Arial"/>
          <w:bCs/>
          <w:noProof/>
          <w:sz w:val="24"/>
          <w:szCs w:val="24"/>
        </w:rPr>
        <w:br/>
        <w:t>Alonso Martínez</w:t>
      </w:r>
      <w:r w:rsidR="002645FB" w:rsidRPr="006A6C49">
        <w:rPr>
          <w:rFonts w:ascii="Arial" w:hAnsi="Arial" w:cs="Arial"/>
          <w:b/>
          <w:noProof/>
          <w:color w:val="2E74B5" w:themeColor="accent5" w:themeShade="BF"/>
        </w:rPr>
        <w:br/>
      </w:r>
      <w:r w:rsidR="002645FB" w:rsidRPr="006A6C49">
        <w:rPr>
          <w:rFonts w:ascii="Arial" w:hAnsi="Arial" w:cs="Arial"/>
          <w:b/>
          <w:noProof/>
          <w:color w:val="2E74B5" w:themeColor="accent5" w:themeShade="BF"/>
        </w:rPr>
        <w:lastRenderedPageBreak/>
        <w:br/>
      </w:r>
      <w:r w:rsidR="002645FB" w:rsidRPr="006A6C49">
        <w:rPr>
          <w:rFonts w:ascii="Arial" w:hAnsi="Arial" w:cs="Arial"/>
          <w:b/>
          <w:noProof/>
          <w:color w:val="2E74B5" w:themeColor="accent5" w:themeShade="BF"/>
        </w:rPr>
        <w:br/>
      </w:r>
      <w:r w:rsidR="00080CE3" w:rsidRPr="006A6C49">
        <w:rPr>
          <w:rFonts w:ascii="Arial" w:hAnsi="Arial" w:cs="Arial"/>
          <w:b/>
          <w:noProof/>
          <w:color w:val="2E74B5" w:themeColor="accent5" w:themeShade="BF"/>
        </w:rPr>
        <w:drawing>
          <wp:anchor distT="0" distB="0" distL="114300" distR="114300" simplePos="0" relativeHeight="251761664" behindDoc="0" locked="0" layoutInCell="1" allowOverlap="1" wp14:anchorId="254AAACA" wp14:editId="26850F38">
            <wp:simplePos x="0" y="0"/>
            <wp:positionH relativeFrom="margin">
              <wp:posOffset>-952</wp:posOffset>
            </wp:positionH>
            <wp:positionV relativeFrom="paragraph">
              <wp:posOffset>246698</wp:posOffset>
            </wp:positionV>
            <wp:extent cx="347345" cy="375285"/>
            <wp:effectExtent l="0" t="0" r="0" b="5715"/>
            <wp:wrapThrough wrapText="bothSides">
              <wp:wrapPolygon edited="0">
                <wp:start x="0" y="0"/>
                <wp:lineTo x="0" y="20832"/>
                <wp:lineTo x="20139" y="20832"/>
                <wp:lineTo x="20139" y="0"/>
                <wp:lineTo x="0" y="0"/>
              </wp:wrapPolygon>
            </wp:wrapThrough>
            <wp:docPr id="1496375554" name="Imagen 149637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47345" cy="375285"/>
                    </a:xfrm>
                    <a:prstGeom prst="rect">
                      <a:avLst/>
                    </a:prstGeom>
                  </pic:spPr>
                </pic:pic>
              </a:graphicData>
            </a:graphic>
            <wp14:sizeRelH relativeFrom="page">
              <wp14:pctWidth>0</wp14:pctWidth>
            </wp14:sizeRelH>
            <wp14:sizeRelV relativeFrom="page">
              <wp14:pctHeight>0</wp14:pctHeight>
            </wp14:sizeRelV>
          </wp:anchor>
        </w:drawing>
      </w:r>
    </w:p>
    <w:p w14:paraId="7EF25E48" w14:textId="756CA973" w:rsidR="002645FB" w:rsidRDefault="00080CE3" w:rsidP="0093371B">
      <w:pPr>
        <w:tabs>
          <w:tab w:val="left" w:pos="3443"/>
        </w:tabs>
        <w:spacing w:after="0"/>
        <w:rPr>
          <w:rFonts w:ascii="Arial" w:hAnsi="Arial" w:cs="Arial"/>
          <w:b/>
          <w:noProof/>
          <w:color w:val="2E74B5" w:themeColor="accent5" w:themeShade="BF"/>
        </w:rPr>
      </w:pPr>
      <w:r w:rsidRPr="006A6C49">
        <w:rPr>
          <w:rFonts w:ascii="Arial" w:hAnsi="Arial" w:cs="Arial"/>
          <w:b/>
          <w:noProof/>
          <w:color w:val="2E74B5" w:themeColor="accent5" w:themeShade="BF"/>
        </w:rPr>
        <w:drawing>
          <wp:anchor distT="0" distB="0" distL="114300" distR="114300" simplePos="0" relativeHeight="251763712" behindDoc="0" locked="0" layoutInCell="1" allowOverlap="1" wp14:anchorId="1CEE3FB8" wp14:editId="64ADA151">
            <wp:simplePos x="0" y="0"/>
            <wp:positionH relativeFrom="margin">
              <wp:align>left</wp:align>
            </wp:positionH>
            <wp:positionV relativeFrom="paragraph">
              <wp:posOffset>1780540</wp:posOffset>
            </wp:positionV>
            <wp:extent cx="323850" cy="347345"/>
            <wp:effectExtent l="0" t="0" r="0" b="0"/>
            <wp:wrapThrough wrapText="bothSides">
              <wp:wrapPolygon edited="0">
                <wp:start x="0" y="0"/>
                <wp:lineTo x="0" y="20139"/>
                <wp:lineTo x="20329" y="20139"/>
                <wp:lineTo x="20329" y="0"/>
                <wp:lineTo x="0" y="0"/>
              </wp:wrapPolygon>
            </wp:wrapThrough>
            <wp:docPr id="1496375556" name="Imagen 149637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323850" cy="347345"/>
                    </a:xfrm>
                    <a:prstGeom prst="rect">
                      <a:avLst/>
                    </a:prstGeom>
                  </pic:spPr>
                </pic:pic>
              </a:graphicData>
            </a:graphic>
            <wp14:sizeRelH relativeFrom="page">
              <wp14:pctWidth>0</wp14:pctWidth>
            </wp14:sizeRelH>
            <wp14:sizeRelV relativeFrom="page">
              <wp14:pctHeight>0</wp14:pctHeight>
            </wp14:sizeRelV>
          </wp:anchor>
        </w:drawing>
      </w:r>
      <w:r w:rsidR="002645FB" w:rsidRPr="002645FB">
        <w:rPr>
          <w:rFonts w:ascii="Arial" w:hAnsi="Arial" w:cs="Arial"/>
          <w:b/>
          <w:bCs/>
          <w:color w:val="333333"/>
          <w:sz w:val="24"/>
          <w:szCs w:val="24"/>
          <w:u w:val="single"/>
        </w:rPr>
        <w:t>AUTOBÚS EXPRESS AL AEROPUERTO</w:t>
      </w:r>
      <w:r w:rsidR="0093371B">
        <w:rPr>
          <w:rFonts w:ascii="Arial" w:hAnsi="Arial" w:cs="Arial"/>
          <w:b/>
          <w:bCs/>
          <w:color w:val="333333"/>
          <w:sz w:val="24"/>
          <w:szCs w:val="24"/>
          <w:u w:val="single"/>
        </w:rPr>
        <w:t>:</w:t>
      </w:r>
      <w:r w:rsidR="002645FB" w:rsidRPr="006A6C49">
        <w:rPr>
          <w:rFonts w:ascii="Arial" w:hAnsi="Arial" w:cs="Arial"/>
          <w:b/>
          <w:noProof/>
          <w:color w:val="2E74B5" w:themeColor="accent5" w:themeShade="BF"/>
        </w:rPr>
        <w:br/>
      </w:r>
      <w:r w:rsidR="002645FB" w:rsidRPr="006A6C49">
        <w:rPr>
          <w:rFonts w:ascii="Arial" w:hAnsi="Arial" w:cs="Arial"/>
          <w:b/>
          <w:noProof/>
          <w:color w:val="2E74B5" w:themeColor="accent5" w:themeShade="BF"/>
        </w:rPr>
        <w:br/>
      </w:r>
      <w:r w:rsidR="002645FB" w:rsidRPr="002645FB">
        <w:rPr>
          <w:rFonts w:ascii="Arial" w:hAnsi="Arial" w:cs="Arial"/>
          <w:bCs/>
          <w:noProof/>
          <w:sz w:val="24"/>
          <w:szCs w:val="24"/>
          <w:u w:val="single"/>
        </w:rPr>
        <w:t>Estaciones con Autobus Express al Aeropuerto:</w:t>
      </w:r>
      <w:r w:rsidR="002645FB" w:rsidRPr="002645FB">
        <w:rPr>
          <w:rFonts w:ascii="Arial" w:hAnsi="Arial" w:cs="Arial"/>
          <w:b/>
          <w:noProof/>
          <w:sz w:val="24"/>
          <w:szCs w:val="24"/>
          <w:u w:val="single"/>
        </w:rPr>
        <w:br/>
      </w:r>
      <w:r w:rsidR="002645FB" w:rsidRPr="002645FB">
        <w:rPr>
          <w:rFonts w:ascii="Arial" w:hAnsi="Arial" w:cs="Arial"/>
          <w:bCs/>
          <w:noProof/>
          <w:sz w:val="24"/>
          <w:szCs w:val="24"/>
        </w:rPr>
        <w:t>Atocha</w:t>
      </w:r>
      <w:r w:rsidR="002645FB" w:rsidRPr="002645FB">
        <w:rPr>
          <w:rFonts w:ascii="Arial" w:hAnsi="Arial" w:cs="Arial"/>
          <w:bCs/>
          <w:noProof/>
          <w:sz w:val="24"/>
          <w:szCs w:val="24"/>
        </w:rPr>
        <w:br/>
        <w:t>Banco de España</w:t>
      </w:r>
      <w:r w:rsidR="002645FB" w:rsidRPr="002645FB">
        <w:rPr>
          <w:rFonts w:ascii="Arial" w:hAnsi="Arial" w:cs="Arial"/>
          <w:bCs/>
          <w:noProof/>
          <w:sz w:val="24"/>
          <w:szCs w:val="24"/>
        </w:rPr>
        <w:br/>
        <w:t>O´Donnell</w:t>
      </w:r>
      <w:r w:rsidR="002645FB" w:rsidRPr="002645FB">
        <w:rPr>
          <w:rFonts w:ascii="Arial" w:hAnsi="Arial" w:cs="Arial"/>
          <w:bCs/>
          <w:noProof/>
          <w:sz w:val="24"/>
          <w:szCs w:val="24"/>
        </w:rPr>
        <w:br/>
        <w:t>Aeropuerto T1-T2-T3</w:t>
      </w:r>
      <w:r w:rsidR="002645FB" w:rsidRPr="002645FB">
        <w:rPr>
          <w:rFonts w:ascii="Arial" w:hAnsi="Arial" w:cs="Arial"/>
          <w:bCs/>
          <w:noProof/>
          <w:sz w:val="24"/>
          <w:szCs w:val="24"/>
        </w:rPr>
        <w:br/>
        <w:t>Aeropuerto T4</w:t>
      </w:r>
      <w:r w:rsidR="002645FB" w:rsidRPr="006A6C49">
        <w:rPr>
          <w:rFonts w:ascii="Arial" w:hAnsi="Arial" w:cs="Arial"/>
          <w:bCs/>
          <w:noProof/>
        </w:rPr>
        <w:br/>
      </w:r>
      <w:r w:rsidR="002645FB" w:rsidRPr="006A6C49">
        <w:rPr>
          <w:rFonts w:ascii="Arial" w:hAnsi="Arial" w:cs="Arial"/>
          <w:bCs/>
          <w:noProof/>
        </w:rPr>
        <w:br/>
      </w:r>
      <w:r w:rsidR="002645FB" w:rsidRPr="006A6C49">
        <w:rPr>
          <w:rFonts w:ascii="Arial" w:hAnsi="Arial" w:cs="Arial"/>
          <w:bCs/>
          <w:noProof/>
        </w:rPr>
        <w:br/>
        <w:t xml:space="preserve"> </w:t>
      </w:r>
      <w:r w:rsidR="002645FB" w:rsidRPr="002645FB">
        <w:rPr>
          <w:rFonts w:ascii="Arial" w:hAnsi="Arial" w:cs="Arial"/>
          <w:b/>
          <w:bCs/>
          <w:color w:val="333333"/>
          <w:sz w:val="24"/>
          <w:szCs w:val="24"/>
          <w:u w:val="single"/>
        </w:rPr>
        <w:t>AUTOBUSES INTERURBANOS</w:t>
      </w:r>
      <w:r w:rsidR="0093371B">
        <w:rPr>
          <w:rFonts w:ascii="Arial" w:hAnsi="Arial" w:cs="Arial"/>
          <w:b/>
          <w:noProof/>
          <w:color w:val="2E74B5" w:themeColor="accent5" w:themeShade="BF"/>
        </w:rPr>
        <w:t>:</w:t>
      </w:r>
    </w:p>
    <w:p w14:paraId="2ECADBFB" w14:textId="77777777" w:rsidR="0093371B" w:rsidRDefault="0093371B" w:rsidP="0093371B">
      <w:pPr>
        <w:tabs>
          <w:tab w:val="left" w:pos="3443"/>
        </w:tabs>
        <w:spacing w:after="0"/>
        <w:rPr>
          <w:rFonts w:ascii="Arial" w:hAnsi="Arial" w:cs="Arial"/>
          <w:b/>
          <w:noProof/>
          <w:color w:val="2E74B5" w:themeColor="accent5" w:themeShade="BF"/>
        </w:rPr>
      </w:pPr>
    </w:p>
    <w:p w14:paraId="3317DF0D" w14:textId="161AD06D" w:rsidR="002645FB" w:rsidRPr="006A6C49" w:rsidRDefault="00AA3588" w:rsidP="0093371B">
      <w:pPr>
        <w:rPr>
          <w:rFonts w:ascii="Arial" w:hAnsi="Arial" w:cs="Arial"/>
          <w:bCs/>
          <w:caps/>
          <w:color w:val="333333"/>
          <w:sz w:val="20"/>
          <w:szCs w:val="20"/>
        </w:rPr>
      </w:pPr>
      <w:r w:rsidRPr="006A6C49">
        <w:rPr>
          <w:rFonts w:ascii="Arial" w:hAnsi="Arial" w:cs="Arial"/>
          <w:b/>
          <w:noProof/>
          <w:color w:val="2E74B5" w:themeColor="accent5" w:themeShade="BF"/>
        </w:rPr>
        <w:drawing>
          <wp:anchor distT="0" distB="0" distL="114300" distR="114300" simplePos="0" relativeHeight="251764736" behindDoc="0" locked="0" layoutInCell="1" allowOverlap="1" wp14:anchorId="1123CFC8" wp14:editId="72FE2E6B">
            <wp:simplePos x="0" y="0"/>
            <wp:positionH relativeFrom="margin">
              <wp:align>left</wp:align>
            </wp:positionH>
            <wp:positionV relativeFrom="paragraph">
              <wp:posOffset>3834765</wp:posOffset>
            </wp:positionV>
            <wp:extent cx="361950" cy="347345"/>
            <wp:effectExtent l="0" t="0" r="0" b="0"/>
            <wp:wrapThrough wrapText="bothSides">
              <wp:wrapPolygon edited="0">
                <wp:start x="0" y="0"/>
                <wp:lineTo x="0" y="20139"/>
                <wp:lineTo x="20463" y="20139"/>
                <wp:lineTo x="20463" y="0"/>
                <wp:lineTo x="0" y="0"/>
              </wp:wrapPolygon>
            </wp:wrapThrough>
            <wp:docPr id="1496375555" name="Imagen 149637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61950" cy="347345"/>
                    </a:xfrm>
                    <a:prstGeom prst="rect">
                      <a:avLst/>
                    </a:prstGeom>
                  </pic:spPr>
                </pic:pic>
              </a:graphicData>
            </a:graphic>
            <wp14:sizeRelH relativeFrom="page">
              <wp14:pctWidth>0</wp14:pctWidth>
            </wp14:sizeRelH>
            <wp14:sizeRelV relativeFrom="page">
              <wp14:pctHeight>0</wp14:pctHeight>
            </wp14:sizeRelV>
          </wp:anchor>
        </w:drawing>
      </w:r>
      <w:r w:rsidR="002645FB" w:rsidRPr="0093371B">
        <w:rPr>
          <w:rFonts w:ascii="Arial" w:hAnsi="Arial" w:cs="Arial"/>
          <w:bCs/>
          <w:noProof/>
          <w:sz w:val="24"/>
          <w:szCs w:val="24"/>
          <w:u w:val="single"/>
        </w:rPr>
        <w:t>Estaciones con servicio de autobuses interurbanos:</w:t>
      </w:r>
      <w:r w:rsidR="002645FB" w:rsidRPr="0093371B">
        <w:rPr>
          <w:rFonts w:ascii="Arial" w:hAnsi="Arial" w:cs="Arial"/>
          <w:b/>
          <w:sz w:val="24"/>
          <w:szCs w:val="24"/>
          <w:u w:val="single"/>
        </w:rPr>
        <w:br/>
      </w:r>
      <w:r w:rsidR="002645FB" w:rsidRPr="0093371B">
        <w:rPr>
          <w:rFonts w:ascii="Arial" w:hAnsi="Arial" w:cs="Arial"/>
          <w:bCs/>
          <w:noProof/>
          <w:sz w:val="24"/>
          <w:szCs w:val="24"/>
        </w:rPr>
        <w:t>Alsacia</w:t>
      </w:r>
      <w:r w:rsidR="002645FB" w:rsidRPr="0093371B">
        <w:rPr>
          <w:rFonts w:ascii="Arial" w:hAnsi="Arial" w:cs="Arial"/>
          <w:bCs/>
          <w:noProof/>
          <w:sz w:val="24"/>
          <w:szCs w:val="24"/>
        </w:rPr>
        <w:br/>
        <w:t>Aluche</w:t>
      </w:r>
      <w:r w:rsidR="002645FB" w:rsidRPr="0093371B">
        <w:rPr>
          <w:rFonts w:ascii="Arial" w:hAnsi="Arial" w:cs="Arial"/>
          <w:bCs/>
          <w:noProof/>
          <w:sz w:val="24"/>
          <w:szCs w:val="24"/>
        </w:rPr>
        <w:br/>
        <w:t>Avenida América</w:t>
      </w:r>
      <w:r w:rsidR="002645FB" w:rsidRPr="0093371B">
        <w:rPr>
          <w:rFonts w:ascii="Arial" w:hAnsi="Arial" w:cs="Arial"/>
          <w:bCs/>
          <w:noProof/>
          <w:sz w:val="24"/>
          <w:szCs w:val="24"/>
        </w:rPr>
        <w:br/>
        <w:t>Aeropuerto T1-T2-T3</w:t>
      </w:r>
      <w:r w:rsidR="002645FB" w:rsidRPr="0093371B">
        <w:rPr>
          <w:rFonts w:ascii="Arial" w:hAnsi="Arial" w:cs="Arial"/>
          <w:bCs/>
          <w:noProof/>
          <w:sz w:val="24"/>
          <w:szCs w:val="24"/>
        </w:rPr>
        <w:br/>
        <w:t>Barajas</w:t>
      </w:r>
      <w:r w:rsidR="002645FB" w:rsidRPr="0093371B">
        <w:rPr>
          <w:rFonts w:ascii="Arial" w:hAnsi="Arial" w:cs="Arial"/>
          <w:bCs/>
          <w:noProof/>
          <w:sz w:val="24"/>
          <w:szCs w:val="24"/>
        </w:rPr>
        <w:br/>
        <w:t>Canillejas</w:t>
      </w:r>
      <w:r w:rsidR="002645FB" w:rsidRPr="0093371B">
        <w:rPr>
          <w:rFonts w:ascii="Arial" w:hAnsi="Arial" w:cs="Arial"/>
          <w:bCs/>
          <w:noProof/>
          <w:sz w:val="24"/>
          <w:szCs w:val="24"/>
        </w:rPr>
        <w:br/>
        <w:t>Ciudad Lineal</w:t>
      </w:r>
      <w:r w:rsidR="002645FB" w:rsidRPr="0093371B">
        <w:rPr>
          <w:rFonts w:ascii="Arial" w:hAnsi="Arial" w:cs="Arial"/>
          <w:bCs/>
          <w:noProof/>
          <w:sz w:val="24"/>
          <w:szCs w:val="24"/>
        </w:rPr>
        <w:br/>
        <w:t>Chamartín</w:t>
      </w:r>
      <w:r w:rsidR="002645FB" w:rsidRPr="0093371B">
        <w:rPr>
          <w:rFonts w:ascii="Arial" w:hAnsi="Arial" w:cs="Arial"/>
          <w:bCs/>
          <w:noProof/>
          <w:sz w:val="24"/>
          <w:szCs w:val="24"/>
        </w:rPr>
        <w:br/>
        <w:t>Colonia Jardín</w:t>
      </w:r>
      <w:r w:rsidR="002645FB" w:rsidRPr="0093371B">
        <w:rPr>
          <w:rFonts w:ascii="Arial" w:hAnsi="Arial" w:cs="Arial"/>
          <w:bCs/>
          <w:noProof/>
          <w:sz w:val="24"/>
          <w:szCs w:val="24"/>
        </w:rPr>
        <w:br/>
        <w:t>Conde Casal</w:t>
      </w:r>
      <w:r w:rsidR="002645FB" w:rsidRPr="0093371B">
        <w:rPr>
          <w:rFonts w:ascii="Arial" w:hAnsi="Arial" w:cs="Arial"/>
          <w:bCs/>
          <w:noProof/>
          <w:sz w:val="24"/>
          <w:szCs w:val="24"/>
        </w:rPr>
        <w:br/>
        <w:t>Legazpi</w:t>
      </w:r>
      <w:r w:rsidR="002645FB" w:rsidRPr="0093371B">
        <w:rPr>
          <w:rFonts w:ascii="Arial" w:hAnsi="Arial" w:cs="Arial"/>
          <w:bCs/>
          <w:noProof/>
          <w:sz w:val="24"/>
          <w:szCs w:val="24"/>
        </w:rPr>
        <w:br/>
        <w:t>Méndez Álvaro</w:t>
      </w:r>
      <w:r w:rsidR="002645FB" w:rsidRPr="0093371B">
        <w:rPr>
          <w:rFonts w:ascii="Arial" w:hAnsi="Arial" w:cs="Arial"/>
          <w:bCs/>
          <w:noProof/>
          <w:sz w:val="24"/>
          <w:szCs w:val="24"/>
        </w:rPr>
        <w:br/>
        <w:t>Moncloa</w:t>
      </w:r>
      <w:r w:rsidR="002645FB" w:rsidRPr="0093371B">
        <w:rPr>
          <w:rFonts w:ascii="Arial" w:hAnsi="Arial" w:cs="Arial"/>
          <w:bCs/>
          <w:noProof/>
          <w:sz w:val="24"/>
          <w:szCs w:val="24"/>
        </w:rPr>
        <w:br/>
        <w:t>Oporto</w:t>
      </w:r>
      <w:r w:rsidR="002645FB" w:rsidRPr="0093371B">
        <w:rPr>
          <w:rFonts w:ascii="Arial" w:hAnsi="Arial" w:cs="Arial"/>
          <w:bCs/>
          <w:noProof/>
          <w:sz w:val="24"/>
          <w:szCs w:val="24"/>
        </w:rPr>
        <w:br/>
        <w:t>Plaza Castilla</w:t>
      </w:r>
      <w:r w:rsidR="002645FB" w:rsidRPr="0093371B">
        <w:rPr>
          <w:rFonts w:ascii="Arial" w:hAnsi="Arial" w:cs="Arial"/>
          <w:bCs/>
          <w:noProof/>
          <w:sz w:val="24"/>
          <w:szCs w:val="24"/>
        </w:rPr>
        <w:br/>
        <w:t>Plaza Elíptica</w:t>
      </w:r>
      <w:r w:rsidR="002645FB" w:rsidRPr="0093371B">
        <w:rPr>
          <w:rFonts w:ascii="Arial" w:hAnsi="Arial" w:cs="Arial"/>
          <w:bCs/>
          <w:noProof/>
          <w:sz w:val="24"/>
          <w:szCs w:val="24"/>
        </w:rPr>
        <w:br/>
        <w:t>Príncipe Pío</w:t>
      </w:r>
      <w:r w:rsidR="002645FB" w:rsidRPr="0093371B">
        <w:rPr>
          <w:rFonts w:ascii="Arial" w:hAnsi="Arial" w:cs="Arial"/>
          <w:bCs/>
          <w:noProof/>
          <w:sz w:val="24"/>
          <w:szCs w:val="24"/>
        </w:rPr>
        <w:br/>
        <w:t>Villaverde Bajo-Cruce</w:t>
      </w:r>
      <w:r w:rsidR="002645FB" w:rsidRPr="006A6C49">
        <w:rPr>
          <w:rFonts w:ascii="Arial" w:hAnsi="Arial" w:cs="Arial"/>
          <w:bCs/>
          <w:noProof/>
          <w:sz w:val="20"/>
          <w:szCs w:val="20"/>
        </w:rPr>
        <w:br/>
      </w:r>
      <w:r w:rsidR="002645FB" w:rsidRPr="006A6C49">
        <w:rPr>
          <w:rFonts w:ascii="Arial" w:hAnsi="Arial" w:cs="Arial"/>
          <w:bCs/>
          <w:noProof/>
          <w:sz w:val="20"/>
          <w:szCs w:val="20"/>
        </w:rPr>
        <w:br/>
      </w:r>
      <w:r w:rsidR="002645FB" w:rsidRPr="006A6C49">
        <w:rPr>
          <w:rFonts w:ascii="Arial" w:hAnsi="Arial" w:cs="Arial"/>
          <w:bCs/>
          <w:noProof/>
          <w:color w:val="2E74B5" w:themeColor="accent5" w:themeShade="BF"/>
          <w:sz w:val="20"/>
          <w:szCs w:val="20"/>
        </w:rPr>
        <w:br/>
      </w:r>
      <w:r w:rsidR="002645FB" w:rsidRPr="006A6C49">
        <w:rPr>
          <w:rFonts w:ascii="Arial" w:hAnsi="Arial" w:cs="Arial"/>
          <w:b/>
          <w:noProof/>
          <w:color w:val="2E74B5" w:themeColor="accent5" w:themeShade="BF"/>
        </w:rPr>
        <w:t xml:space="preserve"> </w:t>
      </w:r>
      <w:r w:rsidR="002645FB" w:rsidRPr="002645FB">
        <w:rPr>
          <w:rFonts w:ascii="Arial" w:hAnsi="Arial" w:cs="Arial"/>
          <w:b/>
          <w:bCs/>
          <w:color w:val="333333"/>
          <w:sz w:val="24"/>
          <w:szCs w:val="24"/>
          <w:u w:val="single"/>
        </w:rPr>
        <w:t>ESTACIÓN DE TREN</w:t>
      </w:r>
      <w:r w:rsidR="0093371B">
        <w:rPr>
          <w:rFonts w:ascii="Arial" w:hAnsi="Arial" w:cs="Arial"/>
          <w:b/>
          <w:bCs/>
          <w:color w:val="333333"/>
          <w:sz w:val="24"/>
          <w:szCs w:val="24"/>
          <w:u w:val="single"/>
        </w:rPr>
        <w:t>:</w:t>
      </w:r>
      <w:r w:rsidR="002645FB" w:rsidRPr="006A6C49">
        <w:rPr>
          <w:rFonts w:ascii="Arial" w:hAnsi="Arial" w:cs="Arial"/>
          <w:b/>
          <w:noProof/>
          <w:color w:val="2E74B5" w:themeColor="accent5" w:themeShade="BF"/>
        </w:rPr>
        <w:br/>
      </w:r>
      <w:r w:rsidR="002645FB" w:rsidRPr="006A6C49">
        <w:rPr>
          <w:rFonts w:ascii="Arial" w:hAnsi="Arial" w:cs="Arial"/>
          <w:b/>
          <w:noProof/>
          <w:color w:val="2E74B5" w:themeColor="accent5" w:themeShade="BF"/>
        </w:rPr>
        <w:br/>
      </w:r>
      <w:r w:rsidR="002645FB" w:rsidRPr="0093371B">
        <w:rPr>
          <w:rFonts w:ascii="Arial" w:hAnsi="Arial" w:cs="Arial"/>
          <w:bCs/>
          <w:noProof/>
          <w:sz w:val="24"/>
          <w:szCs w:val="24"/>
          <w:u w:val="single"/>
        </w:rPr>
        <w:t>Estaciones con Estación de Tren de Larga distancia:</w:t>
      </w:r>
      <w:r w:rsidR="002645FB" w:rsidRPr="0093371B">
        <w:rPr>
          <w:rFonts w:ascii="Arial" w:hAnsi="Arial" w:cs="Arial"/>
          <w:b/>
          <w:noProof/>
          <w:sz w:val="24"/>
          <w:szCs w:val="24"/>
          <w:u w:val="single"/>
        </w:rPr>
        <w:br/>
      </w:r>
      <w:r w:rsidR="002645FB" w:rsidRPr="0093371B">
        <w:rPr>
          <w:rFonts w:ascii="Arial" w:hAnsi="Arial" w:cs="Arial"/>
          <w:bCs/>
          <w:noProof/>
          <w:sz w:val="24"/>
          <w:szCs w:val="24"/>
        </w:rPr>
        <w:t>Atocha</w:t>
      </w:r>
      <w:r w:rsidR="002645FB" w:rsidRPr="0093371B">
        <w:rPr>
          <w:rFonts w:ascii="Arial" w:hAnsi="Arial" w:cs="Arial"/>
          <w:bCs/>
          <w:noProof/>
          <w:sz w:val="24"/>
          <w:szCs w:val="24"/>
        </w:rPr>
        <w:br/>
        <w:t>Chamartín</w:t>
      </w:r>
    </w:p>
    <w:p w14:paraId="47DE6FA5" w14:textId="77777777" w:rsidR="008E7707" w:rsidRDefault="008E7707" w:rsidP="008E7707">
      <w:pPr>
        <w:ind w:left="2127" w:hanging="851"/>
        <w:jc w:val="both"/>
        <w:rPr>
          <w:rFonts w:ascii="Arial" w:eastAsia="Times New Roman" w:hAnsi="Arial" w:cs="Arial"/>
          <w:b/>
          <w:bCs/>
          <w:color w:val="2F5496"/>
          <w:sz w:val="28"/>
          <w:szCs w:val="28"/>
          <w:lang w:eastAsia="es-ES"/>
        </w:rPr>
      </w:pPr>
    </w:p>
    <w:p w14:paraId="5BA957B6" w14:textId="2842B61D" w:rsidR="008E7707" w:rsidRPr="008E7707" w:rsidRDefault="008E7707" w:rsidP="008E7707">
      <w:pPr>
        <w:rPr>
          <w:rFonts w:ascii="Arial" w:hAnsi="Arial" w:cs="Arial"/>
          <w:color w:val="7030A0"/>
        </w:rPr>
      </w:pPr>
    </w:p>
    <w:p w14:paraId="353776F6" w14:textId="77777777" w:rsidR="008E7707" w:rsidRDefault="008E7707" w:rsidP="00F41022">
      <w:pPr>
        <w:ind w:firstLine="1276"/>
        <w:jc w:val="both"/>
        <w:rPr>
          <w:rFonts w:ascii="Arial" w:eastAsia="Times New Roman" w:hAnsi="Arial" w:cs="Arial"/>
          <w:b/>
          <w:bCs/>
          <w:color w:val="2F5496"/>
          <w:sz w:val="28"/>
          <w:szCs w:val="28"/>
          <w:lang w:eastAsia="es-ES"/>
        </w:rPr>
      </w:pPr>
    </w:p>
    <w:p w14:paraId="5A466F2E" w14:textId="77777777" w:rsidR="00F41022" w:rsidRDefault="00F41022" w:rsidP="00F41022">
      <w:pPr>
        <w:ind w:firstLine="1276"/>
        <w:jc w:val="both"/>
        <w:rPr>
          <w:rFonts w:ascii="Arial" w:eastAsia="Times New Roman" w:hAnsi="Arial" w:cs="Arial"/>
          <w:b/>
          <w:bCs/>
          <w:color w:val="2F5496"/>
          <w:sz w:val="28"/>
          <w:szCs w:val="28"/>
          <w:lang w:eastAsia="es-ES"/>
        </w:rPr>
      </w:pPr>
    </w:p>
    <w:p w14:paraId="753CED7D" w14:textId="648D9FBF" w:rsidR="006B386B" w:rsidRDefault="006B386B" w:rsidP="000F2E3E">
      <w:pPr>
        <w:pStyle w:val="Ttulo1"/>
      </w:pPr>
      <w:bookmarkStart w:id="65" w:name="_Toc202780577"/>
      <w:proofErr w:type="spellStart"/>
      <w:r>
        <w:lastRenderedPageBreak/>
        <w:t>Reglamento</w:t>
      </w:r>
      <w:proofErr w:type="spellEnd"/>
      <w:r>
        <w:t xml:space="preserve"> del </w:t>
      </w:r>
      <w:proofErr w:type="spellStart"/>
      <w:r>
        <w:t>viajero</w:t>
      </w:r>
      <w:bookmarkEnd w:id="65"/>
      <w:proofErr w:type="spellEnd"/>
    </w:p>
    <w:p w14:paraId="01BEF88B" w14:textId="62D874FE" w:rsidR="0093371B" w:rsidRPr="0093371B" w:rsidRDefault="0093371B" w:rsidP="005B421F">
      <w:pPr>
        <w:jc w:val="both"/>
        <w:rPr>
          <w:rFonts w:ascii="Arial" w:hAnsi="Arial" w:cs="Arial"/>
          <w:b/>
          <w:bCs/>
          <w:color w:val="333333"/>
          <w:szCs w:val="24"/>
        </w:rPr>
      </w:pPr>
      <w:r w:rsidRPr="0093371B">
        <w:rPr>
          <w:rFonts w:ascii="Arial" w:hAnsi="Arial" w:cs="Arial"/>
          <w:b/>
          <w:bCs/>
          <w:color w:val="333333"/>
          <w:szCs w:val="24"/>
        </w:rPr>
        <w:t>REGLAMENTO DEL VIAJERO DEL FERROCARRIL METROPOLITANO DE MADRID</w:t>
      </w:r>
    </w:p>
    <w:p w14:paraId="28364811" w14:textId="49898FE8" w:rsidR="0093371B" w:rsidRPr="0093371B" w:rsidRDefault="0093371B" w:rsidP="005B421F">
      <w:pPr>
        <w:jc w:val="both"/>
        <w:rPr>
          <w:rFonts w:ascii="Arial" w:hAnsi="Arial" w:cs="Arial"/>
          <w:b/>
          <w:bCs/>
          <w:color w:val="2F5496" w:themeColor="accent1" w:themeShade="BF"/>
          <w:sz w:val="28"/>
          <w:szCs w:val="28"/>
        </w:rPr>
      </w:pPr>
      <w:r w:rsidRPr="0093371B">
        <w:rPr>
          <w:rFonts w:ascii="Arial" w:hAnsi="Arial" w:cs="Arial"/>
          <w:color w:val="333333"/>
          <w:szCs w:val="24"/>
        </w:rPr>
        <w:t>DECRETO 49/1987 DE 8 DE MAYO, DE LA COMUNIDAD DE MADRID POR EL QUE SE</w:t>
      </w:r>
      <w:r w:rsidR="005B421F">
        <w:rPr>
          <w:rFonts w:ascii="Arial" w:hAnsi="Arial" w:cs="Arial"/>
          <w:color w:val="333333"/>
          <w:szCs w:val="24"/>
        </w:rPr>
        <w:t xml:space="preserve"> </w:t>
      </w:r>
      <w:r w:rsidRPr="0093371B">
        <w:rPr>
          <w:rFonts w:ascii="Arial" w:hAnsi="Arial" w:cs="Arial"/>
          <w:color w:val="333333"/>
          <w:szCs w:val="24"/>
        </w:rPr>
        <w:t>APRUEBA EL REGLAMENTO DEL FERROCARRIL METROPOLITANO DE MADRID.</w:t>
      </w:r>
    </w:p>
    <w:p w14:paraId="0C6635A3" w14:textId="77777777" w:rsidR="0093371B" w:rsidRPr="00B91A72" w:rsidRDefault="0093371B" w:rsidP="0093371B">
      <w:pPr>
        <w:pStyle w:val="Prrafodelista"/>
        <w:rPr>
          <w:rFonts w:ascii="Arial" w:hAnsi="Arial" w:cs="Arial"/>
          <w:b/>
          <w:bCs/>
          <w:color w:val="2F5496" w:themeColor="accent1" w:themeShade="BF"/>
          <w:sz w:val="28"/>
          <w:szCs w:val="28"/>
          <w:lang w:val="es-ES"/>
        </w:rPr>
      </w:pPr>
    </w:p>
    <w:p w14:paraId="7618C27D" w14:textId="1C47A839" w:rsidR="005B421F" w:rsidRPr="00AA3588" w:rsidRDefault="0093371B" w:rsidP="00AA3588">
      <w:pPr>
        <w:pStyle w:val="Ttulo2"/>
      </w:pPr>
      <w:bookmarkStart w:id="66" w:name="_Toc202780578"/>
      <w:r>
        <w:t xml:space="preserve">2.1 </w:t>
      </w:r>
      <w:r w:rsidRPr="0093371B">
        <w:t>Capítulo I de los derechos de los viajeros</w:t>
      </w:r>
      <w:bookmarkEnd w:id="66"/>
    </w:p>
    <w:p w14:paraId="27AD3F87" w14:textId="77777777" w:rsidR="005B421F" w:rsidRPr="005B421F" w:rsidRDefault="005B421F" w:rsidP="005B421F">
      <w:pPr>
        <w:spacing w:after="0"/>
        <w:jc w:val="both"/>
        <w:rPr>
          <w:rFonts w:ascii="Arial" w:hAnsi="Arial" w:cs="Arial"/>
          <w:b/>
          <w:bCs/>
          <w:color w:val="333333"/>
          <w:sz w:val="24"/>
          <w:szCs w:val="24"/>
          <w:u w:val="single"/>
        </w:rPr>
      </w:pPr>
      <w:r w:rsidRPr="005B421F">
        <w:rPr>
          <w:rFonts w:ascii="Arial" w:hAnsi="Arial" w:cs="Arial"/>
          <w:b/>
          <w:bCs/>
          <w:color w:val="333333"/>
          <w:sz w:val="24"/>
          <w:szCs w:val="24"/>
          <w:u w:val="single"/>
        </w:rPr>
        <w:t xml:space="preserve">Artículo 1. </w:t>
      </w:r>
    </w:p>
    <w:p w14:paraId="3C6AF6AF" w14:textId="77777777" w:rsidR="005B421F" w:rsidRPr="005B421F" w:rsidRDefault="005B421F" w:rsidP="005B421F">
      <w:pPr>
        <w:spacing w:after="0"/>
        <w:jc w:val="both"/>
        <w:rPr>
          <w:rFonts w:ascii="Arial" w:hAnsi="Arial" w:cs="Arial"/>
          <w:color w:val="333333"/>
          <w:sz w:val="24"/>
          <w:szCs w:val="24"/>
        </w:rPr>
      </w:pPr>
      <w:r w:rsidRPr="005B421F">
        <w:rPr>
          <w:rFonts w:ascii="Arial" w:hAnsi="Arial" w:cs="Arial"/>
          <w:color w:val="333333"/>
          <w:sz w:val="24"/>
          <w:szCs w:val="24"/>
        </w:rPr>
        <w:t>El Consorcio Regional de Transportes velará porque los usuarios sean informados, bien directamente por el propio Organismo o a través de Metro de Madrid, de las características de prestación de los servicios de transportes de Metro de Madrid y de sus posibles incidencias.</w:t>
      </w:r>
    </w:p>
    <w:p w14:paraId="6E866CD7" w14:textId="77777777" w:rsidR="005B421F" w:rsidRPr="005B421F" w:rsidRDefault="005B421F" w:rsidP="005B421F">
      <w:pPr>
        <w:spacing w:after="0"/>
        <w:jc w:val="both"/>
        <w:rPr>
          <w:rFonts w:ascii="Arial" w:hAnsi="Arial" w:cs="Arial"/>
          <w:color w:val="333333"/>
          <w:sz w:val="24"/>
          <w:szCs w:val="24"/>
        </w:rPr>
      </w:pPr>
    </w:p>
    <w:p w14:paraId="77C18A3A" w14:textId="77777777" w:rsidR="00B2776D" w:rsidRDefault="005B421F" w:rsidP="005B421F">
      <w:pPr>
        <w:spacing w:after="0"/>
        <w:jc w:val="both"/>
        <w:rPr>
          <w:rFonts w:ascii="Arial" w:hAnsi="Arial" w:cs="Arial"/>
          <w:color w:val="333333"/>
          <w:sz w:val="24"/>
          <w:szCs w:val="24"/>
        </w:rPr>
      </w:pPr>
      <w:r w:rsidRPr="00B2776D">
        <w:rPr>
          <w:rFonts w:ascii="Arial" w:hAnsi="Arial" w:cs="Arial"/>
          <w:b/>
          <w:bCs/>
          <w:color w:val="333333"/>
          <w:sz w:val="24"/>
          <w:szCs w:val="24"/>
          <w:u w:val="single"/>
        </w:rPr>
        <w:t>Artículo 2.</w:t>
      </w:r>
      <w:r w:rsidRPr="005B421F">
        <w:rPr>
          <w:rFonts w:ascii="Arial" w:hAnsi="Arial" w:cs="Arial"/>
          <w:color w:val="333333"/>
          <w:sz w:val="24"/>
          <w:szCs w:val="24"/>
        </w:rPr>
        <w:t xml:space="preserve"> </w:t>
      </w:r>
    </w:p>
    <w:p w14:paraId="360A6912" w14:textId="56E0D3F2" w:rsidR="005B421F" w:rsidRDefault="005B421F" w:rsidP="005B421F">
      <w:pPr>
        <w:spacing w:after="0"/>
        <w:jc w:val="both"/>
        <w:rPr>
          <w:rFonts w:ascii="Arial" w:hAnsi="Arial" w:cs="Arial"/>
          <w:color w:val="333333"/>
          <w:sz w:val="24"/>
          <w:szCs w:val="24"/>
        </w:rPr>
      </w:pPr>
      <w:r w:rsidRPr="005B421F">
        <w:rPr>
          <w:rFonts w:ascii="Arial" w:hAnsi="Arial" w:cs="Arial"/>
          <w:color w:val="333333"/>
          <w:sz w:val="24"/>
          <w:szCs w:val="24"/>
        </w:rPr>
        <w:t>Son derechos de los viajeros del Ferrocarril Metropolitano de Madrid:</w:t>
      </w:r>
    </w:p>
    <w:p w14:paraId="0A2FD4F1" w14:textId="77777777" w:rsidR="00B2776D" w:rsidRPr="005B421F" w:rsidRDefault="00B2776D" w:rsidP="005B421F">
      <w:pPr>
        <w:spacing w:after="0"/>
        <w:jc w:val="both"/>
        <w:rPr>
          <w:rFonts w:ascii="Arial" w:hAnsi="Arial" w:cs="Arial"/>
          <w:color w:val="333333"/>
          <w:sz w:val="24"/>
          <w:szCs w:val="24"/>
        </w:rPr>
      </w:pPr>
    </w:p>
    <w:p w14:paraId="486D9FD8" w14:textId="5A49872A" w:rsidR="005B421F"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Elegir entre los diferentes títulos de transporte que, según precios y condiciones figuren en los Cuadros de Tarifas aprobados.</w:t>
      </w:r>
    </w:p>
    <w:p w14:paraId="1D15C57D" w14:textId="77777777" w:rsidR="00B2776D"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Ser transportado con un título de transporte válido junto con los objetos y bultos de mano que porte, siempre que estos no supongan molestias o peligro para otros viajeros, con las limitaciones establecidas en el artículo 30, con bicicletas en los términos establecidos en el artículo 2 bis y junto con animales domésticos en los términos establecidos en el artículo 2 ter, todo ello en las condiciones fijadas por los Cuadros Horarios de Servicio de Transporte en vigor.</w:t>
      </w:r>
    </w:p>
    <w:p w14:paraId="07FDD9D0" w14:textId="77777777" w:rsidR="00B2776D" w:rsidRPr="00B91A72" w:rsidRDefault="005B421F" w:rsidP="00B2776D">
      <w:pPr>
        <w:pStyle w:val="Prrafodelista"/>
        <w:spacing w:after="0"/>
        <w:rPr>
          <w:rFonts w:ascii="Arial" w:hAnsi="Arial" w:cs="Arial"/>
          <w:color w:val="333333"/>
          <w:szCs w:val="24"/>
          <w:lang w:val="es-ES"/>
        </w:rPr>
      </w:pPr>
      <w:r w:rsidRPr="00B91A72">
        <w:rPr>
          <w:rFonts w:ascii="Arial" w:hAnsi="Arial" w:cs="Arial"/>
          <w:color w:val="333333"/>
          <w:szCs w:val="24"/>
          <w:lang w:val="es-ES"/>
        </w:rPr>
        <w:t>Las bicicletas plegadas y las bicicletas infantiles, tendrán la consideración de bultos de mano, rigiéndose por la normativa propia de estos.</w:t>
      </w:r>
    </w:p>
    <w:p w14:paraId="454BE6EE" w14:textId="77777777" w:rsidR="00B2776D" w:rsidRPr="00B91A72" w:rsidRDefault="005B421F" w:rsidP="00B2776D">
      <w:pPr>
        <w:pStyle w:val="Prrafodelista"/>
        <w:spacing w:after="0"/>
        <w:rPr>
          <w:rFonts w:ascii="Arial" w:hAnsi="Arial" w:cs="Arial"/>
          <w:color w:val="333333"/>
          <w:szCs w:val="24"/>
          <w:lang w:val="es-ES"/>
        </w:rPr>
      </w:pPr>
      <w:r w:rsidRPr="00B91A72">
        <w:rPr>
          <w:rFonts w:ascii="Arial" w:hAnsi="Arial" w:cs="Arial"/>
          <w:color w:val="333333"/>
          <w:szCs w:val="24"/>
          <w:lang w:val="es-ES"/>
        </w:rPr>
        <w:t>Los usuarios de bicicletas plegables deberán plegarlas antes de acceder al tren.</w:t>
      </w:r>
    </w:p>
    <w:p w14:paraId="579EF1B5" w14:textId="77777777" w:rsidR="00B2776D"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 xml:space="preserve">Renunciar, en caso de incidencia o suspensión del servicio, a seguir </w:t>
      </w:r>
      <w:r w:rsidR="00B2776D" w:rsidRPr="00B91A72">
        <w:rPr>
          <w:rFonts w:ascii="Arial" w:hAnsi="Arial" w:cs="Arial"/>
          <w:color w:val="333333"/>
          <w:szCs w:val="24"/>
          <w:lang w:val="es-ES"/>
        </w:rPr>
        <w:t xml:space="preserve">el </w:t>
      </w:r>
      <w:r w:rsidRPr="00B91A72">
        <w:rPr>
          <w:rFonts w:ascii="Arial" w:hAnsi="Arial" w:cs="Arial"/>
          <w:color w:val="333333"/>
          <w:szCs w:val="24"/>
          <w:lang w:val="es-ES"/>
        </w:rPr>
        <w:t>viaje, y obtener la devolución del importe del mismo según se establece en los artículos 12 y 14.</w:t>
      </w:r>
    </w:p>
    <w:p w14:paraId="7C4DB760" w14:textId="77777777" w:rsidR="00B2776D"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Ser tratado correctamente por los agentes de Metro de Madrid y atendidas las peticiones de ayuda e información que sean solicitadas de los mismos.</w:t>
      </w:r>
    </w:p>
    <w:p w14:paraId="2DD31001" w14:textId="77777777" w:rsidR="00B2776D"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Solicitar y obtener en las estaciones señalizadas para tal fin el libro de reclamaciones, en el cual puedan expresar con libertad cualquier reclamación sobre las características de prestación de los servicios del Ferrocarril Metropolitano.</w:t>
      </w:r>
    </w:p>
    <w:p w14:paraId="758A7E99" w14:textId="77777777" w:rsidR="00B2776D"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Recibir contestación del Consorcio Regional de Transportes a las reclamaciones plasmadas en el libro de reclamaciones en plazo inferior a un mes.</w:t>
      </w:r>
    </w:p>
    <w:p w14:paraId="61D59388" w14:textId="09F02021" w:rsidR="00730C5E" w:rsidRPr="00B91A72" w:rsidRDefault="005B421F" w:rsidP="007A184F">
      <w:pPr>
        <w:pStyle w:val="Prrafodelista"/>
        <w:numPr>
          <w:ilvl w:val="0"/>
          <w:numId w:val="9"/>
        </w:numPr>
        <w:spacing w:after="0"/>
        <w:rPr>
          <w:rFonts w:ascii="Arial" w:hAnsi="Arial" w:cs="Arial"/>
          <w:color w:val="333333"/>
          <w:szCs w:val="24"/>
          <w:lang w:val="es-ES"/>
        </w:rPr>
      </w:pPr>
      <w:r w:rsidRPr="00B91A72">
        <w:rPr>
          <w:rFonts w:ascii="Arial" w:hAnsi="Arial" w:cs="Arial"/>
          <w:color w:val="333333"/>
          <w:szCs w:val="24"/>
          <w:lang w:val="es-ES"/>
        </w:rPr>
        <w:t>Los viajeros del Ferrocarril Metropolitano, en caso de accidentes, tienen derecho a la indemnización que corresponda, de acuerdo con los términos de la póliza de seguros que, al efecto, tendrá suscrita Metro de Madrid.</w:t>
      </w:r>
    </w:p>
    <w:p w14:paraId="15480BB0" w14:textId="23EDD3AA" w:rsidR="005B421F" w:rsidRDefault="005B421F" w:rsidP="005B421F">
      <w:pPr>
        <w:spacing w:after="0"/>
        <w:jc w:val="both"/>
        <w:rPr>
          <w:rFonts w:ascii="Arial" w:hAnsi="Arial" w:cs="Arial"/>
          <w:color w:val="333333"/>
          <w:sz w:val="24"/>
          <w:szCs w:val="24"/>
        </w:rPr>
      </w:pPr>
    </w:p>
    <w:p w14:paraId="75DDF8A5" w14:textId="1C7B69E3" w:rsidR="00C607B3" w:rsidRDefault="00C607B3" w:rsidP="005B421F">
      <w:pPr>
        <w:spacing w:after="0"/>
        <w:jc w:val="both"/>
        <w:rPr>
          <w:rFonts w:ascii="Arial" w:hAnsi="Arial" w:cs="Arial"/>
          <w:color w:val="333333"/>
          <w:sz w:val="24"/>
          <w:szCs w:val="24"/>
        </w:rPr>
      </w:pPr>
    </w:p>
    <w:p w14:paraId="4599FA03" w14:textId="4D1762FB" w:rsidR="00EB7056" w:rsidRDefault="00EB7056" w:rsidP="005B421F">
      <w:pPr>
        <w:spacing w:after="0"/>
        <w:jc w:val="both"/>
        <w:rPr>
          <w:rFonts w:ascii="Arial" w:hAnsi="Arial" w:cs="Arial"/>
          <w:color w:val="333333"/>
          <w:sz w:val="24"/>
          <w:szCs w:val="24"/>
        </w:rPr>
      </w:pPr>
    </w:p>
    <w:p w14:paraId="153D11A0" w14:textId="77777777" w:rsidR="00EB7056" w:rsidRDefault="00EB7056" w:rsidP="005B421F">
      <w:pPr>
        <w:spacing w:after="0"/>
        <w:jc w:val="both"/>
        <w:rPr>
          <w:rFonts w:ascii="Arial" w:hAnsi="Arial" w:cs="Arial"/>
          <w:color w:val="333333"/>
          <w:sz w:val="24"/>
          <w:szCs w:val="24"/>
        </w:rPr>
      </w:pPr>
    </w:p>
    <w:p w14:paraId="052182D9" w14:textId="77777777" w:rsidR="00C607B3" w:rsidRPr="005B421F" w:rsidRDefault="00C607B3" w:rsidP="005B421F">
      <w:pPr>
        <w:spacing w:after="0"/>
        <w:jc w:val="both"/>
        <w:rPr>
          <w:rFonts w:ascii="Arial" w:hAnsi="Arial" w:cs="Arial"/>
          <w:color w:val="333333"/>
          <w:sz w:val="24"/>
          <w:szCs w:val="24"/>
        </w:rPr>
      </w:pPr>
    </w:p>
    <w:p w14:paraId="07F51364" w14:textId="695278C7" w:rsidR="005B421F" w:rsidRDefault="005B421F" w:rsidP="005B421F">
      <w:pPr>
        <w:spacing w:after="0"/>
        <w:jc w:val="both"/>
        <w:rPr>
          <w:rFonts w:ascii="Arial" w:hAnsi="Arial" w:cs="Arial"/>
          <w:b/>
          <w:bCs/>
          <w:color w:val="333333"/>
          <w:sz w:val="24"/>
          <w:szCs w:val="24"/>
          <w:u w:val="single"/>
        </w:rPr>
      </w:pPr>
      <w:r w:rsidRPr="00B2776D">
        <w:rPr>
          <w:rFonts w:ascii="Arial" w:hAnsi="Arial" w:cs="Arial"/>
          <w:b/>
          <w:bCs/>
          <w:color w:val="333333"/>
          <w:sz w:val="24"/>
          <w:szCs w:val="24"/>
          <w:u w:val="single"/>
        </w:rPr>
        <w:lastRenderedPageBreak/>
        <w:t xml:space="preserve">Artículo 2 </w:t>
      </w:r>
      <w:proofErr w:type="spellStart"/>
      <w:r w:rsidRPr="00730C5E">
        <w:rPr>
          <w:rFonts w:ascii="Arial" w:hAnsi="Arial" w:cs="Arial"/>
          <w:b/>
          <w:bCs/>
          <w:color w:val="333333"/>
          <w:sz w:val="24"/>
          <w:szCs w:val="24"/>
          <w:u w:val="single"/>
        </w:rPr>
        <w:t>bis.Acceso</w:t>
      </w:r>
      <w:proofErr w:type="spellEnd"/>
      <w:r w:rsidRPr="00730C5E">
        <w:rPr>
          <w:rFonts w:ascii="Arial" w:hAnsi="Arial" w:cs="Arial"/>
          <w:b/>
          <w:bCs/>
          <w:color w:val="333333"/>
          <w:sz w:val="24"/>
          <w:szCs w:val="24"/>
          <w:u w:val="single"/>
        </w:rPr>
        <w:t xml:space="preserve"> y estacionamiento con bicicletas</w:t>
      </w:r>
    </w:p>
    <w:p w14:paraId="1BF05E6F" w14:textId="77777777" w:rsidR="00730C5E" w:rsidRPr="005B421F" w:rsidRDefault="00730C5E" w:rsidP="005B421F">
      <w:pPr>
        <w:spacing w:after="0"/>
        <w:jc w:val="both"/>
        <w:rPr>
          <w:rFonts w:ascii="Arial" w:hAnsi="Arial" w:cs="Arial"/>
          <w:color w:val="333333"/>
          <w:sz w:val="24"/>
          <w:szCs w:val="24"/>
        </w:rPr>
      </w:pPr>
    </w:p>
    <w:p w14:paraId="5FF59C7F" w14:textId="38AC0430" w:rsidR="005B421F" w:rsidRPr="00B91A72" w:rsidRDefault="005B421F" w:rsidP="007A184F">
      <w:pPr>
        <w:pStyle w:val="Prrafodelista"/>
        <w:numPr>
          <w:ilvl w:val="0"/>
          <w:numId w:val="10"/>
        </w:numPr>
        <w:spacing w:after="0"/>
        <w:ind w:left="426"/>
        <w:rPr>
          <w:rFonts w:ascii="Arial" w:hAnsi="Arial" w:cs="Arial"/>
          <w:color w:val="333333"/>
          <w:szCs w:val="24"/>
          <w:lang w:val="es-ES"/>
        </w:rPr>
      </w:pPr>
      <w:r w:rsidRPr="00B91A72">
        <w:rPr>
          <w:rFonts w:ascii="Arial" w:hAnsi="Arial" w:cs="Arial"/>
          <w:color w:val="333333"/>
          <w:szCs w:val="24"/>
          <w:lang w:val="es-ES"/>
        </w:rPr>
        <w:t>Acceso con bicicletas: Se permitirá a los viajeros el acceso con bicicletas, en los horarios, líneas o tramos de líneas que establezca el Consorcio Regional de Transportes Públicos Regulares de Madrid, mediante resolución publicada en el BOLETÍN OFICIAL DE LA COMUNIDAD DE MADRID, siempre que se cumplan las siguientes condiciones:</w:t>
      </w:r>
    </w:p>
    <w:p w14:paraId="60DA7AF5" w14:textId="77777777" w:rsidR="00B2776D" w:rsidRPr="00B91A72" w:rsidRDefault="00B2776D" w:rsidP="00B2776D">
      <w:pPr>
        <w:pStyle w:val="Prrafodelista"/>
        <w:spacing w:after="0"/>
        <w:rPr>
          <w:rFonts w:ascii="Arial" w:hAnsi="Arial" w:cs="Arial"/>
          <w:color w:val="333333"/>
          <w:szCs w:val="24"/>
          <w:lang w:val="es-ES"/>
        </w:rPr>
      </w:pPr>
    </w:p>
    <w:p w14:paraId="050DEF85"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Solo se permitirá, como máximo, una bicicleta por viajero.</w:t>
      </w:r>
    </w:p>
    <w:p w14:paraId="3143F7CB"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El viajero portador de bicicleta será responsable de su custodia y cuidado, evitando en sus desplazamientos ocasionar daños o molestias a las personas y/o daños o desperfectos en las instalaciones y al material móvil del ferrocarril metropolitano siendo responsable de cualesquiera daños y perjuicios que pueda ocasionar con la misma.</w:t>
      </w:r>
    </w:p>
    <w:p w14:paraId="1F5B3768"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Los trayectos en tren se realizarán, situándose, como máximo, dos bicicletas en el coche de cabeza y dos bicicletas en el coche de cola, en ambos casos siempre junto a las cabinas de conducción.</w:t>
      </w:r>
    </w:p>
    <w:p w14:paraId="07287B00" w14:textId="77777777" w:rsidR="00B2776D" w:rsidRPr="00B91A72" w:rsidRDefault="005B421F" w:rsidP="00B2776D">
      <w:pPr>
        <w:pStyle w:val="Prrafodelista"/>
        <w:spacing w:after="0"/>
        <w:rPr>
          <w:rFonts w:ascii="Arial" w:hAnsi="Arial" w:cs="Arial"/>
          <w:color w:val="333333"/>
          <w:szCs w:val="24"/>
          <w:lang w:val="es-ES"/>
        </w:rPr>
      </w:pPr>
      <w:r w:rsidRPr="00B91A72">
        <w:rPr>
          <w:rFonts w:ascii="Arial" w:hAnsi="Arial" w:cs="Arial"/>
          <w:color w:val="333333"/>
          <w:szCs w:val="24"/>
          <w:lang w:val="es-ES"/>
        </w:rPr>
        <w:t>En los trenes dotados de espacios reservados para bicicletas, estas deberán situarse en dichos espacios.</w:t>
      </w:r>
    </w:p>
    <w:p w14:paraId="5A2B4704"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El viajero portador de bicicleta podrá transportarla en las escaleras mecánicas, pasillos rodantes y ascensores, siempre que su grado de ocupación lo permita y que no se ocasionen molestias a otras personas.</w:t>
      </w:r>
    </w:p>
    <w:p w14:paraId="5B465A07"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No está permitido conducir la bicicleta en las instalaciones (pasillos, andenes, etcétera).</w:t>
      </w:r>
    </w:p>
    <w:p w14:paraId="00CF4628" w14:textId="77777777" w:rsidR="00B2776D"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En las líneas de Metro que conectan con las localidades exteriores a la M-40 o que salvan vías con elevada intensidad de tráfico peligrosas para la circulación de los ciclistas, se permitirá el acceso de bicicletas sin limitación horaria. El Consorcio Regional de Transportes Públicos Regulares de Madrid, previo informe del operador, mediante resolución determinará los tramos de líneas y estaciones afectadas.</w:t>
      </w:r>
    </w:p>
    <w:p w14:paraId="20C5E3F5" w14:textId="2A5B04AE" w:rsidR="005B421F" w:rsidRPr="00B91A72" w:rsidRDefault="005B421F" w:rsidP="007A184F">
      <w:pPr>
        <w:pStyle w:val="Prrafodelista"/>
        <w:numPr>
          <w:ilvl w:val="0"/>
          <w:numId w:val="11"/>
        </w:numPr>
        <w:spacing w:after="0"/>
        <w:rPr>
          <w:rFonts w:ascii="Arial" w:hAnsi="Arial" w:cs="Arial"/>
          <w:color w:val="333333"/>
          <w:szCs w:val="24"/>
          <w:lang w:val="es-ES"/>
        </w:rPr>
      </w:pPr>
      <w:r w:rsidRPr="00B91A72">
        <w:rPr>
          <w:rFonts w:ascii="Arial" w:hAnsi="Arial" w:cs="Arial"/>
          <w:color w:val="333333"/>
          <w:szCs w:val="24"/>
          <w:lang w:val="es-ES"/>
        </w:rPr>
        <w:t>En todo caso, el operador podrá limitar el acceso con bicicletas, cuando puedan perjudicar el normal funcionamiento del servicio, y en concreto, cuando se produzcan circunstancias particulares que, a su juicio, así lo aconsejen, tales como, aglomeraciones, averías u otras incidencias que dificulten el tránsito y la movilidad dentro de las instalaciones.</w:t>
      </w:r>
    </w:p>
    <w:p w14:paraId="2EAF8183" w14:textId="77777777" w:rsidR="005B421F" w:rsidRPr="00B91A72" w:rsidRDefault="005B421F" w:rsidP="00B2776D">
      <w:pPr>
        <w:pStyle w:val="Prrafodelista"/>
        <w:spacing w:after="0"/>
        <w:ind w:left="426"/>
        <w:rPr>
          <w:rFonts w:ascii="Arial" w:hAnsi="Arial" w:cs="Arial"/>
          <w:color w:val="333333"/>
          <w:szCs w:val="24"/>
          <w:lang w:val="es-ES"/>
        </w:rPr>
      </w:pPr>
    </w:p>
    <w:p w14:paraId="1E084314" w14:textId="38D6E4AB" w:rsidR="005B421F" w:rsidRPr="00B91A72" w:rsidRDefault="005B421F" w:rsidP="007A184F">
      <w:pPr>
        <w:pStyle w:val="Prrafodelista"/>
        <w:numPr>
          <w:ilvl w:val="0"/>
          <w:numId w:val="10"/>
        </w:numPr>
        <w:spacing w:after="0"/>
        <w:ind w:left="426"/>
        <w:rPr>
          <w:rFonts w:ascii="Arial" w:hAnsi="Arial" w:cs="Arial"/>
          <w:color w:val="333333"/>
          <w:szCs w:val="24"/>
          <w:lang w:val="es-ES"/>
        </w:rPr>
      </w:pPr>
      <w:r w:rsidRPr="00B91A72">
        <w:rPr>
          <w:rFonts w:ascii="Arial" w:hAnsi="Arial" w:cs="Arial"/>
          <w:color w:val="333333"/>
          <w:szCs w:val="24"/>
          <w:lang w:val="es-ES"/>
        </w:rPr>
        <w:t>Estacionamiento de bicicletas: Se permitirá a los viajeros el estacionamiento de bicicletas en aquellas estaciones que cuenten con espacios específicamente habilitados a tal efecto. Su uso será por estricto orden de llegada y estará sometido al cumplimiento de las condiciones establecidas por el operador</w:t>
      </w:r>
      <w:r w:rsidR="00B2776D" w:rsidRPr="00B91A72">
        <w:rPr>
          <w:rFonts w:ascii="Arial" w:hAnsi="Arial" w:cs="Arial"/>
          <w:color w:val="333333"/>
          <w:szCs w:val="24"/>
          <w:lang w:val="es-ES"/>
        </w:rPr>
        <w:t>.</w:t>
      </w:r>
    </w:p>
    <w:p w14:paraId="3E020A7E" w14:textId="77777777" w:rsidR="005B421F" w:rsidRPr="005B421F" w:rsidRDefault="005B421F" w:rsidP="005B421F">
      <w:pPr>
        <w:spacing w:after="0"/>
        <w:jc w:val="both"/>
        <w:rPr>
          <w:rFonts w:ascii="Arial" w:hAnsi="Arial" w:cs="Arial"/>
          <w:color w:val="333333"/>
          <w:sz w:val="24"/>
          <w:szCs w:val="24"/>
        </w:rPr>
      </w:pPr>
    </w:p>
    <w:p w14:paraId="6F594E66" w14:textId="5989AD55" w:rsidR="005B421F" w:rsidRDefault="005B421F" w:rsidP="005B421F">
      <w:pPr>
        <w:spacing w:after="0"/>
        <w:jc w:val="both"/>
        <w:rPr>
          <w:rFonts w:ascii="Arial" w:hAnsi="Arial" w:cs="Arial"/>
          <w:color w:val="333333"/>
          <w:sz w:val="24"/>
          <w:szCs w:val="24"/>
        </w:rPr>
      </w:pPr>
      <w:r w:rsidRPr="00B2776D">
        <w:rPr>
          <w:rFonts w:ascii="Arial" w:hAnsi="Arial" w:cs="Arial"/>
          <w:b/>
          <w:bCs/>
          <w:color w:val="333333"/>
          <w:sz w:val="24"/>
          <w:szCs w:val="24"/>
          <w:u w:val="single"/>
        </w:rPr>
        <w:t xml:space="preserve">Artículo 2 ter. </w:t>
      </w:r>
      <w:r w:rsidRPr="00730C5E">
        <w:rPr>
          <w:rFonts w:ascii="Arial" w:hAnsi="Arial" w:cs="Arial"/>
          <w:b/>
          <w:bCs/>
          <w:color w:val="333333"/>
          <w:sz w:val="24"/>
          <w:szCs w:val="24"/>
          <w:u w:val="single"/>
        </w:rPr>
        <w:t>Acceso con animales domésticos.</w:t>
      </w:r>
    </w:p>
    <w:p w14:paraId="51A47528" w14:textId="77777777" w:rsidR="00B2776D" w:rsidRPr="005B421F" w:rsidRDefault="00B2776D" w:rsidP="005B421F">
      <w:pPr>
        <w:spacing w:after="0"/>
        <w:jc w:val="both"/>
        <w:rPr>
          <w:rFonts w:ascii="Arial" w:hAnsi="Arial" w:cs="Arial"/>
          <w:color w:val="333333"/>
          <w:sz w:val="24"/>
          <w:szCs w:val="24"/>
        </w:rPr>
      </w:pPr>
    </w:p>
    <w:p w14:paraId="1534B21E" w14:textId="11CB896C" w:rsidR="00B2776D" w:rsidRPr="00B91A72" w:rsidRDefault="005B421F" w:rsidP="007A184F">
      <w:pPr>
        <w:pStyle w:val="Prrafodelista"/>
        <w:numPr>
          <w:ilvl w:val="0"/>
          <w:numId w:val="12"/>
        </w:numPr>
        <w:spacing w:after="0"/>
        <w:ind w:left="426"/>
        <w:rPr>
          <w:rFonts w:ascii="Arial" w:hAnsi="Arial" w:cs="Arial"/>
          <w:color w:val="333333"/>
          <w:szCs w:val="24"/>
          <w:lang w:val="es-ES"/>
        </w:rPr>
      </w:pPr>
      <w:r w:rsidRPr="00B91A72">
        <w:rPr>
          <w:rFonts w:ascii="Arial" w:hAnsi="Arial" w:cs="Arial"/>
          <w:color w:val="333333"/>
          <w:szCs w:val="24"/>
          <w:lang w:val="es-ES"/>
        </w:rPr>
        <w:t xml:space="preserve">Acceso con perros de asistencia: Se permitirá a los viajeros el acceso con perros de asistencia personal, así como a los perros de asistencia en formación, en los supuestos y con las condiciones y requisitos previstos en la Ley 2/2015, de 10 de marzo, de Acceso al Entorno de Personas con Discapacidad que Precisan el Acompañamiento de </w:t>
      </w:r>
      <w:r w:rsidRPr="00B91A72">
        <w:rPr>
          <w:rFonts w:ascii="Arial" w:hAnsi="Arial" w:cs="Arial"/>
          <w:color w:val="333333"/>
          <w:szCs w:val="24"/>
          <w:lang w:val="es-ES"/>
        </w:rPr>
        <w:lastRenderedPageBreak/>
        <w:t>Perros de Asistencia, considerando a tales animales como los definidos y clasificados en la mencionada Ley 2/2015.</w:t>
      </w:r>
    </w:p>
    <w:p w14:paraId="4863AB28" w14:textId="77777777" w:rsidR="00730C5E" w:rsidRPr="00B91A72" w:rsidRDefault="00730C5E" w:rsidP="00730C5E">
      <w:pPr>
        <w:pStyle w:val="Prrafodelista"/>
        <w:spacing w:after="0"/>
        <w:ind w:left="426"/>
        <w:rPr>
          <w:rFonts w:ascii="Arial" w:hAnsi="Arial" w:cs="Arial"/>
          <w:color w:val="333333"/>
          <w:szCs w:val="24"/>
          <w:lang w:val="es-ES"/>
        </w:rPr>
      </w:pPr>
    </w:p>
    <w:p w14:paraId="00C39507" w14:textId="28CA7F9B" w:rsidR="00B2776D" w:rsidRPr="00B91A72" w:rsidRDefault="005B421F" w:rsidP="007A184F">
      <w:pPr>
        <w:pStyle w:val="Prrafodelista"/>
        <w:numPr>
          <w:ilvl w:val="0"/>
          <w:numId w:val="12"/>
        </w:numPr>
        <w:spacing w:after="0"/>
        <w:ind w:left="426"/>
        <w:rPr>
          <w:rFonts w:ascii="Arial" w:hAnsi="Arial" w:cs="Arial"/>
          <w:color w:val="333333"/>
          <w:szCs w:val="24"/>
          <w:lang w:val="es-ES"/>
        </w:rPr>
      </w:pPr>
      <w:r w:rsidRPr="00B91A72">
        <w:rPr>
          <w:rFonts w:ascii="Arial" w:hAnsi="Arial" w:cs="Arial"/>
          <w:color w:val="333333"/>
          <w:szCs w:val="24"/>
          <w:lang w:val="es-ES"/>
        </w:rPr>
        <w:t>Acceso con perros en general: Fuera de los supuestos recogidos en el apartado 1 de este artículo, se permitirá a los viajeros el acceso con perros que estén correctamente identificados mediante chip en la forma que resulte exigida por la normativa vigente en materia de identificación de animales domésticos.</w:t>
      </w:r>
    </w:p>
    <w:p w14:paraId="7B8E1C2C" w14:textId="77777777" w:rsidR="00B2776D" w:rsidRPr="00B91A72" w:rsidRDefault="00B2776D" w:rsidP="00B2776D">
      <w:pPr>
        <w:pStyle w:val="Prrafodelista"/>
        <w:spacing w:after="0"/>
        <w:ind w:left="426"/>
        <w:rPr>
          <w:rFonts w:ascii="Arial" w:hAnsi="Arial" w:cs="Arial"/>
          <w:color w:val="333333"/>
          <w:szCs w:val="24"/>
          <w:lang w:val="es-ES"/>
        </w:rPr>
      </w:pPr>
    </w:p>
    <w:p w14:paraId="3AF4FE60" w14:textId="6A38D7E0" w:rsidR="005B421F" w:rsidRPr="00B91A72" w:rsidRDefault="005B421F" w:rsidP="00B2776D">
      <w:pPr>
        <w:pStyle w:val="Prrafodelista"/>
        <w:spacing w:after="0"/>
        <w:ind w:left="426"/>
        <w:rPr>
          <w:rFonts w:ascii="Arial" w:hAnsi="Arial" w:cs="Arial"/>
          <w:color w:val="333333"/>
          <w:szCs w:val="24"/>
          <w:lang w:val="es-ES"/>
        </w:rPr>
      </w:pPr>
      <w:r w:rsidRPr="00B91A72">
        <w:rPr>
          <w:rFonts w:ascii="Arial" w:hAnsi="Arial" w:cs="Arial"/>
          <w:color w:val="333333"/>
          <w:szCs w:val="24"/>
          <w:lang w:val="es-ES"/>
        </w:rPr>
        <w:t>Dicho acceso podrá efectuarse en los horarios, líneas o tramos de líneas que, previo informe de los Departamentos correspondientes del operador de transportes, establezca el Consorcio Regional de Transportes Públicos Regulares de Madrid, mediante resolución publicada en el BOLETÍN OFICIAL DE LA COMUNIDAD DE MADRID, siempre que se cumplan las siguientes condiciones:</w:t>
      </w:r>
    </w:p>
    <w:p w14:paraId="21BE9E45" w14:textId="77777777" w:rsidR="00B2776D" w:rsidRPr="00B91A72" w:rsidRDefault="00B2776D" w:rsidP="00B2776D">
      <w:pPr>
        <w:pStyle w:val="Prrafodelista"/>
        <w:spacing w:after="0"/>
        <w:ind w:left="426"/>
        <w:rPr>
          <w:rFonts w:ascii="Arial" w:hAnsi="Arial" w:cs="Arial"/>
          <w:color w:val="333333"/>
          <w:szCs w:val="24"/>
          <w:lang w:val="es-ES"/>
        </w:rPr>
      </w:pPr>
    </w:p>
    <w:p w14:paraId="550E6BCE"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Solo se permitirá un perro por viajero.</w:t>
      </w:r>
    </w:p>
    <w:p w14:paraId="6A732A20"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El viajero que acceda a las instalaciones con el perro, se responsabilizará de la integridad del animal y se obligará a vigilar que no ocasione daños o molestias a las personas y/o daños o desperfectos a las instalaciones y al material móvil del ferrocarril metropolitano siendo responsable de cualesquiera daños y perjuicios que pueda ocasionar el animal.</w:t>
      </w:r>
    </w:p>
    <w:p w14:paraId="2923EC94"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Desde el mismo acceso a la estación y hasta la salida a la calle, los perros deberán estar provistos de bozal, y su portador habrá de llevarlos sujetos con una correa extensible o no, de una longitud que no supere los 50 centímetros.</w:t>
      </w:r>
    </w:p>
    <w:p w14:paraId="72DF2E58"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Los trayectos en tren se realizarán en el último coche de cada tren y los perros no podrán, en ningún caso, ocupar asientos.</w:t>
      </w:r>
    </w:p>
    <w:p w14:paraId="244DEDC6"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El viajero que lleve perro podrá utilizar los ascensores siempre que no obstaculice sus puertas, que su grado de ocupación lo permita y que no se ocasionen molestias a otras personas. En ningún caso se podrán utilizar escaleras mecánicas o pasillos rodantes.</w:t>
      </w:r>
    </w:p>
    <w:p w14:paraId="46F0C52F" w14:textId="77777777" w:rsidR="00B2776D"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En todo caso, se podrá limitar el acceso con perros cuando se produzcan circunstancias que, a juicio del operador de transportes, así lo aconsejen, tales como aglomeraciones, o por razones seguridad de las personas y de los propios animales.</w:t>
      </w:r>
    </w:p>
    <w:p w14:paraId="2F0408C9" w14:textId="1DC97DB5" w:rsidR="005B421F" w:rsidRPr="00B91A72" w:rsidRDefault="005B421F" w:rsidP="007A184F">
      <w:pPr>
        <w:pStyle w:val="Prrafodelista"/>
        <w:numPr>
          <w:ilvl w:val="0"/>
          <w:numId w:val="13"/>
        </w:numPr>
        <w:spacing w:after="0"/>
        <w:rPr>
          <w:rFonts w:ascii="Arial" w:hAnsi="Arial" w:cs="Arial"/>
          <w:color w:val="333333"/>
          <w:szCs w:val="24"/>
          <w:lang w:val="es-ES"/>
        </w:rPr>
      </w:pPr>
      <w:r w:rsidRPr="00B91A72">
        <w:rPr>
          <w:rFonts w:ascii="Arial" w:hAnsi="Arial" w:cs="Arial"/>
          <w:color w:val="333333"/>
          <w:szCs w:val="24"/>
          <w:lang w:val="es-ES"/>
        </w:rPr>
        <w:t>Deberán cumplir en todo momento la legislación en el ámbito de la protección y bienestar animal, así como la de protección de la salud pública de las personas.</w:t>
      </w:r>
    </w:p>
    <w:p w14:paraId="55E8563B" w14:textId="77777777" w:rsidR="00B2776D" w:rsidRPr="00B91A72" w:rsidRDefault="00B2776D" w:rsidP="00B2776D">
      <w:pPr>
        <w:pStyle w:val="Prrafodelista"/>
        <w:spacing w:after="0"/>
        <w:rPr>
          <w:rFonts w:ascii="Arial" w:hAnsi="Arial" w:cs="Arial"/>
          <w:color w:val="333333"/>
          <w:szCs w:val="24"/>
          <w:lang w:val="es-ES"/>
        </w:rPr>
      </w:pPr>
    </w:p>
    <w:p w14:paraId="53B6E44E" w14:textId="4D8D8562" w:rsidR="005B421F" w:rsidRPr="00B91A72" w:rsidRDefault="005B421F" w:rsidP="007A184F">
      <w:pPr>
        <w:pStyle w:val="Prrafodelista"/>
        <w:numPr>
          <w:ilvl w:val="0"/>
          <w:numId w:val="10"/>
        </w:numPr>
        <w:spacing w:after="0"/>
        <w:ind w:left="426"/>
        <w:rPr>
          <w:rFonts w:ascii="Arial" w:hAnsi="Arial" w:cs="Arial"/>
          <w:color w:val="333333"/>
          <w:szCs w:val="24"/>
          <w:lang w:val="es-ES"/>
        </w:rPr>
      </w:pPr>
      <w:r w:rsidRPr="00B91A72">
        <w:rPr>
          <w:rFonts w:ascii="Arial" w:hAnsi="Arial" w:cs="Arial"/>
          <w:color w:val="333333"/>
          <w:szCs w:val="24"/>
          <w:lang w:val="es-ES"/>
        </w:rPr>
        <w:t>Acceso con otros animales domésticos de pequeño tamaño: Se permitirá a los viajeros el acceso con pequeños animales domésticos, siempre que vayan transportados en receptáculos idóneos, de los que no puedan escapar, y no resulten peligrosos ni molestos por su forma, volumen, ruido y olor para el resto de viajeros.</w:t>
      </w:r>
    </w:p>
    <w:p w14:paraId="2704CB62" w14:textId="74127E4F" w:rsidR="000F2E3E" w:rsidRDefault="000F2E3E" w:rsidP="00B2776D">
      <w:pPr>
        <w:spacing w:before="240"/>
        <w:jc w:val="both"/>
        <w:rPr>
          <w:rFonts w:ascii="Arial" w:eastAsia="Times New Roman" w:hAnsi="Arial" w:cs="Arial"/>
          <w:b/>
          <w:bCs/>
          <w:color w:val="2F5496"/>
          <w:sz w:val="28"/>
          <w:szCs w:val="28"/>
          <w:lang w:eastAsia="es-ES"/>
        </w:rPr>
      </w:pPr>
    </w:p>
    <w:p w14:paraId="04848D65" w14:textId="0810F2A7" w:rsidR="00080CE3" w:rsidRDefault="00080CE3" w:rsidP="00B2776D">
      <w:pPr>
        <w:spacing w:before="240"/>
        <w:jc w:val="both"/>
        <w:rPr>
          <w:rFonts w:ascii="Arial" w:eastAsia="Times New Roman" w:hAnsi="Arial" w:cs="Arial"/>
          <w:b/>
          <w:bCs/>
          <w:color w:val="2F5496"/>
          <w:sz w:val="28"/>
          <w:szCs w:val="28"/>
          <w:lang w:eastAsia="es-ES"/>
        </w:rPr>
      </w:pPr>
    </w:p>
    <w:p w14:paraId="0D399504" w14:textId="3D7A3EA5" w:rsidR="00080CE3" w:rsidRDefault="00080CE3" w:rsidP="00B2776D">
      <w:pPr>
        <w:spacing w:before="240"/>
        <w:jc w:val="both"/>
        <w:rPr>
          <w:rFonts w:ascii="Arial" w:eastAsia="Times New Roman" w:hAnsi="Arial" w:cs="Arial"/>
          <w:b/>
          <w:bCs/>
          <w:color w:val="2F5496"/>
          <w:sz w:val="28"/>
          <w:szCs w:val="28"/>
          <w:lang w:eastAsia="es-ES"/>
        </w:rPr>
      </w:pPr>
    </w:p>
    <w:p w14:paraId="15C22386" w14:textId="77777777" w:rsidR="00080CE3" w:rsidRDefault="00080CE3" w:rsidP="00B2776D">
      <w:pPr>
        <w:spacing w:before="240"/>
        <w:jc w:val="both"/>
        <w:rPr>
          <w:rFonts w:ascii="Arial" w:eastAsia="Times New Roman" w:hAnsi="Arial" w:cs="Arial"/>
          <w:b/>
          <w:bCs/>
          <w:color w:val="2F5496"/>
          <w:sz w:val="28"/>
          <w:szCs w:val="28"/>
          <w:lang w:eastAsia="es-ES"/>
        </w:rPr>
      </w:pPr>
    </w:p>
    <w:p w14:paraId="189B8C78" w14:textId="65C0D4B4" w:rsidR="0093371B" w:rsidRPr="00030E26" w:rsidRDefault="000F2E3E" w:rsidP="000F2E3E">
      <w:pPr>
        <w:pStyle w:val="Ttulo2"/>
      </w:pPr>
      <w:bookmarkStart w:id="67" w:name="_Toc202780579"/>
      <w:r>
        <w:lastRenderedPageBreak/>
        <w:t xml:space="preserve">2.2 </w:t>
      </w:r>
      <w:r w:rsidR="0093371B" w:rsidRPr="00030E26">
        <w:t>Capítulo II de las obligaciones de Metro de Madrid</w:t>
      </w:r>
      <w:bookmarkEnd w:id="67"/>
    </w:p>
    <w:p w14:paraId="3154FEC4"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3. </w:t>
      </w:r>
    </w:p>
    <w:p w14:paraId="36F7EA64" w14:textId="32A9FCD7"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 xml:space="preserve">"Metro de Madrid, Sociedad Anónima", como empresa explotadora del Ferrocarril Metropolitano de Madrid y de </w:t>
      </w:r>
      <w:proofErr w:type="spellStart"/>
      <w:r w:rsidRPr="00030E26">
        <w:rPr>
          <w:rFonts w:ascii="Arial" w:hAnsi="Arial" w:cs="Arial"/>
          <w:color w:val="333333"/>
          <w:sz w:val="24"/>
          <w:szCs w:val="24"/>
        </w:rPr>
        <w:t>Metrosur</w:t>
      </w:r>
      <w:proofErr w:type="spellEnd"/>
      <w:r w:rsidRPr="00030E26">
        <w:rPr>
          <w:rFonts w:ascii="Arial" w:hAnsi="Arial" w:cs="Arial"/>
          <w:color w:val="333333"/>
          <w:sz w:val="24"/>
          <w:szCs w:val="24"/>
        </w:rPr>
        <w:t>, está obligada a cumplir y hacer cumplir a sus agentes todo lo previsto en este Reglamento, en la forma que resulte más adecuada a los medios técnicos y a la estructura organizativa existentes en cada momento en la red, y siempre de la manera más acorde con los principios que inspiran sus normas.</w:t>
      </w:r>
    </w:p>
    <w:p w14:paraId="64D12741" w14:textId="77777777" w:rsidR="00730C5E" w:rsidRPr="00030E26" w:rsidRDefault="00730C5E" w:rsidP="00730C5E">
      <w:pPr>
        <w:spacing w:before="240"/>
        <w:jc w:val="both"/>
        <w:rPr>
          <w:rFonts w:ascii="Arial" w:hAnsi="Arial" w:cs="Arial"/>
          <w:color w:val="333333"/>
          <w:sz w:val="24"/>
          <w:szCs w:val="24"/>
        </w:rPr>
      </w:pPr>
    </w:p>
    <w:p w14:paraId="5FE7C9DB" w14:textId="77777777" w:rsidR="00030E26" w:rsidRPr="00B91A72" w:rsidRDefault="00030E26"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Sección primera. De las instalaciones, el material y los agentes</w:t>
      </w:r>
    </w:p>
    <w:p w14:paraId="5A37B3FE" w14:textId="77777777" w:rsidR="00030E26" w:rsidRPr="00030E26" w:rsidRDefault="00030E26" w:rsidP="00030E26">
      <w:pPr>
        <w:spacing w:after="0"/>
        <w:jc w:val="both"/>
        <w:rPr>
          <w:rFonts w:ascii="Arial" w:hAnsi="Arial" w:cs="Arial"/>
          <w:color w:val="333333"/>
          <w:sz w:val="24"/>
          <w:szCs w:val="24"/>
        </w:rPr>
      </w:pPr>
    </w:p>
    <w:p w14:paraId="26010485"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4. </w:t>
      </w:r>
    </w:p>
    <w:p w14:paraId="101735B7"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Tanto los trenes como las instalaciones a las que tenga acceso el público -accesos exteriores, vestíbulos, escaleras, andenes y otros- deberán mantenerse en un estado tal que permitan su utilización en buenas condiciones de comodidad, iluminación, higiene, orden y seguridad.</w:t>
      </w:r>
    </w:p>
    <w:p w14:paraId="65746753" w14:textId="77777777" w:rsidR="00030E26" w:rsidRPr="00030E26" w:rsidRDefault="00030E26" w:rsidP="00030E26">
      <w:pPr>
        <w:spacing w:after="0"/>
        <w:jc w:val="both"/>
        <w:rPr>
          <w:rFonts w:ascii="Arial" w:hAnsi="Arial" w:cs="Arial"/>
          <w:color w:val="333333"/>
          <w:sz w:val="24"/>
          <w:szCs w:val="24"/>
        </w:rPr>
      </w:pPr>
    </w:p>
    <w:p w14:paraId="3DACBDAF"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5. </w:t>
      </w:r>
    </w:p>
    <w:p w14:paraId="26F5B6F2" w14:textId="0CF7CD3D"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 xml:space="preserve">Las instalaciones y trenes serán objeto de, al menos, una limpieza diaria. </w:t>
      </w:r>
      <w:r w:rsidR="000A7015" w:rsidRPr="00030E26">
        <w:rPr>
          <w:rFonts w:ascii="Arial" w:hAnsi="Arial" w:cs="Arial"/>
          <w:color w:val="333333"/>
          <w:sz w:val="24"/>
          <w:szCs w:val="24"/>
        </w:rPr>
        <w:t>Además,</w:t>
      </w:r>
      <w:r w:rsidRPr="00030E26">
        <w:rPr>
          <w:rFonts w:ascii="Arial" w:hAnsi="Arial" w:cs="Arial"/>
          <w:color w:val="333333"/>
          <w:sz w:val="24"/>
          <w:szCs w:val="24"/>
        </w:rPr>
        <w:t xml:space="preserve"> se realizará su desinfección, desinsectación y desratización dentro de los plazos marcados para estas operaciones en las normas vigentes, colocándose en lugar visible los oportunos certificados.</w:t>
      </w:r>
    </w:p>
    <w:p w14:paraId="3B78299F" w14:textId="77777777" w:rsidR="00030E26" w:rsidRPr="00030E26" w:rsidRDefault="00030E26" w:rsidP="00030E26">
      <w:pPr>
        <w:spacing w:after="0"/>
        <w:jc w:val="both"/>
        <w:rPr>
          <w:rFonts w:ascii="Arial" w:hAnsi="Arial" w:cs="Arial"/>
          <w:color w:val="333333"/>
          <w:sz w:val="24"/>
          <w:szCs w:val="24"/>
        </w:rPr>
      </w:pPr>
    </w:p>
    <w:p w14:paraId="0BE18C16"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6. </w:t>
      </w:r>
    </w:p>
    <w:p w14:paraId="66C7DADE"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Cuando se realicen obras durante las horas de servicio o cuando su realización obligue al depósito de materiales, maquinaria o herramientas en lugares de estancia o paso de viajeros, se adoptarán las disposiciones necesarias para que las molestias que puedan ocasionarse al público sean las menores posibles.</w:t>
      </w:r>
    </w:p>
    <w:p w14:paraId="1C245D4D" w14:textId="77777777" w:rsidR="00030E26" w:rsidRPr="00030E26" w:rsidRDefault="00030E26" w:rsidP="00030E26">
      <w:pPr>
        <w:spacing w:after="0"/>
        <w:jc w:val="both"/>
        <w:rPr>
          <w:rFonts w:ascii="Arial" w:hAnsi="Arial" w:cs="Arial"/>
          <w:color w:val="333333"/>
          <w:sz w:val="24"/>
          <w:szCs w:val="24"/>
        </w:rPr>
      </w:pPr>
    </w:p>
    <w:p w14:paraId="3A1C26F8"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7. </w:t>
      </w:r>
    </w:p>
    <w:p w14:paraId="650FC352"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trenes e instalaciones de uso público dispondrán de un sistema de alumbrado alternativo para emergencia.</w:t>
      </w:r>
    </w:p>
    <w:p w14:paraId="28C508B7" w14:textId="77777777" w:rsidR="00030E26" w:rsidRPr="00030E26" w:rsidRDefault="00030E26" w:rsidP="00030E26">
      <w:pPr>
        <w:spacing w:after="0"/>
        <w:jc w:val="both"/>
        <w:rPr>
          <w:rFonts w:ascii="Arial" w:hAnsi="Arial" w:cs="Arial"/>
          <w:color w:val="333333"/>
          <w:sz w:val="24"/>
          <w:szCs w:val="24"/>
        </w:rPr>
      </w:pPr>
    </w:p>
    <w:p w14:paraId="29EC2BD9"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8. </w:t>
      </w:r>
    </w:p>
    <w:p w14:paraId="645AF5BA"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las estaciones se señalizará adecuadamente la zona del borde del andén, constituyendo una franja de seguridad en la que no deberá permanecer el viajero.</w:t>
      </w:r>
    </w:p>
    <w:p w14:paraId="1091CEDE" w14:textId="77777777" w:rsidR="00030E26" w:rsidRPr="00030E26" w:rsidRDefault="00030E26" w:rsidP="00030E26">
      <w:pPr>
        <w:spacing w:after="0"/>
        <w:jc w:val="both"/>
        <w:rPr>
          <w:rFonts w:ascii="Arial" w:hAnsi="Arial" w:cs="Arial"/>
          <w:color w:val="333333"/>
          <w:sz w:val="24"/>
          <w:szCs w:val="24"/>
        </w:rPr>
      </w:pPr>
    </w:p>
    <w:p w14:paraId="44B9DC83"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9. </w:t>
      </w:r>
    </w:p>
    <w:p w14:paraId="294D5A78"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todas las estaciones deberán existir instalaciones de megafonía para transmitir información a los viajeros.</w:t>
      </w:r>
    </w:p>
    <w:p w14:paraId="17946F02" w14:textId="77777777" w:rsidR="00030E26" w:rsidRPr="00030E26" w:rsidRDefault="00030E26" w:rsidP="00030E26">
      <w:pPr>
        <w:spacing w:after="0"/>
        <w:jc w:val="both"/>
        <w:rPr>
          <w:rFonts w:ascii="Arial" w:hAnsi="Arial" w:cs="Arial"/>
          <w:color w:val="333333"/>
          <w:sz w:val="24"/>
          <w:szCs w:val="24"/>
        </w:rPr>
      </w:pPr>
    </w:p>
    <w:p w14:paraId="34736928" w14:textId="77777777" w:rsidR="00030E26" w:rsidRPr="00030E26" w:rsidRDefault="00030E26" w:rsidP="00030E26">
      <w:pPr>
        <w:spacing w:after="0"/>
        <w:jc w:val="both"/>
        <w:rPr>
          <w:rFonts w:ascii="Arial" w:hAnsi="Arial" w:cs="Arial"/>
          <w:b/>
          <w:bCs/>
          <w:color w:val="333333"/>
          <w:sz w:val="24"/>
          <w:szCs w:val="24"/>
          <w:u w:val="single"/>
        </w:rPr>
      </w:pPr>
      <w:r w:rsidRPr="00030E26">
        <w:rPr>
          <w:rFonts w:ascii="Arial" w:hAnsi="Arial" w:cs="Arial"/>
          <w:b/>
          <w:bCs/>
          <w:color w:val="333333"/>
          <w:sz w:val="24"/>
          <w:szCs w:val="24"/>
          <w:u w:val="single"/>
        </w:rPr>
        <w:t xml:space="preserve">Artículo 10. </w:t>
      </w:r>
    </w:p>
    <w:p w14:paraId="4A95FDAB" w14:textId="5C0D3D98"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agentes del Ferrocarril mantendrán, en todo momento, un trato correcto con los viajeros y atenderán con amabilidad las peticiones de ayuda e información que les sean solicitadas.</w:t>
      </w:r>
    </w:p>
    <w:p w14:paraId="0300E57C" w14:textId="77777777" w:rsidR="00AA3588" w:rsidRPr="00030E26" w:rsidRDefault="00AA3588" w:rsidP="00AA3588">
      <w:pPr>
        <w:spacing w:before="240"/>
        <w:jc w:val="both"/>
        <w:rPr>
          <w:rFonts w:ascii="Arial" w:hAnsi="Arial" w:cs="Arial"/>
          <w:color w:val="333333"/>
          <w:sz w:val="24"/>
          <w:szCs w:val="24"/>
        </w:rPr>
      </w:pPr>
    </w:p>
    <w:p w14:paraId="4F8BA757" w14:textId="77777777" w:rsidR="00030E26" w:rsidRPr="00B91A72" w:rsidRDefault="00030E26"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lastRenderedPageBreak/>
        <w:t>Sección segunda. De los servicios de transporte y las incidencias</w:t>
      </w:r>
    </w:p>
    <w:p w14:paraId="3B9F9F9B" w14:textId="77777777" w:rsidR="00030E26" w:rsidRPr="00030E26" w:rsidRDefault="00030E26" w:rsidP="00030E26">
      <w:pPr>
        <w:spacing w:after="0"/>
        <w:jc w:val="both"/>
        <w:rPr>
          <w:rFonts w:ascii="Arial" w:hAnsi="Arial" w:cs="Arial"/>
          <w:color w:val="333333"/>
          <w:sz w:val="24"/>
          <w:szCs w:val="24"/>
        </w:rPr>
      </w:pPr>
    </w:p>
    <w:p w14:paraId="75BABF78"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11. </w:t>
      </w:r>
    </w:p>
    <w:p w14:paraId="18504759" w14:textId="21292AAF"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Cuadros Horario de Servicio de Transporte de las estaciones definirán, para cada época del año, el intervalo en minutos de paso de trenes por cada estación cuando éste sea inferior a siete minutos y treinta segundos, distinguiendo los períodos del día y los días de la semana, y el horario de paso por cada estación del primer y último tren del día.</w:t>
      </w:r>
    </w:p>
    <w:p w14:paraId="43572E73" w14:textId="77777777" w:rsidR="000A7015" w:rsidRPr="00030E26" w:rsidRDefault="000A7015" w:rsidP="00030E26">
      <w:pPr>
        <w:spacing w:after="0"/>
        <w:jc w:val="both"/>
        <w:rPr>
          <w:rFonts w:ascii="Arial" w:hAnsi="Arial" w:cs="Arial"/>
          <w:color w:val="333333"/>
          <w:sz w:val="24"/>
          <w:szCs w:val="24"/>
        </w:rPr>
      </w:pPr>
    </w:p>
    <w:p w14:paraId="5ACDD269"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Asimismo, reflejarán el horario de paso por cada estación de los trenes con intervalo a partir de siete minutos y treinta segundos en los días laborables de lunes a viernes. Dichos Cuadros Horario también incorporarán la información sobre la correspondencia existente entre líneas.</w:t>
      </w:r>
    </w:p>
    <w:p w14:paraId="250DDF03" w14:textId="77777777" w:rsidR="00030E26" w:rsidRPr="00030E26" w:rsidRDefault="00030E26" w:rsidP="00030E26">
      <w:pPr>
        <w:spacing w:after="0"/>
        <w:jc w:val="both"/>
        <w:rPr>
          <w:rFonts w:ascii="Arial" w:hAnsi="Arial" w:cs="Arial"/>
          <w:color w:val="333333"/>
          <w:sz w:val="24"/>
          <w:szCs w:val="24"/>
        </w:rPr>
      </w:pPr>
    </w:p>
    <w:p w14:paraId="203139E7"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12. </w:t>
      </w:r>
    </w:p>
    <w:p w14:paraId="43B950F5" w14:textId="026F238B" w:rsidR="000A7015"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viajeros tendrán derecho a la devolución del importe del billete de que son portadores en las siguientes circunstancias:</w:t>
      </w:r>
    </w:p>
    <w:p w14:paraId="7CB342DD" w14:textId="77777777" w:rsidR="000A7015" w:rsidRPr="00030E26" w:rsidRDefault="000A7015" w:rsidP="00030E26">
      <w:pPr>
        <w:spacing w:after="0"/>
        <w:jc w:val="both"/>
        <w:rPr>
          <w:rFonts w:ascii="Arial" w:hAnsi="Arial" w:cs="Arial"/>
          <w:color w:val="333333"/>
          <w:sz w:val="24"/>
          <w:szCs w:val="24"/>
        </w:rPr>
      </w:pPr>
    </w:p>
    <w:p w14:paraId="6B212817" w14:textId="77777777" w:rsidR="000A7015" w:rsidRPr="00B91A72" w:rsidRDefault="00030E26" w:rsidP="007A184F">
      <w:pPr>
        <w:pStyle w:val="Prrafodelista"/>
        <w:numPr>
          <w:ilvl w:val="0"/>
          <w:numId w:val="15"/>
        </w:numPr>
        <w:spacing w:after="0"/>
        <w:rPr>
          <w:rFonts w:ascii="Arial" w:hAnsi="Arial" w:cs="Arial"/>
          <w:color w:val="333333"/>
          <w:szCs w:val="24"/>
          <w:lang w:val="es-ES"/>
        </w:rPr>
      </w:pPr>
      <w:r w:rsidRPr="00B91A72">
        <w:rPr>
          <w:rFonts w:ascii="Arial" w:hAnsi="Arial" w:cs="Arial"/>
          <w:color w:val="333333"/>
          <w:szCs w:val="24"/>
          <w:lang w:val="es-ES"/>
        </w:rPr>
        <w:t>Cuando se produzca una suspensión del servicio.</w:t>
      </w:r>
    </w:p>
    <w:p w14:paraId="31FF91B9" w14:textId="77777777" w:rsidR="000A7015" w:rsidRPr="00B91A72" w:rsidRDefault="00030E26" w:rsidP="007A184F">
      <w:pPr>
        <w:pStyle w:val="Prrafodelista"/>
        <w:numPr>
          <w:ilvl w:val="0"/>
          <w:numId w:val="15"/>
        </w:numPr>
        <w:spacing w:after="0"/>
        <w:rPr>
          <w:rFonts w:ascii="Arial" w:hAnsi="Arial" w:cs="Arial"/>
          <w:color w:val="333333"/>
          <w:szCs w:val="24"/>
          <w:lang w:val="es-ES"/>
        </w:rPr>
      </w:pPr>
      <w:r w:rsidRPr="00B91A72">
        <w:rPr>
          <w:rFonts w:ascii="Arial" w:hAnsi="Arial" w:cs="Arial"/>
          <w:color w:val="333333"/>
          <w:szCs w:val="24"/>
          <w:lang w:val="es-ES"/>
        </w:rPr>
        <w:t>Cuando el intervalo entre trenes sea superior a quince minutos en los trayectos para los que el Cuadro Horario de Servicio prevea intervalos inferiores a siete minutos y treinta segundos.</w:t>
      </w:r>
    </w:p>
    <w:p w14:paraId="67C7FB84" w14:textId="563107A8" w:rsidR="00030E26" w:rsidRPr="00B91A72" w:rsidRDefault="00030E26" w:rsidP="007A184F">
      <w:pPr>
        <w:pStyle w:val="Prrafodelista"/>
        <w:numPr>
          <w:ilvl w:val="0"/>
          <w:numId w:val="15"/>
        </w:numPr>
        <w:spacing w:after="0"/>
        <w:rPr>
          <w:rFonts w:ascii="Arial" w:hAnsi="Arial" w:cs="Arial"/>
          <w:color w:val="333333"/>
          <w:szCs w:val="24"/>
          <w:lang w:val="es-ES"/>
        </w:rPr>
      </w:pPr>
      <w:r w:rsidRPr="00B91A72">
        <w:rPr>
          <w:rFonts w:ascii="Arial" w:hAnsi="Arial" w:cs="Arial"/>
          <w:color w:val="333333"/>
          <w:szCs w:val="24"/>
          <w:lang w:val="es-ES"/>
        </w:rPr>
        <w:t>Cuando el intervalo entre trenes sea superior a veinte minutos en los trayectos para los que el intervalo previsto sea igual o superior a siete minutos y treinta segundos.</w:t>
      </w:r>
    </w:p>
    <w:p w14:paraId="7E08E5D8" w14:textId="77777777" w:rsidR="00030E26" w:rsidRPr="00030E26" w:rsidRDefault="00030E26" w:rsidP="00030E26">
      <w:pPr>
        <w:spacing w:after="0"/>
        <w:jc w:val="both"/>
        <w:rPr>
          <w:rFonts w:ascii="Arial" w:hAnsi="Arial" w:cs="Arial"/>
          <w:color w:val="333333"/>
          <w:sz w:val="24"/>
          <w:szCs w:val="24"/>
        </w:rPr>
      </w:pPr>
    </w:p>
    <w:p w14:paraId="36668914"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13. </w:t>
      </w:r>
    </w:p>
    <w:p w14:paraId="16A5969D"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Para hacer uso del indicado derecho a devolución, los viajeros afectados que renuncien a seguir viaje deberán presentar un título de transporte cuya devolución esté prevista en el Cuadro de Tarifas.</w:t>
      </w:r>
    </w:p>
    <w:p w14:paraId="698FD069" w14:textId="77777777" w:rsidR="00030E26" w:rsidRPr="00030E26" w:rsidRDefault="00030E26" w:rsidP="00030E26">
      <w:pPr>
        <w:spacing w:after="0"/>
        <w:jc w:val="both"/>
        <w:rPr>
          <w:rFonts w:ascii="Arial" w:hAnsi="Arial" w:cs="Arial"/>
          <w:color w:val="333333"/>
          <w:sz w:val="24"/>
          <w:szCs w:val="24"/>
        </w:rPr>
      </w:pPr>
    </w:p>
    <w:p w14:paraId="4D3B4202"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14. </w:t>
      </w:r>
    </w:p>
    <w:p w14:paraId="756015D9" w14:textId="1D29E2CD"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las circunstancias citadas en los artículos anteriores, el viajero recibirá un título de transporte equivalente al utilizado por el mismo, que le permita realizar un viaje igual al interrumpido.</w:t>
      </w:r>
    </w:p>
    <w:p w14:paraId="6AEEA1D2" w14:textId="77777777" w:rsidR="000A7015" w:rsidRPr="00030E26" w:rsidRDefault="000A7015" w:rsidP="00030E26">
      <w:pPr>
        <w:spacing w:after="0"/>
        <w:jc w:val="both"/>
        <w:rPr>
          <w:rFonts w:ascii="Arial" w:hAnsi="Arial" w:cs="Arial"/>
          <w:color w:val="333333"/>
          <w:sz w:val="24"/>
          <w:szCs w:val="24"/>
        </w:rPr>
      </w:pPr>
    </w:p>
    <w:p w14:paraId="02331ED8" w14:textId="5FC2DCD7"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Si el viajero lo desea, podrá optar por recibir en metálico el importe del viaje no finalizado, correspondiente al valor del título de transporte del que sea portador.</w:t>
      </w:r>
    </w:p>
    <w:p w14:paraId="519EFF25" w14:textId="77777777" w:rsidR="000A7015" w:rsidRPr="00030E26" w:rsidRDefault="000A7015" w:rsidP="00030E26">
      <w:pPr>
        <w:spacing w:after="0"/>
        <w:jc w:val="both"/>
        <w:rPr>
          <w:rFonts w:ascii="Arial" w:hAnsi="Arial" w:cs="Arial"/>
          <w:color w:val="333333"/>
          <w:sz w:val="24"/>
          <w:szCs w:val="24"/>
        </w:rPr>
      </w:pPr>
    </w:p>
    <w:p w14:paraId="7E33056E" w14:textId="4AB75738"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La devolución deberá solicitarse en la estación, inmediatamente después de producirse la anomalía.</w:t>
      </w:r>
    </w:p>
    <w:p w14:paraId="7699E8EA" w14:textId="77777777" w:rsidR="000A7015" w:rsidRPr="00030E26" w:rsidRDefault="000A7015" w:rsidP="00030E26">
      <w:pPr>
        <w:spacing w:after="0"/>
        <w:jc w:val="both"/>
        <w:rPr>
          <w:rFonts w:ascii="Arial" w:hAnsi="Arial" w:cs="Arial"/>
          <w:color w:val="333333"/>
          <w:sz w:val="24"/>
          <w:szCs w:val="24"/>
        </w:rPr>
      </w:pPr>
    </w:p>
    <w:p w14:paraId="06643950"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No dará derecho a devolución los títulos de transporte que permitan un número ilimitado de viajes o la libre circulación.</w:t>
      </w:r>
    </w:p>
    <w:p w14:paraId="4DF76F47" w14:textId="77777777" w:rsidR="00030E26" w:rsidRPr="00030E26" w:rsidRDefault="00030E26" w:rsidP="00030E26">
      <w:pPr>
        <w:spacing w:after="0"/>
        <w:jc w:val="both"/>
        <w:rPr>
          <w:rFonts w:ascii="Arial" w:hAnsi="Arial" w:cs="Arial"/>
          <w:color w:val="333333"/>
          <w:sz w:val="24"/>
          <w:szCs w:val="24"/>
        </w:rPr>
      </w:pPr>
    </w:p>
    <w:p w14:paraId="6C66070B" w14:textId="77777777" w:rsidR="000A7015" w:rsidRDefault="00030E26" w:rsidP="00030E26">
      <w:pPr>
        <w:spacing w:after="0"/>
        <w:jc w:val="both"/>
        <w:rPr>
          <w:rFonts w:ascii="Arial" w:hAnsi="Arial" w:cs="Arial"/>
          <w:color w:val="333333"/>
          <w:sz w:val="24"/>
          <w:szCs w:val="24"/>
        </w:rPr>
      </w:pPr>
      <w:r w:rsidRPr="000A7015">
        <w:rPr>
          <w:rFonts w:ascii="Arial" w:hAnsi="Arial" w:cs="Arial"/>
          <w:b/>
          <w:bCs/>
          <w:color w:val="333333"/>
          <w:sz w:val="24"/>
          <w:szCs w:val="24"/>
          <w:u w:val="single"/>
        </w:rPr>
        <w:t>Artículo 15.</w:t>
      </w:r>
      <w:r w:rsidRPr="00030E26">
        <w:rPr>
          <w:rFonts w:ascii="Arial" w:hAnsi="Arial" w:cs="Arial"/>
          <w:color w:val="333333"/>
          <w:sz w:val="24"/>
          <w:szCs w:val="24"/>
        </w:rPr>
        <w:t xml:space="preserve"> </w:t>
      </w:r>
    </w:p>
    <w:p w14:paraId="1EDAAD00" w14:textId="77777777" w:rsidR="00080CE3"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los casos establecidos en el artículo 12, los Jefes de Estación extenderán nota en la que se haga constar tal circunstancia, a petición de los viajeros. Esta nota deberá solicitarse inmediatamente después de producirse la anomalía.</w:t>
      </w:r>
    </w:p>
    <w:p w14:paraId="53236CC5" w14:textId="36D830F3" w:rsidR="000A7015" w:rsidRPr="00080CE3" w:rsidRDefault="00030E26" w:rsidP="00030E26">
      <w:pPr>
        <w:spacing w:after="0"/>
        <w:jc w:val="both"/>
        <w:rPr>
          <w:rFonts w:ascii="Arial" w:hAnsi="Arial" w:cs="Arial"/>
          <w:color w:val="333333"/>
          <w:sz w:val="24"/>
          <w:szCs w:val="24"/>
        </w:rPr>
      </w:pPr>
      <w:r w:rsidRPr="000A7015">
        <w:rPr>
          <w:rFonts w:ascii="Arial" w:hAnsi="Arial" w:cs="Arial"/>
          <w:b/>
          <w:bCs/>
          <w:color w:val="333333"/>
          <w:sz w:val="24"/>
          <w:szCs w:val="24"/>
          <w:u w:val="single"/>
        </w:rPr>
        <w:lastRenderedPageBreak/>
        <w:t xml:space="preserve">Artículo 16. </w:t>
      </w:r>
    </w:p>
    <w:p w14:paraId="78D4C1A7" w14:textId="76FC814B"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los casos de suspensión de servicio u otras anormalidades, los pasos de entrada en vestíbulos o el paso a los andenes podrán ser cerrados al público por el tiempo que sea preciso.</w:t>
      </w:r>
    </w:p>
    <w:p w14:paraId="4FF90804" w14:textId="77777777" w:rsidR="000A7015" w:rsidRPr="00030E26" w:rsidRDefault="000A7015" w:rsidP="00030E26">
      <w:pPr>
        <w:spacing w:after="0"/>
        <w:jc w:val="both"/>
        <w:rPr>
          <w:rFonts w:ascii="Arial" w:hAnsi="Arial" w:cs="Arial"/>
          <w:color w:val="333333"/>
          <w:sz w:val="24"/>
          <w:szCs w:val="24"/>
        </w:rPr>
      </w:pPr>
    </w:p>
    <w:p w14:paraId="15161856"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caso de suspensión del servicio y de incidencias en las líneas que hagan prever retrasos superiores a los establecidos en el artículo 12, se informará lo antes posible, a través de la megafonía, de la estimación del retraso previsto.</w:t>
      </w:r>
    </w:p>
    <w:p w14:paraId="0BB047AE" w14:textId="77777777" w:rsidR="00030E26" w:rsidRPr="00030E26" w:rsidRDefault="00030E26" w:rsidP="00030E26">
      <w:pPr>
        <w:spacing w:after="0"/>
        <w:jc w:val="both"/>
        <w:rPr>
          <w:rFonts w:ascii="Arial" w:hAnsi="Arial" w:cs="Arial"/>
          <w:color w:val="333333"/>
          <w:sz w:val="24"/>
          <w:szCs w:val="24"/>
        </w:rPr>
      </w:pPr>
    </w:p>
    <w:p w14:paraId="766EEFDA" w14:textId="77777777" w:rsidR="000A7015"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17. </w:t>
      </w:r>
    </w:p>
    <w:p w14:paraId="04BA86AD" w14:textId="171BB844"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viajeros que salgan de los trenes tendrán preferencia de paso sobre los que deseen entrar en ellos.</w:t>
      </w:r>
    </w:p>
    <w:p w14:paraId="1D78C2DA" w14:textId="77777777" w:rsidR="000A7015" w:rsidRPr="00030E26" w:rsidRDefault="000A7015" w:rsidP="00030E26">
      <w:pPr>
        <w:spacing w:after="0"/>
        <w:jc w:val="both"/>
        <w:rPr>
          <w:rFonts w:ascii="Arial" w:hAnsi="Arial" w:cs="Arial"/>
          <w:color w:val="333333"/>
          <w:sz w:val="24"/>
          <w:szCs w:val="24"/>
        </w:rPr>
      </w:pPr>
    </w:p>
    <w:p w14:paraId="02CD51A0" w14:textId="1A432BD4"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El toque de silbato del tren indica el inminente cierre de puertas y determina la prohibición de entrada y salida de viajeros.</w:t>
      </w:r>
    </w:p>
    <w:p w14:paraId="19C11223" w14:textId="77777777" w:rsidR="00030E26" w:rsidRPr="00030E26" w:rsidRDefault="00030E26" w:rsidP="000A7015">
      <w:pPr>
        <w:spacing w:before="240"/>
        <w:jc w:val="both"/>
        <w:rPr>
          <w:rFonts w:ascii="Arial" w:hAnsi="Arial" w:cs="Arial"/>
          <w:color w:val="333333"/>
          <w:sz w:val="24"/>
          <w:szCs w:val="24"/>
        </w:rPr>
      </w:pPr>
    </w:p>
    <w:p w14:paraId="1EE1863C" w14:textId="77777777" w:rsidR="00030E26" w:rsidRPr="00B91A72" w:rsidRDefault="00030E26"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Sección tercera. De la información al viajero</w:t>
      </w:r>
    </w:p>
    <w:p w14:paraId="4CE77B25" w14:textId="77777777" w:rsidR="00030E26" w:rsidRPr="00030E26" w:rsidRDefault="00030E26" w:rsidP="00030E26">
      <w:pPr>
        <w:spacing w:after="0"/>
        <w:jc w:val="both"/>
        <w:rPr>
          <w:rFonts w:ascii="Arial" w:hAnsi="Arial" w:cs="Arial"/>
          <w:color w:val="333333"/>
          <w:sz w:val="24"/>
          <w:szCs w:val="24"/>
        </w:rPr>
      </w:pPr>
    </w:p>
    <w:p w14:paraId="676C21FD"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18. </w:t>
      </w:r>
    </w:p>
    <w:p w14:paraId="3A60E82A"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El horario de apertura y cierre del servicio se expondrá en los vestíbulos de todas las estaciones de la red y en aquellos accesos de las estaciones cuyos vestíbulos tengan más de dos tramos de escaleras de profundidad o se encuentren a más de 50 metros en planta.</w:t>
      </w:r>
    </w:p>
    <w:p w14:paraId="35B3CA02" w14:textId="77777777" w:rsidR="00030E26" w:rsidRPr="00030E26" w:rsidRDefault="00030E26" w:rsidP="00030E26">
      <w:pPr>
        <w:spacing w:after="0"/>
        <w:jc w:val="both"/>
        <w:rPr>
          <w:rFonts w:ascii="Arial" w:hAnsi="Arial" w:cs="Arial"/>
          <w:color w:val="333333"/>
          <w:sz w:val="24"/>
          <w:szCs w:val="24"/>
        </w:rPr>
      </w:pPr>
    </w:p>
    <w:p w14:paraId="4D596F8A"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19. </w:t>
      </w:r>
    </w:p>
    <w:p w14:paraId="7B18DF8A"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El Cuadro de Tarifas vigente completo, con los precios y condiciones de utilización de los diferentes títulos de transporte, se expondrá en los vestíbulos y andenes de las estaciones.</w:t>
      </w:r>
    </w:p>
    <w:p w14:paraId="0444AC3E" w14:textId="77777777" w:rsidR="00030E26" w:rsidRPr="00030E26" w:rsidRDefault="00030E26" w:rsidP="00030E26">
      <w:pPr>
        <w:spacing w:after="0"/>
        <w:jc w:val="both"/>
        <w:rPr>
          <w:rFonts w:ascii="Arial" w:hAnsi="Arial" w:cs="Arial"/>
          <w:color w:val="333333"/>
          <w:sz w:val="24"/>
          <w:szCs w:val="24"/>
        </w:rPr>
      </w:pPr>
    </w:p>
    <w:p w14:paraId="59908AC8"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20. </w:t>
      </w:r>
    </w:p>
    <w:p w14:paraId="192906B5"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Cuando se autorice un cambio de tarifas por modificación de los precios, de los tipos de títulos o de sus condiciones de utilización, se anunciará oportunamente a los usuarios, informando de las medidas habilitadas para garantizar la disposición del servicio abonado previamente. Estas podrán consistir, alternativa o conjuntamente, en el canje de los títulos válidos que no hayan sido agotados antes de la fecha de entrada en vigor de la nueva tarifa, en las condiciones que se determinen, o en permitir la utilización de los títulos antiguos durante al menos quince días a partir del referido cambio.</w:t>
      </w:r>
    </w:p>
    <w:p w14:paraId="55F2FE62" w14:textId="77777777" w:rsidR="00030E26" w:rsidRPr="00030E26" w:rsidRDefault="00030E26" w:rsidP="00030E26">
      <w:pPr>
        <w:spacing w:after="0"/>
        <w:jc w:val="both"/>
        <w:rPr>
          <w:rFonts w:ascii="Arial" w:hAnsi="Arial" w:cs="Arial"/>
          <w:color w:val="333333"/>
          <w:sz w:val="24"/>
          <w:szCs w:val="24"/>
        </w:rPr>
      </w:pPr>
    </w:p>
    <w:p w14:paraId="6615CB05"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21. </w:t>
      </w:r>
    </w:p>
    <w:p w14:paraId="6D1A5B5A"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lugares convenientes de las estaciones se situará la información necesaria para que el usuario pueda tener un conocimiento suficiente sobre el conjunto de la red, sus itinerarios y la correspondencia, acceso, estación y andén al que se dirige o en el que se encuentra.</w:t>
      </w:r>
    </w:p>
    <w:p w14:paraId="1FE3FE34" w14:textId="77777777" w:rsidR="000A7015" w:rsidRDefault="000A7015" w:rsidP="00030E26">
      <w:pPr>
        <w:spacing w:after="0"/>
        <w:jc w:val="both"/>
        <w:rPr>
          <w:rFonts w:ascii="Arial" w:hAnsi="Arial" w:cs="Arial"/>
          <w:color w:val="333333"/>
          <w:sz w:val="24"/>
          <w:szCs w:val="24"/>
        </w:rPr>
      </w:pPr>
    </w:p>
    <w:p w14:paraId="272F720D" w14:textId="5484A1D2"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También existirá en todas la</w:t>
      </w:r>
      <w:r w:rsidR="000A7015">
        <w:rPr>
          <w:rFonts w:ascii="Arial" w:hAnsi="Arial" w:cs="Arial"/>
          <w:color w:val="333333"/>
          <w:sz w:val="24"/>
          <w:szCs w:val="24"/>
        </w:rPr>
        <w:t>s</w:t>
      </w:r>
      <w:r w:rsidRPr="00030E26">
        <w:rPr>
          <w:rFonts w:ascii="Arial" w:hAnsi="Arial" w:cs="Arial"/>
          <w:color w:val="333333"/>
          <w:sz w:val="24"/>
          <w:szCs w:val="24"/>
        </w:rPr>
        <w:t xml:space="preserve"> estaciones información relativa al plano de la red, Reglamento de Viajeros, horario de apertura y cierre del servicio, Cuadro Horario de servicio de Transportes de las estaciones a las que se accede, Cuadro de Tarifas e informaciones </w:t>
      </w:r>
      <w:r w:rsidRPr="00030E26">
        <w:rPr>
          <w:rFonts w:ascii="Arial" w:hAnsi="Arial" w:cs="Arial"/>
          <w:color w:val="333333"/>
          <w:sz w:val="24"/>
          <w:szCs w:val="24"/>
        </w:rPr>
        <w:lastRenderedPageBreak/>
        <w:t>especiales. Los accesos con horarios distintos del general se encontrarán debidamente señalizados.</w:t>
      </w:r>
    </w:p>
    <w:p w14:paraId="5BB1F158" w14:textId="77777777" w:rsidR="000A7015" w:rsidRPr="00030E26" w:rsidRDefault="000A7015" w:rsidP="00030E26">
      <w:pPr>
        <w:spacing w:after="0"/>
        <w:jc w:val="both"/>
        <w:rPr>
          <w:rFonts w:ascii="Arial" w:hAnsi="Arial" w:cs="Arial"/>
          <w:color w:val="333333"/>
          <w:sz w:val="24"/>
          <w:szCs w:val="24"/>
        </w:rPr>
      </w:pPr>
    </w:p>
    <w:p w14:paraId="623714FE" w14:textId="4D70530C" w:rsid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Cualquier modificación respecto a la información a la que se refiere el párrafo anterior, será anunciada con suficiente antelación.</w:t>
      </w:r>
    </w:p>
    <w:p w14:paraId="32AB9913" w14:textId="77777777" w:rsidR="000A7015" w:rsidRPr="00030E26" w:rsidRDefault="000A7015" w:rsidP="00030E26">
      <w:pPr>
        <w:spacing w:after="0"/>
        <w:jc w:val="both"/>
        <w:rPr>
          <w:rFonts w:ascii="Arial" w:hAnsi="Arial" w:cs="Arial"/>
          <w:color w:val="333333"/>
          <w:sz w:val="24"/>
          <w:szCs w:val="24"/>
        </w:rPr>
      </w:pPr>
    </w:p>
    <w:p w14:paraId="40AD64EB"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22. </w:t>
      </w:r>
    </w:p>
    <w:p w14:paraId="570571A6" w14:textId="77777777" w:rsidR="00030E26" w:rsidRPr="00030E26"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En los casos en que en uno o varios tramos de las líneas hubiese una suspensión del servicio prevista o, como máximo, quince minutos después de una suspensión imprevista, se expondrán los oportunos avisos al público antes de los puntos de control de entrada, así como en los andenes y en los accesos a las estaciones cuyos vestíbulos tengan más de dos tramos de escaleras de profundidad o se encuentren a más de 50 metros en planta.</w:t>
      </w:r>
    </w:p>
    <w:p w14:paraId="06E5C4D3" w14:textId="77777777" w:rsidR="00030E26" w:rsidRPr="00030E26" w:rsidRDefault="00030E26" w:rsidP="000A7015">
      <w:pPr>
        <w:spacing w:before="240"/>
        <w:jc w:val="both"/>
        <w:rPr>
          <w:rFonts w:ascii="Arial" w:hAnsi="Arial" w:cs="Arial"/>
          <w:color w:val="333333"/>
          <w:sz w:val="24"/>
          <w:szCs w:val="24"/>
        </w:rPr>
      </w:pPr>
    </w:p>
    <w:p w14:paraId="37BC8C20" w14:textId="77777777" w:rsidR="00030E26" w:rsidRPr="000A7015" w:rsidRDefault="00030E26" w:rsidP="007A184F">
      <w:pPr>
        <w:pStyle w:val="Prrafodelista"/>
        <w:numPr>
          <w:ilvl w:val="0"/>
          <w:numId w:val="14"/>
        </w:numPr>
        <w:spacing w:after="0"/>
        <w:rPr>
          <w:rFonts w:ascii="Arial" w:hAnsi="Arial" w:cs="Arial"/>
          <w:b/>
          <w:bCs/>
          <w:color w:val="333333"/>
          <w:szCs w:val="24"/>
          <w:u w:val="single"/>
        </w:rPr>
      </w:pPr>
      <w:proofErr w:type="spellStart"/>
      <w:r w:rsidRPr="000A7015">
        <w:rPr>
          <w:rFonts w:ascii="Arial" w:hAnsi="Arial" w:cs="Arial"/>
          <w:b/>
          <w:bCs/>
          <w:color w:val="333333"/>
          <w:szCs w:val="24"/>
          <w:u w:val="single"/>
        </w:rPr>
        <w:t>Sección</w:t>
      </w:r>
      <w:proofErr w:type="spellEnd"/>
      <w:r w:rsidRPr="000A7015">
        <w:rPr>
          <w:rFonts w:ascii="Arial" w:hAnsi="Arial" w:cs="Arial"/>
          <w:b/>
          <w:bCs/>
          <w:color w:val="333333"/>
          <w:szCs w:val="24"/>
          <w:u w:val="single"/>
        </w:rPr>
        <w:t xml:space="preserve"> </w:t>
      </w:r>
      <w:proofErr w:type="spellStart"/>
      <w:r w:rsidRPr="000A7015">
        <w:rPr>
          <w:rFonts w:ascii="Arial" w:hAnsi="Arial" w:cs="Arial"/>
          <w:b/>
          <w:bCs/>
          <w:color w:val="333333"/>
          <w:szCs w:val="24"/>
          <w:u w:val="single"/>
        </w:rPr>
        <w:t>cuarta</w:t>
      </w:r>
      <w:proofErr w:type="spellEnd"/>
      <w:r w:rsidRPr="000A7015">
        <w:rPr>
          <w:rFonts w:ascii="Arial" w:hAnsi="Arial" w:cs="Arial"/>
          <w:b/>
          <w:bCs/>
          <w:color w:val="333333"/>
          <w:szCs w:val="24"/>
          <w:u w:val="single"/>
        </w:rPr>
        <w:t xml:space="preserve">. De las </w:t>
      </w:r>
      <w:proofErr w:type="spellStart"/>
      <w:r w:rsidRPr="000A7015">
        <w:rPr>
          <w:rFonts w:ascii="Arial" w:hAnsi="Arial" w:cs="Arial"/>
          <w:b/>
          <w:bCs/>
          <w:color w:val="333333"/>
          <w:szCs w:val="24"/>
          <w:u w:val="single"/>
        </w:rPr>
        <w:t>reclamaciones</w:t>
      </w:r>
      <w:proofErr w:type="spellEnd"/>
    </w:p>
    <w:p w14:paraId="57586750" w14:textId="77777777" w:rsidR="00030E26" w:rsidRPr="00030E26" w:rsidRDefault="00030E26" w:rsidP="00030E26">
      <w:pPr>
        <w:spacing w:after="0"/>
        <w:jc w:val="both"/>
        <w:rPr>
          <w:rFonts w:ascii="Arial" w:hAnsi="Arial" w:cs="Arial"/>
          <w:color w:val="333333"/>
          <w:sz w:val="24"/>
          <w:szCs w:val="24"/>
        </w:rPr>
      </w:pPr>
    </w:p>
    <w:p w14:paraId="75805109" w14:textId="77777777" w:rsidR="00030E26" w:rsidRPr="000A7015" w:rsidRDefault="00030E26" w:rsidP="00030E26">
      <w:pPr>
        <w:spacing w:after="0"/>
        <w:jc w:val="both"/>
        <w:rPr>
          <w:rFonts w:ascii="Arial" w:hAnsi="Arial" w:cs="Arial"/>
          <w:b/>
          <w:bCs/>
          <w:color w:val="333333"/>
          <w:sz w:val="24"/>
          <w:szCs w:val="24"/>
          <w:u w:val="single"/>
        </w:rPr>
      </w:pPr>
      <w:r w:rsidRPr="000A7015">
        <w:rPr>
          <w:rFonts w:ascii="Arial" w:hAnsi="Arial" w:cs="Arial"/>
          <w:b/>
          <w:bCs/>
          <w:color w:val="333333"/>
          <w:sz w:val="24"/>
          <w:szCs w:val="24"/>
          <w:u w:val="single"/>
        </w:rPr>
        <w:t xml:space="preserve">Artículo 23. </w:t>
      </w:r>
    </w:p>
    <w:p w14:paraId="7E4898AA" w14:textId="12ED98D0" w:rsidR="00030E26" w:rsidRPr="005B421F" w:rsidRDefault="00030E26" w:rsidP="00030E26">
      <w:pPr>
        <w:spacing w:after="0"/>
        <w:jc w:val="both"/>
        <w:rPr>
          <w:rFonts w:ascii="Arial" w:hAnsi="Arial" w:cs="Arial"/>
          <w:color w:val="333333"/>
          <w:sz w:val="24"/>
          <w:szCs w:val="24"/>
        </w:rPr>
      </w:pPr>
      <w:r w:rsidRPr="00030E26">
        <w:rPr>
          <w:rFonts w:ascii="Arial" w:hAnsi="Arial" w:cs="Arial"/>
          <w:color w:val="333333"/>
          <w:sz w:val="24"/>
          <w:szCs w:val="24"/>
        </w:rPr>
        <w:t>Los viajeros podrán formular por escrito sus reclamaciones en el correspondiente libro oficial que, visado por el Consorcio Regional de Transportes, estará a su disposición en las estaciones señalizadas para tal fin en el Cuadro de Información de los vestíbulos y andenes, siempre que exhiban un título de transporte válido para viajar en Metro y su Documento Nacional de Identidad o Pasaporte.</w:t>
      </w:r>
    </w:p>
    <w:p w14:paraId="485B62C4" w14:textId="77777777" w:rsidR="0093371B" w:rsidRPr="0093371B" w:rsidRDefault="0093371B" w:rsidP="000A7015">
      <w:pPr>
        <w:spacing w:before="240"/>
        <w:ind w:firstLine="709"/>
        <w:jc w:val="both"/>
        <w:rPr>
          <w:rFonts w:ascii="Arial" w:eastAsia="Times New Roman" w:hAnsi="Arial" w:cs="Arial"/>
          <w:b/>
          <w:bCs/>
          <w:color w:val="2F5496"/>
          <w:sz w:val="28"/>
          <w:szCs w:val="28"/>
          <w:lang w:eastAsia="es-ES"/>
        </w:rPr>
      </w:pPr>
    </w:p>
    <w:p w14:paraId="568DF279" w14:textId="2916BAA5" w:rsidR="003B0BB0" w:rsidRDefault="000F2E3E" w:rsidP="000F2E3E">
      <w:pPr>
        <w:pStyle w:val="Ttulo2"/>
      </w:pPr>
      <w:bookmarkStart w:id="68" w:name="_Toc202780580"/>
      <w:r>
        <w:t xml:space="preserve">2.3 </w:t>
      </w:r>
      <w:r w:rsidR="0093371B" w:rsidRPr="000A7015">
        <w:t>Capítulo III de los deberes de los viajeros</w:t>
      </w:r>
      <w:bookmarkEnd w:id="68"/>
    </w:p>
    <w:p w14:paraId="77DF6133" w14:textId="77777777" w:rsidR="000A7015" w:rsidRPr="00B91A72" w:rsidRDefault="000A7015" w:rsidP="007A184F">
      <w:pPr>
        <w:pStyle w:val="Prrafodelista"/>
        <w:numPr>
          <w:ilvl w:val="0"/>
          <w:numId w:val="14"/>
        </w:numPr>
        <w:spacing w:before="240" w:after="0"/>
        <w:rPr>
          <w:rFonts w:ascii="Arial" w:hAnsi="Arial" w:cs="Arial"/>
          <w:szCs w:val="24"/>
          <w:lang w:val="es-ES"/>
        </w:rPr>
      </w:pPr>
      <w:r w:rsidRPr="00B91A72">
        <w:rPr>
          <w:rFonts w:ascii="Arial" w:hAnsi="Arial" w:cs="Arial"/>
          <w:b/>
          <w:bCs/>
          <w:color w:val="333333"/>
          <w:szCs w:val="24"/>
          <w:u w:val="single"/>
          <w:lang w:val="es-ES"/>
        </w:rPr>
        <w:t>Sección primera. De los títulos de transporte</w:t>
      </w:r>
    </w:p>
    <w:p w14:paraId="4FA0D42B" w14:textId="77777777" w:rsidR="000A7015" w:rsidRPr="003B0BB0" w:rsidRDefault="000A7015" w:rsidP="000A7015">
      <w:pPr>
        <w:spacing w:after="0"/>
        <w:jc w:val="both"/>
        <w:rPr>
          <w:rFonts w:ascii="Arial" w:hAnsi="Arial" w:cs="Arial"/>
          <w:sz w:val="24"/>
          <w:szCs w:val="24"/>
        </w:rPr>
      </w:pPr>
    </w:p>
    <w:p w14:paraId="67F84C29"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24. </w:t>
      </w:r>
    </w:p>
    <w:p w14:paraId="3B8EB93B" w14:textId="7D572099" w:rsidR="000A7015" w:rsidRDefault="000A7015" w:rsidP="000A7015">
      <w:pPr>
        <w:spacing w:after="0"/>
        <w:jc w:val="both"/>
        <w:rPr>
          <w:rFonts w:ascii="Arial" w:hAnsi="Arial" w:cs="Arial"/>
          <w:sz w:val="24"/>
          <w:szCs w:val="24"/>
        </w:rPr>
      </w:pPr>
      <w:r w:rsidRPr="003B0BB0">
        <w:rPr>
          <w:rFonts w:ascii="Arial" w:hAnsi="Arial" w:cs="Arial"/>
          <w:sz w:val="24"/>
          <w:szCs w:val="24"/>
        </w:rPr>
        <w:t>Todo viajero, antes de iniciar su viaje, habrá de estar provisto de un título de transporte válido acorde con el trayecto que ha de realizar y que deberá haber sometido a la oportuna validación y cancelación para dicho trayecto. Carecerá de validez el título de transporte que resulte insuficiente o que no se corresponda con el trayecto a efectuar, conforme a lo previsto en el Cuadro de Tarifas vigente, o que no haya sido validado y cancelado para dicho trayecto. Quedan exceptuados los niños menores de cuatro años y aquellos casos que pueda establecer el órgano con competencia tarifaria.</w:t>
      </w:r>
    </w:p>
    <w:p w14:paraId="128A9714" w14:textId="77777777" w:rsidR="003B0BB0" w:rsidRPr="003B0BB0" w:rsidRDefault="003B0BB0" w:rsidP="000A7015">
      <w:pPr>
        <w:spacing w:after="0"/>
        <w:jc w:val="both"/>
        <w:rPr>
          <w:rFonts w:ascii="Arial" w:hAnsi="Arial" w:cs="Arial"/>
          <w:sz w:val="24"/>
          <w:szCs w:val="24"/>
        </w:rPr>
      </w:pPr>
    </w:p>
    <w:p w14:paraId="6D64DB55" w14:textId="69D299BA" w:rsidR="000A7015" w:rsidRDefault="000A7015" w:rsidP="000A7015">
      <w:pPr>
        <w:spacing w:after="0"/>
        <w:jc w:val="both"/>
        <w:rPr>
          <w:rFonts w:ascii="Arial" w:hAnsi="Arial" w:cs="Arial"/>
          <w:sz w:val="24"/>
          <w:szCs w:val="24"/>
        </w:rPr>
      </w:pPr>
      <w:r w:rsidRPr="003B0BB0">
        <w:rPr>
          <w:rFonts w:ascii="Arial" w:hAnsi="Arial" w:cs="Arial"/>
          <w:sz w:val="24"/>
          <w:szCs w:val="24"/>
        </w:rPr>
        <w:t>Durante todo el viaje y hasta llegar a las barreras de salida de la estación de destino, el viajero deberá conservar el título de transporte a disposición de cualquier agente del Ferrocarril Metropolitano o de la Inspección del Consorcio Regional de Transportes que pudiera solicitárselo. La falta de título de transporte válido será sancionada conforme a lo establecido en el presente Reglamento.</w:t>
      </w:r>
    </w:p>
    <w:p w14:paraId="4F606F01" w14:textId="77777777" w:rsidR="003B0BB0" w:rsidRPr="003B0BB0" w:rsidRDefault="003B0BB0" w:rsidP="000A7015">
      <w:pPr>
        <w:spacing w:after="0"/>
        <w:jc w:val="both"/>
        <w:rPr>
          <w:rFonts w:ascii="Arial" w:hAnsi="Arial" w:cs="Arial"/>
          <w:sz w:val="24"/>
          <w:szCs w:val="24"/>
        </w:rPr>
      </w:pPr>
    </w:p>
    <w:p w14:paraId="0F295CA7" w14:textId="18C2DE1B" w:rsidR="003B0BB0" w:rsidRDefault="000A7015" w:rsidP="000A7015">
      <w:pPr>
        <w:spacing w:after="0"/>
        <w:jc w:val="both"/>
        <w:rPr>
          <w:rFonts w:ascii="Arial" w:hAnsi="Arial" w:cs="Arial"/>
          <w:sz w:val="24"/>
          <w:szCs w:val="24"/>
        </w:rPr>
      </w:pPr>
      <w:r w:rsidRPr="003B0BB0">
        <w:rPr>
          <w:rFonts w:ascii="Arial" w:hAnsi="Arial" w:cs="Arial"/>
          <w:sz w:val="24"/>
          <w:szCs w:val="24"/>
        </w:rPr>
        <w:t xml:space="preserve">Los viajeros portadores de títulos de transporte con un número limitado de viajes, tendrán el derecho a permanecer durante las tres horas siguientes a su validación en las instalaciones de la red del Ferrocarril Metropolitano. Transcurrido este tiempo, los </w:t>
      </w:r>
      <w:r w:rsidRPr="003B0BB0">
        <w:rPr>
          <w:rFonts w:ascii="Arial" w:hAnsi="Arial" w:cs="Arial"/>
          <w:sz w:val="24"/>
          <w:szCs w:val="24"/>
        </w:rPr>
        <w:lastRenderedPageBreak/>
        <w:t>poseedores de dichos títulos serán considerados, a todos los efectos, viajeros sin título de transporte válido.</w:t>
      </w:r>
    </w:p>
    <w:p w14:paraId="06CF7A6B" w14:textId="60980EB8" w:rsidR="00AA3588" w:rsidRDefault="00AA3588" w:rsidP="000A7015">
      <w:pPr>
        <w:spacing w:after="0"/>
        <w:jc w:val="both"/>
        <w:rPr>
          <w:rFonts w:ascii="Arial" w:hAnsi="Arial" w:cs="Arial"/>
          <w:sz w:val="24"/>
          <w:szCs w:val="24"/>
        </w:rPr>
      </w:pPr>
    </w:p>
    <w:p w14:paraId="7F38AD5C" w14:textId="64FCE64C" w:rsidR="000A7015"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Artículo 25.</w:t>
      </w:r>
    </w:p>
    <w:p w14:paraId="551BE18D" w14:textId="77777777" w:rsidR="003B0BB0" w:rsidRDefault="003B0BB0" w:rsidP="000A7015">
      <w:pPr>
        <w:spacing w:after="0"/>
        <w:jc w:val="both"/>
        <w:rPr>
          <w:rFonts w:ascii="Arial" w:hAnsi="Arial" w:cs="Arial"/>
          <w:b/>
          <w:bCs/>
          <w:color w:val="333333"/>
          <w:sz w:val="24"/>
          <w:szCs w:val="24"/>
          <w:u w:val="single"/>
        </w:rPr>
      </w:pPr>
    </w:p>
    <w:p w14:paraId="3C5FA3FA" w14:textId="5F3E0C8D" w:rsidR="000A7015" w:rsidRPr="00B91A72" w:rsidRDefault="000A7015" w:rsidP="007A184F">
      <w:pPr>
        <w:pStyle w:val="Prrafodelista"/>
        <w:numPr>
          <w:ilvl w:val="0"/>
          <w:numId w:val="16"/>
        </w:numPr>
        <w:spacing w:after="0"/>
        <w:rPr>
          <w:rFonts w:ascii="Arial" w:hAnsi="Arial" w:cs="Arial"/>
          <w:color w:val="333333"/>
          <w:szCs w:val="24"/>
          <w:lang w:val="es-ES"/>
        </w:rPr>
      </w:pPr>
      <w:r w:rsidRPr="00B91A72">
        <w:rPr>
          <w:rFonts w:ascii="Arial" w:hAnsi="Arial" w:cs="Arial"/>
          <w:color w:val="333333"/>
          <w:szCs w:val="24"/>
          <w:lang w:val="es-ES"/>
        </w:rPr>
        <w:t>Son títulos de transporte en vigor los que en cada momento estén aprobados por el Consorcio Regional de Transportes de Madrid, que preceptivamente figurarán en el Cuadro de Tarifas.</w:t>
      </w:r>
    </w:p>
    <w:p w14:paraId="3C2271EE" w14:textId="18CF2523" w:rsidR="000A7015" w:rsidRPr="00B91A72" w:rsidRDefault="000A7015" w:rsidP="007A184F">
      <w:pPr>
        <w:pStyle w:val="Prrafodelista"/>
        <w:numPr>
          <w:ilvl w:val="0"/>
          <w:numId w:val="16"/>
        </w:numPr>
        <w:spacing w:after="0"/>
        <w:rPr>
          <w:rFonts w:ascii="Arial" w:hAnsi="Arial" w:cs="Arial"/>
          <w:color w:val="333333"/>
          <w:szCs w:val="24"/>
          <w:lang w:val="es-ES"/>
        </w:rPr>
      </w:pPr>
      <w:r w:rsidRPr="00B91A72">
        <w:rPr>
          <w:rFonts w:ascii="Arial" w:hAnsi="Arial" w:cs="Arial"/>
          <w:color w:val="333333"/>
          <w:szCs w:val="24"/>
          <w:lang w:val="es-ES"/>
        </w:rPr>
        <w:t>Los títulos de transporte válidos en el Ferrocarril Metropolitano de Madrid serán de utilización personal, cualesquiera que sean sus características, a fin de dar cumplimiento a lo establecido en el artículo 24.</w:t>
      </w:r>
    </w:p>
    <w:p w14:paraId="10799593" w14:textId="77777777" w:rsidR="000A7015" w:rsidRPr="003B0BB0" w:rsidRDefault="000A7015" w:rsidP="000A7015">
      <w:pPr>
        <w:spacing w:after="0"/>
        <w:jc w:val="both"/>
        <w:rPr>
          <w:rFonts w:ascii="Arial" w:hAnsi="Arial" w:cs="Arial"/>
          <w:sz w:val="24"/>
          <w:szCs w:val="24"/>
        </w:rPr>
      </w:pPr>
    </w:p>
    <w:p w14:paraId="236BE146"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26. </w:t>
      </w:r>
    </w:p>
    <w:p w14:paraId="7CAE0F18"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El viajero, al proceder a su adquisición, tanto en las taquillas como en las expendedoras automáticas, deberá asegurarse de que el título de transporte que adquiere es el adecuado al trayecto que va a efectuar, y, en su caso, que el cambio recibido es correcto. En el caso de que el título adquirido o el cambio devuelto no sea el adecuado, deberá ponerlo, en el mismo momento, en conocimiento del personal de la empresa explotadora del Ferrocarril Metropolitano, que realizará las diligencias pertinentes para la aclaración de la incidencia, actuando de acuerdo al resultado de aquellas.</w:t>
      </w:r>
    </w:p>
    <w:p w14:paraId="3C8615AA" w14:textId="77777777" w:rsidR="000A7015" w:rsidRPr="003B0BB0" w:rsidRDefault="000A7015" w:rsidP="000A7015">
      <w:pPr>
        <w:spacing w:after="0"/>
        <w:jc w:val="both"/>
        <w:rPr>
          <w:rFonts w:ascii="Arial" w:hAnsi="Arial" w:cs="Arial"/>
          <w:sz w:val="24"/>
          <w:szCs w:val="24"/>
        </w:rPr>
      </w:pPr>
    </w:p>
    <w:p w14:paraId="7EF9DDAA"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27. </w:t>
      </w:r>
    </w:p>
    <w:p w14:paraId="52B9CAD4"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Los viajeros que adquieran el título de transporte después de ser informados de la existencia de alguna suspensión o incidencia en el servicio no tendrán derecho a la devolución de su importe a la que se refiere el artículo 12.</w:t>
      </w:r>
    </w:p>
    <w:p w14:paraId="3CA6FB76" w14:textId="77777777" w:rsidR="000A7015" w:rsidRPr="003B0BB0" w:rsidRDefault="000A7015" w:rsidP="000A7015">
      <w:pPr>
        <w:spacing w:after="0"/>
        <w:jc w:val="both"/>
        <w:rPr>
          <w:rFonts w:ascii="Arial" w:hAnsi="Arial" w:cs="Arial"/>
          <w:sz w:val="24"/>
          <w:szCs w:val="24"/>
        </w:rPr>
      </w:pPr>
    </w:p>
    <w:p w14:paraId="6D09AC8A" w14:textId="7A80DBDE" w:rsidR="000A7015"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Artículo 28.</w:t>
      </w:r>
    </w:p>
    <w:p w14:paraId="3C7FC40B" w14:textId="77777777" w:rsidR="003B0BB0" w:rsidRPr="003B0BB0" w:rsidRDefault="003B0BB0" w:rsidP="000A7015">
      <w:pPr>
        <w:spacing w:after="0"/>
        <w:jc w:val="both"/>
        <w:rPr>
          <w:rFonts w:ascii="Arial" w:hAnsi="Arial" w:cs="Arial"/>
          <w:b/>
          <w:bCs/>
          <w:color w:val="333333"/>
          <w:sz w:val="24"/>
          <w:szCs w:val="24"/>
          <w:u w:val="single"/>
        </w:rPr>
      </w:pPr>
    </w:p>
    <w:p w14:paraId="272D1FB2" w14:textId="72629C57" w:rsidR="000A7015" w:rsidRPr="00B91A72" w:rsidRDefault="000A7015" w:rsidP="007A184F">
      <w:pPr>
        <w:pStyle w:val="Prrafodelista"/>
        <w:numPr>
          <w:ilvl w:val="0"/>
          <w:numId w:val="17"/>
        </w:numPr>
        <w:spacing w:after="0"/>
        <w:rPr>
          <w:rFonts w:ascii="Arial" w:hAnsi="Arial" w:cs="Arial"/>
          <w:color w:val="333333"/>
          <w:szCs w:val="24"/>
          <w:lang w:val="es-ES"/>
        </w:rPr>
      </w:pPr>
      <w:r w:rsidRPr="00B91A72">
        <w:rPr>
          <w:rFonts w:ascii="Arial" w:hAnsi="Arial" w:cs="Arial"/>
          <w:color w:val="333333"/>
          <w:szCs w:val="24"/>
          <w:lang w:val="es-ES"/>
        </w:rPr>
        <w:t>Los viajeros desprovistos de título de transporte válido, estarán obligados a abonar en concepto de recargo extraordinario por el servicio utilizado o que se pretenda utilizar, el importe de ochenta euros, importe que se reducirá a la mitad en caso de pago inmediato o en el plazo máximo de quince días hábiles a la empresa explotadora del Ferrocarril Metropolitano. Tendrán la consideración de viajeros desprovistos de título de transporte válido quienes, al serle requerida su exhibición por cualquier agente del Ferrocarril Metropolitano o de la Inspección del Consorcio Regional de Transportes, no muestren título alguno, muestren título insuficiente o no coincidente con el trayecto que estén realizando o hayan realizado, o el título que exhiban no esté debidamente validado y cancelado para el trayecto que estén realizando o hayan realizado.</w:t>
      </w:r>
    </w:p>
    <w:p w14:paraId="4C14AB05" w14:textId="77777777" w:rsidR="00CD411E" w:rsidRPr="00B91A72" w:rsidRDefault="00CD411E" w:rsidP="00CD411E">
      <w:pPr>
        <w:pStyle w:val="Prrafodelista"/>
        <w:spacing w:after="0"/>
        <w:rPr>
          <w:rFonts w:ascii="Arial" w:hAnsi="Arial" w:cs="Arial"/>
          <w:color w:val="333333"/>
          <w:szCs w:val="24"/>
          <w:lang w:val="es-ES"/>
        </w:rPr>
      </w:pPr>
    </w:p>
    <w:p w14:paraId="0925C95B" w14:textId="3CE7037B" w:rsidR="000A7015" w:rsidRPr="00B91A72" w:rsidRDefault="000A7015" w:rsidP="003B0BB0">
      <w:pPr>
        <w:pStyle w:val="Prrafodelista"/>
        <w:spacing w:after="0"/>
        <w:rPr>
          <w:rFonts w:ascii="Arial" w:hAnsi="Arial" w:cs="Arial"/>
          <w:color w:val="333333"/>
          <w:szCs w:val="24"/>
          <w:lang w:val="es-ES"/>
        </w:rPr>
      </w:pPr>
      <w:r w:rsidRPr="00B91A72">
        <w:rPr>
          <w:rFonts w:ascii="Arial" w:hAnsi="Arial" w:cs="Arial"/>
          <w:color w:val="333333"/>
          <w:szCs w:val="24"/>
          <w:lang w:val="es-ES"/>
        </w:rPr>
        <w:t>De no hacerse efectivo el pago del recargo extraordinario por los viajeros desprovistos de título de transporte válido, y transcurridos treinta días desde que se constató la falta de dicho título, se cursará la oportuna denuncia a efectos de la incoación del correspondiente procedimiento sancionador.</w:t>
      </w:r>
    </w:p>
    <w:p w14:paraId="057D490C" w14:textId="77777777" w:rsidR="003B0BB0" w:rsidRPr="00B91A72" w:rsidRDefault="003B0BB0" w:rsidP="003B0BB0">
      <w:pPr>
        <w:pStyle w:val="Prrafodelista"/>
        <w:spacing w:after="0"/>
        <w:rPr>
          <w:rFonts w:ascii="Arial" w:hAnsi="Arial" w:cs="Arial"/>
          <w:color w:val="333333"/>
          <w:szCs w:val="24"/>
          <w:lang w:val="es-ES"/>
        </w:rPr>
      </w:pPr>
    </w:p>
    <w:p w14:paraId="69F62C60" w14:textId="7E41C9C8" w:rsidR="000A7015" w:rsidRPr="00B91A72" w:rsidRDefault="000A7015" w:rsidP="007A184F">
      <w:pPr>
        <w:pStyle w:val="Prrafodelista"/>
        <w:numPr>
          <w:ilvl w:val="0"/>
          <w:numId w:val="17"/>
        </w:numPr>
        <w:spacing w:after="0"/>
        <w:rPr>
          <w:rFonts w:ascii="Arial" w:hAnsi="Arial" w:cs="Arial"/>
          <w:color w:val="333333"/>
          <w:szCs w:val="24"/>
          <w:lang w:val="es-ES"/>
        </w:rPr>
      </w:pPr>
      <w:r w:rsidRPr="00B91A72">
        <w:rPr>
          <w:rFonts w:ascii="Arial" w:hAnsi="Arial" w:cs="Arial"/>
          <w:color w:val="333333"/>
          <w:szCs w:val="24"/>
          <w:lang w:val="es-ES"/>
        </w:rPr>
        <w:t xml:space="preserve">Cuando se haya comprobado la utilización incorrecta de un título de transporte, con arreglo a lo establecido en sus condiciones de utilización éste podrá ser retirado por </w:t>
      </w:r>
      <w:r w:rsidRPr="00B91A72">
        <w:rPr>
          <w:rFonts w:ascii="Arial" w:hAnsi="Arial" w:cs="Arial"/>
          <w:color w:val="333333"/>
          <w:szCs w:val="24"/>
          <w:lang w:val="es-ES"/>
        </w:rPr>
        <w:lastRenderedPageBreak/>
        <w:t>cualquier agente del Ferrocarril Metropolitano o de la Inspección del Consorcio Regional de Transportes y no se procederá a la devolución del mismo hasta que se haya aclarado, ante este Organismo, mediante las alegaciones oportunas, que la situación que motivó la retirada ha sido ajena al viajero; o satisfecho la sanción correspondiente, si se impone ésta en expediente abierto por irregularidades del grupo C que llevan aparejada la retirada, a que se refiere el apartado 12 del</w:t>
      </w:r>
      <w:r w:rsidR="003B0BB0" w:rsidRPr="00B91A72">
        <w:rPr>
          <w:rFonts w:ascii="Arial" w:hAnsi="Arial" w:cs="Arial"/>
          <w:color w:val="333333"/>
          <w:szCs w:val="24"/>
          <w:lang w:val="es-ES"/>
        </w:rPr>
        <w:t xml:space="preserve"> </w:t>
      </w:r>
      <w:r w:rsidRPr="00B91A72">
        <w:rPr>
          <w:rFonts w:ascii="Arial" w:hAnsi="Arial" w:cs="Arial"/>
          <w:color w:val="333333"/>
          <w:szCs w:val="24"/>
          <w:lang w:val="es-ES"/>
        </w:rPr>
        <w:t>Acuerdo del Consejo de Administración del Consorcio Regional de Transportes de 11 de abril de 2012, que aprueba las condiciones generales de contratación y utilización del sistema universal de billetaje electrónico para el transporte.</w:t>
      </w:r>
    </w:p>
    <w:p w14:paraId="241152B7" w14:textId="77777777" w:rsidR="000A7015" w:rsidRPr="003B0BB0" w:rsidRDefault="000A7015" w:rsidP="003B0BB0">
      <w:pPr>
        <w:spacing w:before="240"/>
        <w:jc w:val="both"/>
        <w:rPr>
          <w:rFonts w:ascii="Arial" w:hAnsi="Arial" w:cs="Arial"/>
          <w:sz w:val="24"/>
          <w:szCs w:val="24"/>
        </w:rPr>
      </w:pPr>
    </w:p>
    <w:p w14:paraId="479F0947" w14:textId="77777777" w:rsidR="000A7015" w:rsidRPr="00B91A72" w:rsidRDefault="000A7015"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Sección segunda. De la utilización de las instalaciones</w:t>
      </w:r>
    </w:p>
    <w:p w14:paraId="3B33B79E" w14:textId="77777777" w:rsidR="000A7015" w:rsidRPr="003B0BB0" w:rsidRDefault="000A7015" w:rsidP="000A7015">
      <w:pPr>
        <w:spacing w:after="0"/>
        <w:jc w:val="both"/>
        <w:rPr>
          <w:rFonts w:ascii="Arial" w:hAnsi="Arial" w:cs="Arial"/>
          <w:sz w:val="24"/>
          <w:szCs w:val="24"/>
        </w:rPr>
      </w:pPr>
    </w:p>
    <w:p w14:paraId="4A180589"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29. </w:t>
      </w:r>
    </w:p>
    <w:p w14:paraId="16992A25"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Los viajeros estarán sujetos a las obligaciones y prohibiciones contenidas en el artículo 142.14.de la Ley 16/1987, de 30 de julio, de Ordenación de los Transportes Terrestres, y en el artículo 7.o) de la Ley 28/2005, de 26 de diciembre, de Medidas Sanitarias frente al Tabaquismo y Reguladora de la Venta, el Suministro, el Consumo y la Publicidad de los Productos del Tabaco.</w:t>
      </w:r>
    </w:p>
    <w:p w14:paraId="0CF28AF6" w14:textId="77777777" w:rsidR="000A7015" w:rsidRPr="003B0BB0" w:rsidRDefault="000A7015" w:rsidP="000A7015">
      <w:pPr>
        <w:spacing w:after="0"/>
        <w:jc w:val="both"/>
        <w:rPr>
          <w:rFonts w:ascii="Arial" w:hAnsi="Arial" w:cs="Arial"/>
          <w:sz w:val="24"/>
          <w:szCs w:val="24"/>
        </w:rPr>
      </w:pPr>
    </w:p>
    <w:p w14:paraId="4FC9B7B6"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30. </w:t>
      </w:r>
    </w:p>
    <w:p w14:paraId="0899B1BD" w14:textId="0F60570E" w:rsidR="000A7015" w:rsidRDefault="000A7015" w:rsidP="000A7015">
      <w:pPr>
        <w:spacing w:after="0"/>
        <w:jc w:val="both"/>
        <w:rPr>
          <w:rFonts w:ascii="Arial" w:hAnsi="Arial" w:cs="Arial"/>
          <w:sz w:val="24"/>
          <w:szCs w:val="24"/>
        </w:rPr>
      </w:pPr>
      <w:r w:rsidRPr="003B0BB0">
        <w:rPr>
          <w:rFonts w:ascii="Arial" w:hAnsi="Arial" w:cs="Arial"/>
          <w:sz w:val="24"/>
          <w:szCs w:val="24"/>
        </w:rPr>
        <w:t>Con arreglo a lo dispuesto en el artículo 33.1 de la Ley 16/1987, de 30 de julio, de Ordenación de los Transportes Terrestres, el personal de Inspección del Consorcio Regional de Transportes tendrá, en el ejercicio de sus funciones, la consideración de autoridad.</w:t>
      </w:r>
    </w:p>
    <w:p w14:paraId="7DF85C52" w14:textId="77777777" w:rsidR="003B0BB0" w:rsidRPr="003B0BB0" w:rsidRDefault="003B0BB0" w:rsidP="000A7015">
      <w:pPr>
        <w:spacing w:after="0"/>
        <w:jc w:val="both"/>
        <w:rPr>
          <w:rFonts w:ascii="Arial" w:hAnsi="Arial" w:cs="Arial"/>
          <w:sz w:val="24"/>
          <w:szCs w:val="24"/>
        </w:rPr>
      </w:pPr>
    </w:p>
    <w:p w14:paraId="0B44535D"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A tales efectos, le será expedido al personal que tenga encomendadas estas funciones o actividades un distintivo acreditativo. Las citadas autoridades vendrán obligadas a identificarse mediante la aludida acreditación ante cualquier usuario que lo solicite.</w:t>
      </w:r>
    </w:p>
    <w:p w14:paraId="573ED6FF" w14:textId="77777777" w:rsidR="000A7015" w:rsidRPr="003B0BB0" w:rsidRDefault="000A7015" w:rsidP="003B0BB0">
      <w:pPr>
        <w:spacing w:before="240"/>
        <w:jc w:val="both"/>
        <w:rPr>
          <w:rFonts w:ascii="Arial" w:hAnsi="Arial" w:cs="Arial"/>
          <w:sz w:val="24"/>
          <w:szCs w:val="24"/>
        </w:rPr>
      </w:pPr>
    </w:p>
    <w:p w14:paraId="20CAE807" w14:textId="77777777" w:rsidR="000A7015" w:rsidRPr="00B91A72" w:rsidRDefault="000A7015"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Sección tercera. De las infracciones y sanciones</w:t>
      </w:r>
    </w:p>
    <w:p w14:paraId="233423E5" w14:textId="77777777" w:rsidR="000A7015" w:rsidRPr="003B0BB0" w:rsidRDefault="000A7015" w:rsidP="000A7015">
      <w:pPr>
        <w:spacing w:after="0"/>
        <w:jc w:val="both"/>
        <w:rPr>
          <w:rFonts w:ascii="Arial" w:hAnsi="Arial" w:cs="Arial"/>
          <w:sz w:val="24"/>
          <w:szCs w:val="24"/>
        </w:rPr>
      </w:pPr>
    </w:p>
    <w:p w14:paraId="2251C962"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31. </w:t>
      </w:r>
    </w:p>
    <w:p w14:paraId="36A76921"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Constituyen infracciones todas aquellas conductas tipificadas en el artículo 142.14. de la Ley 16/1987, de 30 de julio, y en el artículo 19.2.a) de la Ley 28/2005, de 26 de diciembre.</w:t>
      </w:r>
    </w:p>
    <w:p w14:paraId="4F78D720"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Las infracciones previstas en el párrafo anterior serán sancionadas de acuerdo con lo previsto en el artículo 143.1.a) de la Ley 16/1987, de 30 de julio, salvo la de fumar en los espacios del Ferrocarril Metropolitano, que se sancionará con arreglo al artículo 20 de la Ley 28/2005, de 26 de diciembre.</w:t>
      </w:r>
    </w:p>
    <w:p w14:paraId="69E1D30B" w14:textId="5A68CB5D" w:rsidR="000A7015" w:rsidRDefault="000A7015" w:rsidP="000A7015">
      <w:pPr>
        <w:spacing w:after="0"/>
        <w:jc w:val="both"/>
        <w:rPr>
          <w:rFonts w:ascii="Arial" w:hAnsi="Arial" w:cs="Arial"/>
          <w:sz w:val="24"/>
          <w:szCs w:val="24"/>
        </w:rPr>
      </w:pPr>
    </w:p>
    <w:p w14:paraId="176A46D5"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32. </w:t>
      </w:r>
    </w:p>
    <w:p w14:paraId="7D3F8924" w14:textId="07D44691" w:rsidR="00CD411E" w:rsidRDefault="000A7015" w:rsidP="000A7015">
      <w:pPr>
        <w:spacing w:after="0"/>
        <w:jc w:val="both"/>
        <w:rPr>
          <w:rFonts w:ascii="Arial" w:hAnsi="Arial" w:cs="Arial"/>
          <w:sz w:val="24"/>
          <w:szCs w:val="24"/>
        </w:rPr>
      </w:pPr>
      <w:r w:rsidRPr="003B0BB0">
        <w:rPr>
          <w:rFonts w:ascii="Arial" w:hAnsi="Arial" w:cs="Arial"/>
          <w:sz w:val="24"/>
          <w:szCs w:val="24"/>
        </w:rPr>
        <w:t>Las infracciones a las que se hace referencia en el artículo anterior prescribirán según lo dispuesto en el artículo 30 de la Ley 40/2015, de 1 de octubre, de Régimen Jurídico del Sector Público.</w:t>
      </w:r>
    </w:p>
    <w:p w14:paraId="05296F05" w14:textId="1B020935" w:rsidR="00CD411E" w:rsidRDefault="00CD411E" w:rsidP="000A7015">
      <w:pPr>
        <w:spacing w:after="0"/>
        <w:jc w:val="both"/>
        <w:rPr>
          <w:rFonts w:ascii="Arial" w:hAnsi="Arial" w:cs="Arial"/>
          <w:b/>
          <w:bCs/>
          <w:color w:val="333333"/>
          <w:sz w:val="24"/>
          <w:szCs w:val="24"/>
          <w:u w:val="single"/>
        </w:rPr>
      </w:pPr>
    </w:p>
    <w:p w14:paraId="4442F45C" w14:textId="4FF1AA91" w:rsidR="000A7015"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lastRenderedPageBreak/>
        <w:t>Artículo 33.</w:t>
      </w:r>
    </w:p>
    <w:p w14:paraId="28F202D2" w14:textId="77777777" w:rsidR="003B0BB0" w:rsidRPr="003B0BB0" w:rsidRDefault="003B0BB0" w:rsidP="000A7015">
      <w:pPr>
        <w:spacing w:after="0"/>
        <w:jc w:val="both"/>
        <w:rPr>
          <w:rFonts w:ascii="Arial" w:hAnsi="Arial" w:cs="Arial"/>
          <w:b/>
          <w:bCs/>
          <w:color w:val="333333"/>
          <w:sz w:val="24"/>
          <w:szCs w:val="24"/>
          <w:u w:val="single"/>
        </w:rPr>
      </w:pPr>
    </w:p>
    <w:p w14:paraId="57A557F8" w14:textId="0811FC4C" w:rsidR="000A7015" w:rsidRPr="00B91A72" w:rsidRDefault="000A7015" w:rsidP="007A184F">
      <w:pPr>
        <w:pStyle w:val="Prrafodelista"/>
        <w:numPr>
          <w:ilvl w:val="0"/>
          <w:numId w:val="18"/>
        </w:numPr>
        <w:spacing w:after="0"/>
        <w:rPr>
          <w:rFonts w:ascii="Arial" w:hAnsi="Arial" w:cs="Arial"/>
          <w:color w:val="333333"/>
          <w:szCs w:val="24"/>
          <w:lang w:val="es-ES"/>
        </w:rPr>
      </w:pPr>
      <w:r w:rsidRPr="00B91A72">
        <w:rPr>
          <w:rFonts w:ascii="Arial" w:hAnsi="Arial" w:cs="Arial"/>
          <w:color w:val="333333"/>
          <w:szCs w:val="24"/>
          <w:lang w:val="es-ES"/>
        </w:rPr>
        <w:t>El órgano competente para incoar y resolver los procedimientos sancionadores previstos en este Reglamento es el Director Gerente del Consorcio Regional de Transportes. El procedimiento se iniciará siempre de oficio, bien por propia iniciativa o como consecuencia de denuncia.</w:t>
      </w:r>
    </w:p>
    <w:p w14:paraId="7D2CAA2B" w14:textId="13C88144" w:rsidR="000A7015" w:rsidRPr="00B91A72" w:rsidRDefault="000A7015" w:rsidP="007A184F">
      <w:pPr>
        <w:pStyle w:val="Prrafodelista"/>
        <w:numPr>
          <w:ilvl w:val="0"/>
          <w:numId w:val="18"/>
        </w:numPr>
        <w:spacing w:after="0"/>
        <w:rPr>
          <w:rFonts w:ascii="Arial" w:hAnsi="Arial" w:cs="Arial"/>
          <w:color w:val="333333"/>
          <w:szCs w:val="24"/>
          <w:lang w:val="es-ES"/>
        </w:rPr>
      </w:pPr>
      <w:r w:rsidRPr="00B91A72">
        <w:rPr>
          <w:rFonts w:ascii="Arial" w:hAnsi="Arial" w:cs="Arial"/>
          <w:color w:val="333333"/>
          <w:szCs w:val="24"/>
          <w:lang w:val="es-ES"/>
        </w:rPr>
        <w:t>El procedimiento para la imposición de sanciones se ajustará a lo establecido en la Ley 16/1987, de 30 de julio, de Ordenación de los Transportes Terrestres y en el Reglamento para su aplicación, aprobado por Real Decreto 1211/1990, de 28 de septiembre, así como en la Ley 39/2015, de 1 de octubre, del Procedimiento Administrativo Común de las Administraciones Públicas.</w:t>
      </w:r>
    </w:p>
    <w:p w14:paraId="35893519" w14:textId="77777777" w:rsidR="000A7015" w:rsidRPr="003B0BB0" w:rsidRDefault="000A7015" w:rsidP="000A7015">
      <w:pPr>
        <w:spacing w:after="0"/>
        <w:jc w:val="both"/>
        <w:rPr>
          <w:rFonts w:ascii="Arial" w:hAnsi="Arial" w:cs="Arial"/>
          <w:sz w:val="24"/>
          <w:szCs w:val="24"/>
        </w:rPr>
      </w:pPr>
    </w:p>
    <w:p w14:paraId="6BC6D520" w14:textId="7C79E05D" w:rsidR="000A7015"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Artículo 34.</w:t>
      </w:r>
    </w:p>
    <w:p w14:paraId="6AA143FF" w14:textId="77777777" w:rsidR="00CD411E" w:rsidRPr="003B0BB0" w:rsidRDefault="00CD411E" w:rsidP="000A7015">
      <w:pPr>
        <w:spacing w:after="0"/>
        <w:jc w:val="both"/>
        <w:rPr>
          <w:rFonts w:ascii="Arial" w:hAnsi="Arial" w:cs="Arial"/>
          <w:b/>
          <w:bCs/>
          <w:color w:val="333333"/>
          <w:sz w:val="24"/>
          <w:szCs w:val="24"/>
          <w:u w:val="single"/>
        </w:rPr>
      </w:pPr>
    </w:p>
    <w:p w14:paraId="45EB0CAF" w14:textId="1C73F4EA" w:rsidR="000A7015" w:rsidRPr="00B91A72" w:rsidRDefault="000A7015" w:rsidP="007A184F">
      <w:pPr>
        <w:pStyle w:val="Prrafodelista"/>
        <w:numPr>
          <w:ilvl w:val="0"/>
          <w:numId w:val="19"/>
        </w:numPr>
        <w:spacing w:after="0"/>
        <w:rPr>
          <w:rFonts w:ascii="Arial" w:hAnsi="Arial" w:cs="Arial"/>
          <w:color w:val="333333"/>
          <w:szCs w:val="24"/>
          <w:lang w:val="es-ES"/>
        </w:rPr>
      </w:pPr>
      <w:r w:rsidRPr="00B91A72">
        <w:rPr>
          <w:rFonts w:ascii="Arial" w:hAnsi="Arial" w:cs="Arial"/>
          <w:color w:val="333333"/>
          <w:szCs w:val="24"/>
          <w:lang w:val="es-ES"/>
        </w:rPr>
        <w:t>La imposición de la sanción que corresponda será independiente de la obligación de indemnizar los daños y perjuicios causados.</w:t>
      </w:r>
    </w:p>
    <w:p w14:paraId="65526A51" w14:textId="72F6ADE3" w:rsidR="000A7015" w:rsidRPr="00B91A72" w:rsidRDefault="000A7015" w:rsidP="007A184F">
      <w:pPr>
        <w:pStyle w:val="Prrafodelista"/>
        <w:numPr>
          <w:ilvl w:val="0"/>
          <w:numId w:val="19"/>
        </w:numPr>
        <w:spacing w:after="0"/>
        <w:rPr>
          <w:rFonts w:ascii="Arial" w:hAnsi="Arial" w:cs="Arial"/>
          <w:color w:val="333333"/>
          <w:szCs w:val="24"/>
          <w:lang w:val="es-ES"/>
        </w:rPr>
      </w:pPr>
      <w:r w:rsidRPr="00B91A72">
        <w:rPr>
          <w:rFonts w:ascii="Arial" w:hAnsi="Arial" w:cs="Arial"/>
          <w:color w:val="333333"/>
          <w:szCs w:val="24"/>
          <w:lang w:val="es-ES"/>
        </w:rPr>
        <w:t>En relación con la ejecución de las sanciones serán de aplicación las reglas generales contenidas en la Ley 39/2015, de 1 de octubre, del Procedimiento Administrativo Común de las Administraciones Públicas.</w:t>
      </w:r>
    </w:p>
    <w:p w14:paraId="25C58FFA" w14:textId="77777777" w:rsidR="000A7015" w:rsidRPr="003B0BB0" w:rsidRDefault="000A7015" w:rsidP="000A7015">
      <w:pPr>
        <w:spacing w:after="0"/>
        <w:jc w:val="both"/>
        <w:rPr>
          <w:rFonts w:ascii="Arial" w:hAnsi="Arial" w:cs="Arial"/>
          <w:sz w:val="24"/>
          <w:szCs w:val="24"/>
        </w:rPr>
      </w:pPr>
    </w:p>
    <w:p w14:paraId="2731288A"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35. </w:t>
      </w:r>
    </w:p>
    <w:p w14:paraId="23ECEAE2" w14:textId="77777777"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La posibilidad de sancionar las infracciones a que se refiere el artículo 31 de este reglamento prescribirá en el plazo y en la forma fijados en el artículo 30 de la Ley 40/2015, de 1 de octubre.</w:t>
      </w:r>
    </w:p>
    <w:p w14:paraId="52FBB525" w14:textId="77777777" w:rsidR="000A7015" w:rsidRPr="003B0BB0" w:rsidRDefault="000A7015" w:rsidP="000A7015">
      <w:pPr>
        <w:spacing w:after="0"/>
        <w:jc w:val="both"/>
        <w:rPr>
          <w:rFonts w:ascii="Arial" w:hAnsi="Arial" w:cs="Arial"/>
          <w:sz w:val="24"/>
          <w:szCs w:val="24"/>
        </w:rPr>
      </w:pPr>
    </w:p>
    <w:p w14:paraId="1D612C80" w14:textId="77777777" w:rsidR="000A7015" w:rsidRPr="003B0BB0" w:rsidRDefault="000A7015" w:rsidP="000A7015">
      <w:pPr>
        <w:spacing w:after="0"/>
        <w:jc w:val="both"/>
        <w:rPr>
          <w:rFonts w:ascii="Arial" w:hAnsi="Arial" w:cs="Arial"/>
          <w:b/>
          <w:bCs/>
          <w:color w:val="333333"/>
          <w:sz w:val="24"/>
          <w:szCs w:val="24"/>
          <w:u w:val="single"/>
        </w:rPr>
      </w:pPr>
      <w:r w:rsidRPr="003B0BB0">
        <w:rPr>
          <w:rFonts w:ascii="Arial" w:hAnsi="Arial" w:cs="Arial"/>
          <w:b/>
          <w:bCs/>
          <w:color w:val="333333"/>
          <w:sz w:val="24"/>
          <w:szCs w:val="24"/>
          <w:u w:val="single"/>
        </w:rPr>
        <w:t xml:space="preserve">Artículo 36. </w:t>
      </w:r>
    </w:p>
    <w:p w14:paraId="05ED3202" w14:textId="7EAA9D5D" w:rsidR="000A7015" w:rsidRPr="003B0BB0" w:rsidRDefault="000A7015" w:rsidP="000A7015">
      <w:pPr>
        <w:spacing w:after="0"/>
        <w:jc w:val="both"/>
        <w:rPr>
          <w:rFonts w:ascii="Arial" w:hAnsi="Arial" w:cs="Arial"/>
          <w:sz w:val="24"/>
          <w:szCs w:val="24"/>
        </w:rPr>
      </w:pPr>
      <w:r w:rsidRPr="003B0BB0">
        <w:rPr>
          <w:rFonts w:ascii="Arial" w:hAnsi="Arial" w:cs="Arial"/>
          <w:sz w:val="24"/>
          <w:szCs w:val="24"/>
        </w:rPr>
        <w:t>Se autoriza a la Compañía explotadora del Ferrocarril Metropolitano a percibir el importe que hayan de abonar los viajeros por los recargos previstos en el artículo 28 de este Reglamento.</w:t>
      </w:r>
    </w:p>
    <w:p w14:paraId="251FE5B6" w14:textId="77777777" w:rsidR="0093371B" w:rsidRPr="0093371B" w:rsidRDefault="0093371B" w:rsidP="000F2E3E">
      <w:pPr>
        <w:spacing w:before="240"/>
        <w:ind w:firstLine="709"/>
        <w:jc w:val="both"/>
        <w:rPr>
          <w:rFonts w:ascii="Arial" w:eastAsia="Times New Roman" w:hAnsi="Arial" w:cs="Arial"/>
          <w:b/>
          <w:bCs/>
          <w:color w:val="2F5496"/>
          <w:sz w:val="28"/>
          <w:szCs w:val="28"/>
          <w:lang w:eastAsia="es-ES"/>
        </w:rPr>
      </w:pPr>
    </w:p>
    <w:p w14:paraId="1EFCAB1A" w14:textId="53BC347C" w:rsidR="0093371B" w:rsidRDefault="0093371B" w:rsidP="000F2E3E">
      <w:pPr>
        <w:pStyle w:val="Ttulo2"/>
      </w:pPr>
      <w:bookmarkStart w:id="69" w:name="_Toc202780581"/>
      <w:r>
        <w:t xml:space="preserve">2.4 </w:t>
      </w:r>
      <w:r w:rsidRPr="0093371B">
        <w:t>Disposiciones</w:t>
      </w:r>
      <w:bookmarkEnd w:id="69"/>
    </w:p>
    <w:p w14:paraId="2649B55B" w14:textId="77777777" w:rsidR="00CD411E" w:rsidRPr="00CD411E" w:rsidRDefault="00CD411E" w:rsidP="007A184F">
      <w:pPr>
        <w:pStyle w:val="Prrafodelista"/>
        <w:numPr>
          <w:ilvl w:val="0"/>
          <w:numId w:val="14"/>
        </w:numPr>
        <w:spacing w:after="0"/>
        <w:rPr>
          <w:rFonts w:ascii="Arial" w:hAnsi="Arial" w:cs="Arial"/>
          <w:szCs w:val="24"/>
        </w:rPr>
      </w:pPr>
      <w:r w:rsidRPr="00CD411E">
        <w:rPr>
          <w:rFonts w:ascii="Arial" w:hAnsi="Arial" w:cs="Arial"/>
          <w:b/>
          <w:bCs/>
          <w:color w:val="333333"/>
          <w:szCs w:val="24"/>
          <w:u w:val="single"/>
        </w:rPr>
        <w:t>DISPOSICIÓN ADICIONAL ÚNICA.</w:t>
      </w:r>
    </w:p>
    <w:p w14:paraId="74BF1D73" w14:textId="77777777" w:rsidR="00CD411E" w:rsidRPr="00CD411E" w:rsidRDefault="00CD411E" w:rsidP="00CD411E">
      <w:pPr>
        <w:spacing w:after="0"/>
        <w:jc w:val="both"/>
        <w:rPr>
          <w:rFonts w:ascii="Arial" w:hAnsi="Arial" w:cs="Arial"/>
          <w:sz w:val="24"/>
          <w:szCs w:val="24"/>
        </w:rPr>
      </w:pPr>
    </w:p>
    <w:p w14:paraId="62D9CA39" w14:textId="77777777" w:rsidR="00CD411E" w:rsidRPr="00CD411E" w:rsidRDefault="00CD411E" w:rsidP="00CD411E">
      <w:pPr>
        <w:spacing w:after="0"/>
        <w:jc w:val="both"/>
        <w:rPr>
          <w:rFonts w:ascii="Arial" w:hAnsi="Arial" w:cs="Arial"/>
          <w:b/>
          <w:bCs/>
          <w:color w:val="333333"/>
          <w:sz w:val="24"/>
          <w:szCs w:val="24"/>
          <w:u w:val="single"/>
        </w:rPr>
      </w:pPr>
      <w:r w:rsidRPr="00CD411E">
        <w:rPr>
          <w:rFonts w:ascii="Arial" w:hAnsi="Arial" w:cs="Arial"/>
          <w:b/>
          <w:bCs/>
          <w:color w:val="333333"/>
          <w:sz w:val="24"/>
          <w:szCs w:val="24"/>
          <w:u w:val="single"/>
        </w:rPr>
        <w:t>Habilitación.</w:t>
      </w:r>
    </w:p>
    <w:p w14:paraId="6B2F996E" w14:textId="13FFAFF7" w:rsidR="00CD411E" w:rsidRDefault="00CD411E" w:rsidP="00730C5E">
      <w:pPr>
        <w:spacing w:after="0"/>
        <w:jc w:val="both"/>
        <w:rPr>
          <w:rFonts w:ascii="Arial" w:hAnsi="Arial" w:cs="Arial"/>
          <w:sz w:val="24"/>
          <w:szCs w:val="24"/>
        </w:rPr>
      </w:pPr>
      <w:r w:rsidRPr="00CD411E">
        <w:rPr>
          <w:rFonts w:ascii="Arial" w:hAnsi="Arial" w:cs="Arial"/>
          <w:sz w:val="24"/>
          <w:szCs w:val="24"/>
        </w:rPr>
        <w:t>Se habilita al Consejo de Administración del Consorcio Regional de Transportes para acordar la modificación de la cuantía del recargo extraordinario, por el procedimiento establecido para la aprobación de las tarifas de los servicios de transporte de viajeros dependientes de este Organismo</w:t>
      </w:r>
      <w:r w:rsidR="00730C5E">
        <w:rPr>
          <w:rFonts w:ascii="Arial" w:hAnsi="Arial" w:cs="Arial"/>
          <w:sz w:val="24"/>
          <w:szCs w:val="24"/>
        </w:rPr>
        <w:t>.</w:t>
      </w:r>
    </w:p>
    <w:p w14:paraId="530E42CA" w14:textId="6593945E" w:rsidR="00AA3588" w:rsidRDefault="00AA3588" w:rsidP="00AA3588">
      <w:pPr>
        <w:spacing w:before="240"/>
        <w:jc w:val="both"/>
        <w:rPr>
          <w:rFonts w:ascii="Arial" w:hAnsi="Arial" w:cs="Arial"/>
          <w:sz w:val="24"/>
          <w:szCs w:val="24"/>
        </w:rPr>
      </w:pPr>
    </w:p>
    <w:p w14:paraId="69AFD002" w14:textId="18CBD238" w:rsidR="00AA3588" w:rsidRDefault="00AA3588" w:rsidP="00AA3588">
      <w:pPr>
        <w:spacing w:before="240"/>
        <w:jc w:val="both"/>
        <w:rPr>
          <w:rFonts w:ascii="Arial" w:hAnsi="Arial" w:cs="Arial"/>
          <w:sz w:val="24"/>
          <w:szCs w:val="24"/>
        </w:rPr>
      </w:pPr>
    </w:p>
    <w:p w14:paraId="5E4C5AA0" w14:textId="77777777" w:rsidR="00AA3588" w:rsidRPr="00CD411E" w:rsidRDefault="00AA3588" w:rsidP="00AA3588">
      <w:pPr>
        <w:spacing w:before="240"/>
        <w:jc w:val="both"/>
        <w:rPr>
          <w:rFonts w:ascii="Arial" w:hAnsi="Arial" w:cs="Arial"/>
          <w:sz w:val="24"/>
          <w:szCs w:val="24"/>
        </w:rPr>
      </w:pPr>
    </w:p>
    <w:p w14:paraId="5A578496" w14:textId="77777777" w:rsidR="00CD411E" w:rsidRPr="00CD411E" w:rsidRDefault="00CD411E" w:rsidP="007A184F">
      <w:pPr>
        <w:pStyle w:val="Prrafodelista"/>
        <w:numPr>
          <w:ilvl w:val="0"/>
          <w:numId w:val="14"/>
        </w:numPr>
        <w:spacing w:after="0"/>
        <w:rPr>
          <w:rFonts w:ascii="Arial" w:hAnsi="Arial" w:cs="Arial"/>
          <w:b/>
          <w:bCs/>
          <w:color w:val="333333"/>
          <w:szCs w:val="24"/>
          <w:u w:val="single"/>
        </w:rPr>
      </w:pPr>
      <w:r w:rsidRPr="00CD411E">
        <w:rPr>
          <w:rFonts w:ascii="Arial" w:hAnsi="Arial" w:cs="Arial"/>
          <w:b/>
          <w:bCs/>
          <w:color w:val="333333"/>
          <w:szCs w:val="24"/>
          <w:u w:val="single"/>
        </w:rPr>
        <w:lastRenderedPageBreak/>
        <w:t>DISPOSICIONES FINALES</w:t>
      </w:r>
    </w:p>
    <w:p w14:paraId="6A8650A5" w14:textId="77777777" w:rsidR="00CD411E" w:rsidRPr="00CD411E" w:rsidRDefault="00CD411E" w:rsidP="00CD411E">
      <w:pPr>
        <w:spacing w:after="0"/>
        <w:jc w:val="both"/>
        <w:rPr>
          <w:rFonts w:ascii="Arial" w:hAnsi="Arial" w:cs="Arial"/>
          <w:sz w:val="24"/>
          <w:szCs w:val="24"/>
        </w:rPr>
      </w:pPr>
    </w:p>
    <w:p w14:paraId="3DD0C832" w14:textId="77777777" w:rsidR="00CD411E" w:rsidRPr="00CD411E" w:rsidRDefault="00CD411E" w:rsidP="00CD411E">
      <w:pPr>
        <w:spacing w:after="0"/>
        <w:jc w:val="both"/>
        <w:rPr>
          <w:rFonts w:ascii="Arial" w:hAnsi="Arial" w:cs="Arial"/>
          <w:b/>
          <w:bCs/>
          <w:color w:val="333333"/>
          <w:sz w:val="24"/>
          <w:szCs w:val="24"/>
          <w:u w:val="single"/>
        </w:rPr>
      </w:pPr>
      <w:r w:rsidRPr="00CD411E">
        <w:rPr>
          <w:rFonts w:ascii="Arial" w:hAnsi="Arial" w:cs="Arial"/>
          <w:b/>
          <w:bCs/>
          <w:color w:val="333333"/>
          <w:sz w:val="24"/>
          <w:szCs w:val="24"/>
          <w:u w:val="single"/>
        </w:rPr>
        <w:t xml:space="preserve">Primera. </w:t>
      </w:r>
    </w:p>
    <w:p w14:paraId="0D9D027B" w14:textId="209A8509" w:rsidR="00CD411E" w:rsidRDefault="00CD411E" w:rsidP="00CD411E">
      <w:pPr>
        <w:spacing w:after="0"/>
        <w:jc w:val="both"/>
        <w:rPr>
          <w:rFonts w:ascii="Arial" w:hAnsi="Arial" w:cs="Arial"/>
          <w:sz w:val="24"/>
          <w:szCs w:val="24"/>
        </w:rPr>
      </w:pPr>
      <w:r w:rsidRPr="00CD411E">
        <w:rPr>
          <w:rFonts w:ascii="Arial" w:hAnsi="Arial" w:cs="Arial"/>
          <w:sz w:val="24"/>
          <w:szCs w:val="24"/>
        </w:rPr>
        <w:t>Por la Consejería de Transportes, Vivienda e Infraestructuras se dictarán las disposiciones necesarias para el desarrollo y ejecución de este Decreto, en particular las relativas a la seguridad de los usuarios, tanto en el acceso a las infraestructuras como durante la realización del servicio de transporte público, todo ello sin perjuicio de las facultades reconocidas al Consorcio Regional de Transportes Públicos Regulares de Madrid, mediante Resolución de las condiciones a que se alude en los artículos 2 bis y 2 ter.</w:t>
      </w:r>
    </w:p>
    <w:p w14:paraId="076B900E" w14:textId="77777777" w:rsidR="00CD411E" w:rsidRPr="00CD411E" w:rsidRDefault="00CD411E" w:rsidP="00CD411E">
      <w:pPr>
        <w:spacing w:after="0"/>
        <w:jc w:val="both"/>
        <w:rPr>
          <w:rFonts w:ascii="Arial" w:hAnsi="Arial" w:cs="Arial"/>
          <w:sz w:val="24"/>
          <w:szCs w:val="24"/>
        </w:rPr>
      </w:pPr>
    </w:p>
    <w:p w14:paraId="5B74D3C4" w14:textId="77777777" w:rsidR="00CD411E" w:rsidRPr="00CD411E" w:rsidRDefault="00CD411E" w:rsidP="00CD411E">
      <w:pPr>
        <w:spacing w:after="0"/>
        <w:jc w:val="both"/>
        <w:rPr>
          <w:rFonts w:ascii="Arial" w:hAnsi="Arial" w:cs="Arial"/>
          <w:b/>
          <w:bCs/>
          <w:color w:val="333333"/>
          <w:sz w:val="24"/>
          <w:szCs w:val="24"/>
          <w:u w:val="single"/>
        </w:rPr>
      </w:pPr>
      <w:r w:rsidRPr="00CD411E">
        <w:rPr>
          <w:rFonts w:ascii="Arial" w:hAnsi="Arial" w:cs="Arial"/>
          <w:b/>
          <w:bCs/>
          <w:color w:val="333333"/>
          <w:sz w:val="24"/>
          <w:szCs w:val="24"/>
          <w:u w:val="single"/>
        </w:rPr>
        <w:t xml:space="preserve">Segunda. </w:t>
      </w:r>
    </w:p>
    <w:p w14:paraId="2BECF10D" w14:textId="77777777" w:rsidR="00CD411E" w:rsidRPr="00CD411E" w:rsidRDefault="00CD411E" w:rsidP="00CD411E">
      <w:pPr>
        <w:spacing w:after="0"/>
        <w:jc w:val="both"/>
        <w:rPr>
          <w:rFonts w:ascii="Arial" w:hAnsi="Arial" w:cs="Arial"/>
          <w:sz w:val="24"/>
          <w:szCs w:val="24"/>
        </w:rPr>
      </w:pPr>
      <w:r w:rsidRPr="00CD411E">
        <w:rPr>
          <w:rFonts w:ascii="Arial" w:hAnsi="Arial" w:cs="Arial"/>
          <w:sz w:val="24"/>
          <w:szCs w:val="24"/>
        </w:rPr>
        <w:t>El presente Reglamento entrará en vigor al día siguiente de su publicación en el BOLETÍN OFICIAL DE LA COMUNIDAD DE MADRID debiendo insertarse también en el «Boletín Oficial del Estado».</w:t>
      </w:r>
    </w:p>
    <w:p w14:paraId="3BE85A50" w14:textId="77777777" w:rsidR="00CD411E" w:rsidRPr="00CD411E" w:rsidRDefault="00CD411E" w:rsidP="00CD411E">
      <w:pPr>
        <w:spacing w:before="240"/>
        <w:jc w:val="both"/>
        <w:rPr>
          <w:rFonts w:ascii="Arial" w:hAnsi="Arial" w:cs="Arial"/>
          <w:sz w:val="24"/>
          <w:szCs w:val="24"/>
        </w:rPr>
      </w:pPr>
    </w:p>
    <w:p w14:paraId="5BDD79B1" w14:textId="3E468B5F" w:rsidR="00CD411E" w:rsidRPr="00CD411E" w:rsidRDefault="00CD411E" w:rsidP="007A184F">
      <w:pPr>
        <w:pStyle w:val="Prrafodelista"/>
        <w:numPr>
          <w:ilvl w:val="0"/>
          <w:numId w:val="14"/>
        </w:numPr>
        <w:spacing w:after="0"/>
        <w:rPr>
          <w:rFonts w:ascii="Arial" w:hAnsi="Arial" w:cs="Arial"/>
          <w:b/>
          <w:bCs/>
          <w:color w:val="333333"/>
          <w:szCs w:val="24"/>
          <w:u w:val="single"/>
        </w:rPr>
      </w:pPr>
      <w:r w:rsidRPr="00CD411E">
        <w:rPr>
          <w:rFonts w:ascii="Arial" w:hAnsi="Arial" w:cs="Arial"/>
          <w:b/>
          <w:bCs/>
          <w:color w:val="333333"/>
          <w:szCs w:val="24"/>
          <w:u w:val="single"/>
        </w:rPr>
        <w:t>DISPOSICI</w:t>
      </w:r>
      <w:r>
        <w:rPr>
          <w:rFonts w:ascii="Arial" w:hAnsi="Arial" w:cs="Arial"/>
          <w:b/>
          <w:bCs/>
          <w:color w:val="333333"/>
          <w:szCs w:val="24"/>
          <w:u w:val="single"/>
        </w:rPr>
        <w:t>Ó</w:t>
      </w:r>
      <w:r w:rsidRPr="00CD411E">
        <w:rPr>
          <w:rFonts w:ascii="Arial" w:hAnsi="Arial" w:cs="Arial"/>
          <w:b/>
          <w:bCs/>
          <w:color w:val="333333"/>
          <w:szCs w:val="24"/>
          <w:u w:val="single"/>
        </w:rPr>
        <w:t>N DEROGATORIA</w:t>
      </w:r>
    </w:p>
    <w:p w14:paraId="5A9251D7" w14:textId="77777777" w:rsidR="00CD411E" w:rsidRPr="00CD411E" w:rsidRDefault="00CD411E" w:rsidP="00CD411E">
      <w:pPr>
        <w:spacing w:after="0"/>
        <w:jc w:val="both"/>
        <w:rPr>
          <w:rFonts w:ascii="Arial" w:hAnsi="Arial" w:cs="Arial"/>
          <w:sz w:val="24"/>
          <w:szCs w:val="24"/>
        </w:rPr>
      </w:pPr>
    </w:p>
    <w:p w14:paraId="36FB109C" w14:textId="77777777" w:rsidR="00CD411E" w:rsidRDefault="00CD411E" w:rsidP="00CD411E">
      <w:pPr>
        <w:spacing w:after="0"/>
        <w:jc w:val="both"/>
        <w:rPr>
          <w:rFonts w:ascii="Arial" w:hAnsi="Arial" w:cs="Arial"/>
          <w:sz w:val="24"/>
          <w:szCs w:val="24"/>
        </w:rPr>
      </w:pPr>
      <w:r w:rsidRPr="00CD411E">
        <w:rPr>
          <w:rFonts w:ascii="Arial" w:hAnsi="Arial" w:cs="Arial"/>
          <w:sz w:val="24"/>
          <w:szCs w:val="24"/>
        </w:rPr>
        <w:t xml:space="preserve">Quedan derogadas cuantas disposiciones de igual o menor rango, con aplicación en la Comunidad de Madrid, se opongan a lo dispuesto en la presente Norma. </w:t>
      </w:r>
    </w:p>
    <w:p w14:paraId="4B2EB3C8" w14:textId="77777777" w:rsidR="00CD411E" w:rsidRDefault="00CD411E" w:rsidP="00CD411E">
      <w:pPr>
        <w:spacing w:after="0"/>
        <w:jc w:val="both"/>
        <w:rPr>
          <w:rFonts w:ascii="Arial" w:hAnsi="Arial" w:cs="Arial"/>
          <w:sz w:val="24"/>
          <w:szCs w:val="24"/>
        </w:rPr>
      </w:pPr>
    </w:p>
    <w:p w14:paraId="3A5A9D71" w14:textId="58B8F8D4" w:rsidR="00CD411E" w:rsidRPr="00CD411E" w:rsidRDefault="00CD411E" w:rsidP="00CD411E">
      <w:pPr>
        <w:spacing w:after="0"/>
        <w:jc w:val="both"/>
        <w:rPr>
          <w:rFonts w:ascii="Arial" w:hAnsi="Arial" w:cs="Arial"/>
          <w:b/>
          <w:bCs/>
          <w:color w:val="333333"/>
          <w:sz w:val="24"/>
          <w:szCs w:val="24"/>
          <w:u w:val="single"/>
        </w:rPr>
      </w:pPr>
      <w:r w:rsidRPr="00CD411E">
        <w:rPr>
          <w:rFonts w:ascii="Arial" w:hAnsi="Arial" w:cs="Arial"/>
          <w:b/>
          <w:bCs/>
          <w:color w:val="333333"/>
          <w:sz w:val="24"/>
          <w:szCs w:val="24"/>
          <w:u w:val="single"/>
        </w:rPr>
        <w:t>Texto actualizado con las modificaciones realizadas por diversas normas, de las que las más significativas son:</w:t>
      </w:r>
    </w:p>
    <w:p w14:paraId="1731B476" w14:textId="77777777" w:rsidR="00CD411E" w:rsidRPr="00CD411E" w:rsidRDefault="00CD411E" w:rsidP="00CD411E">
      <w:pPr>
        <w:spacing w:after="0"/>
        <w:jc w:val="both"/>
        <w:rPr>
          <w:rFonts w:ascii="Arial" w:hAnsi="Arial" w:cs="Arial"/>
          <w:sz w:val="24"/>
          <w:szCs w:val="24"/>
        </w:rPr>
      </w:pPr>
    </w:p>
    <w:p w14:paraId="64E848DA" w14:textId="77777777"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 xml:space="preserve">MODIFICACIÓN APROBADA POR DECRETO 115/1993 DE 21 DE OCTUBRE DE LA COMUNIDAD DE MADRID, PUBLICADO EN B.O.C.M. </w:t>
      </w:r>
      <w:proofErr w:type="spellStart"/>
      <w:r w:rsidRPr="00B91A72">
        <w:rPr>
          <w:rFonts w:ascii="Arial" w:hAnsi="Arial" w:cs="Arial"/>
          <w:szCs w:val="24"/>
          <w:lang w:val="es-ES"/>
        </w:rPr>
        <w:t>Nº</w:t>
      </w:r>
      <w:proofErr w:type="spellEnd"/>
      <w:r w:rsidRPr="00B91A72">
        <w:rPr>
          <w:rFonts w:ascii="Arial" w:hAnsi="Arial" w:cs="Arial"/>
          <w:szCs w:val="24"/>
          <w:lang w:val="es-ES"/>
        </w:rPr>
        <w:t xml:space="preserve"> 292 DE 9 DE DICIEMBRE DE 1993.</w:t>
      </w:r>
    </w:p>
    <w:p w14:paraId="3E3FB773" w14:textId="77777777" w:rsidR="00CD411E" w:rsidRPr="00CD411E" w:rsidRDefault="00CD411E" w:rsidP="00CD411E">
      <w:pPr>
        <w:spacing w:after="0"/>
        <w:jc w:val="both"/>
        <w:rPr>
          <w:rFonts w:ascii="Arial" w:hAnsi="Arial" w:cs="Arial"/>
          <w:sz w:val="24"/>
          <w:szCs w:val="24"/>
        </w:rPr>
      </w:pPr>
    </w:p>
    <w:p w14:paraId="2D6D91F7" w14:textId="77777777"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EXTENSIÓN A LA LÍNEA FERROVIARIA DE TRANSPORTE PÚBLICO DE VIAJEROS, ENTRE MADRID y LOS MUNICIPIOS DE RIVAS-VACIAMADRID y ARGANDA DEL REY LA APLICACIÓN DEL REGLAMENTO DE VIAJEROS DEL FERROCARRIL METROPOLITANO DE MADRID, (DECRETO 17/1999, DE 4 DE FEBRERO).</w:t>
      </w:r>
    </w:p>
    <w:p w14:paraId="5F858CBE" w14:textId="77777777" w:rsidR="00CD411E" w:rsidRPr="00CD411E" w:rsidRDefault="00CD411E" w:rsidP="00CD411E">
      <w:pPr>
        <w:spacing w:after="0"/>
        <w:jc w:val="both"/>
        <w:rPr>
          <w:rFonts w:ascii="Arial" w:hAnsi="Arial" w:cs="Arial"/>
          <w:sz w:val="24"/>
          <w:szCs w:val="24"/>
        </w:rPr>
      </w:pPr>
    </w:p>
    <w:p w14:paraId="217530F6" w14:textId="77777777"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EXTENSIÓN A METROSUR DE LA APLICACIÓN DEL REGLAMENTO DE VIAJEROS DEL FERROCARRIL METROPOLITANO DE MADRID (DECRETO 10/2003, DE 6 DE FEBRERO)</w:t>
      </w:r>
    </w:p>
    <w:p w14:paraId="27E42256" w14:textId="77777777" w:rsidR="00CD411E" w:rsidRPr="00CD411E" w:rsidRDefault="00CD411E" w:rsidP="00CD411E">
      <w:pPr>
        <w:spacing w:after="0"/>
        <w:jc w:val="both"/>
        <w:rPr>
          <w:rFonts w:ascii="Arial" w:hAnsi="Arial" w:cs="Arial"/>
          <w:sz w:val="24"/>
          <w:szCs w:val="24"/>
        </w:rPr>
      </w:pPr>
    </w:p>
    <w:p w14:paraId="116E3028" w14:textId="45BC80C6"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EXTENSIÓN A LAS LÍNEAS DE METRO LIGERO DE LA COMUNIDAD DE MADRID, DE LA APLICACIÓN DEL REGLAMENTO DE VIAJEROS DEL FERROCARRIL METROPOLITANO DE MADRID (DECRETO 57/2006, DE 29 DE JUNIO)</w:t>
      </w:r>
    </w:p>
    <w:p w14:paraId="4B3A2262" w14:textId="77777777" w:rsidR="00CD411E" w:rsidRPr="00CD411E" w:rsidRDefault="00CD411E" w:rsidP="00CD411E">
      <w:pPr>
        <w:spacing w:after="0"/>
        <w:jc w:val="both"/>
        <w:rPr>
          <w:rFonts w:ascii="Arial" w:hAnsi="Arial" w:cs="Arial"/>
          <w:sz w:val="24"/>
          <w:szCs w:val="24"/>
        </w:rPr>
      </w:pPr>
    </w:p>
    <w:p w14:paraId="1045D7C1" w14:textId="77777777"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 xml:space="preserve">MODIFICACIÓN APROBADA POR DECRETO 72/2016 DE 5 DE JULIO, DEL CONSEJO DE GOBIERNO DE LA COMUNIDAD DE MADRID, PUBLICADO EN B.O.C.M. </w:t>
      </w:r>
      <w:proofErr w:type="spellStart"/>
      <w:r w:rsidRPr="00B91A72">
        <w:rPr>
          <w:rFonts w:ascii="Arial" w:hAnsi="Arial" w:cs="Arial"/>
          <w:szCs w:val="24"/>
          <w:lang w:val="es-ES"/>
        </w:rPr>
        <w:t>Nº</w:t>
      </w:r>
      <w:proofErr w:type="spellEnd"/>
      <w:r w:rsidRPr="00B91A72">
        <w:rPr>
          <w:rFonts w:ascii="Arial" w:hAnsi="Arial" w:cs="Arial"/>
          <w:szCs w:val="24"/>
          <w:lang w:val="es-ES"/>
        </w:rPr>
        <w:t xml:space="preserve"> 159 DE 6 DE JULIO DE 2016.</w:t>
      </w:r>
    </w:p>
    <w:p w14:paraId="6272CBE5" w14:textId="77777777" w:rsidR="00CD411E" w:rsidRPr="00CD411E" w:rsidRDefault="00CD411E" w:rsidP="00CD411E">
      <w:pPr>
        <w:spacing w:after="0"/>
        <w:jc w:val="both"/>
        <w:rPr>
          <w:rFonts w:ascii="Arial" w:hAnsi="Arial" w:cs="Arial"/>
          <w:sz w:val="24"/>
          <w:szCs w:val="24"/>
        </w:rPr>
      </w:pPr>
    </w:p>
    <w:p w14:paraId="059A4D57" w14:textId="68E4C6F1" w:rsidR="00CD411E" w:rsidRPr="00B91A72" w:rsidRDefault="00CD411E" w:rsidP="007A184F">
      <w:pPr>
        <w:pStyle w:val="Prrafodelista"/>
        <w:numPr>
          <w:ilvl w:val="0"/>
          <w:numId w:val="14"/>
        </w:numPr>
        <w:spacing w:after="0"/>
        <w:rPr>
          <w:rFonts w:ascii="Arial" w:hAnsi="Arial" w:cs="Arial"/>
          <w:szCs w:val="24"/>
          <w:lang w:val="es-ES"/>
        </w:rPr>
      </w:pPr>
      <w:r w:rsidRPr="00B91A72">
        <w:rPr>
          <w:rFonts w:ascii="Arial" w:hAnsi="Arial" w:cs="Arial"/>
          <w:szCs w:val="24"/>
          <w:lang w:val="es-ES"/>
        </w:rPr>
        <w:t xml:space="preserve">MODIFICACIÓN APROBADA POR DECRETO 56/2017 DE 24 DE MAYO, DEL CONSEJO DE GOBIERNO DE LA COMUNIDAD DE     MADRID, PUBLICADO EN B.O.C.M. </w:t>
      </w:r>
      <w:proofErr w:type="spellStart"/>
      <w:r w:rsidRPr="00B91A72">
        <w:rPr>
          <w:rFonts w:ascii="Arial" w:hAnsi="Arial" w:cs="Arial"/>
          <w:szCs w:val="24"/>
          <w:lang w:val="es-ES"/>
        </w:rPr>
        <w:t>Nº</w:t>
      </w:r>
      <w:proofErr w:type="spellEnd"/>
      <w:r w:rsidRPr="00B91A72">
        <w:rPr>
          <w:rFonts w:ascii="Arial" w:hAnsi="Arial" w:cs="Arial"/>
          <w:szCs w:val="24"/>
          <w:lang w:val="es-ES"/>
        </w:rPr>
        <w:t xml:space="preserve"> 124 DE 26 DE MAYO DE 2017.</w:t>
      </w:r>
    </w:p>
    <w:p w14:paraId="63633771" w14:textId="7052C709" w:rsidR="00CD411E" w:rsidRDefault="00CD411E" w:rsidP="00CD411E">
      <w:pPr>
        <w:spacing w:before="240"/>
        <w:jc w:val="both"/>
        <w:rPr>
          <w:rFonts w:ascii="Arial" w:eastAsia="Times New Roman" w:hAnsi="Arial" w:cs="Arial"/>
          <w:b/>
          <w:bCs/>
          <w:color w:val="2F5496"/>
          <w:sz w:val="28"/>
          <w:szCs w:val="28"/>
          <w:lang w:eastAsia="es-ES"/>
        </w:rPr>
      </w:pPr>
    </w:p>
    <w:p w14:paraId="5E3CCCAD" w14:textId="44EE8F01" w:rsidR="0093371B" w:rsidRDefault="000F2E3E" w:rsidP="000F2E3E">
      <w:pPr>
        <w:pStyle w:val="Ttulo2"/>
      </w:pPr>
      <w:bookmarkStart w:id="70" w:name="_Toc202780582"/>
      <w:r>
        <w:t xml:space="preserve">2.5 </w:t>
      </w:r>
      <w:r w:rsidR="0093371B" w:rsidRPr="00CD411E">
        <w:t>Anexo I. Acceso con bicicletas</w:t>
      </w:r>
      <w:bookmarkEnd w:id="70"/>
      <w:r w:rsidR="0093371B" w:rsidRPr="00CD411E">
        <w:t xml:space="preserve"> </w:t>
      </w:r>
    </w:p>
    <w:p w14:paraId="23F021AB" w14:textId="0EF0E39F" w:rsidR="00CD411E" w:rsidRDefault="00035FFF" w:rsidP="00CD411E">
      <w:pPr>
        <w:spacing w:after="0"/>
        <w:rPr>
          <w:rFonts w:ascii="Arial" w:eastAsia="Times New Roman" w:hAnsi="Arial" w:cs="Arial"/>
          <w:b/>
          <w:bCs/>
          <w:color w:val="2F5496"/>
          <w:sz w:val="28"/>
          <w:szCs w:val="28"/>
          <w:lang w:eastAsia="es-ES"/>
        </w:rPr>
      </w:pPr>
      <w:r w:rsidRPr="006A6C49">
        <w:rPr>
          <w:rFonts w:ascii="Arial" w:hAnsi="Arial" w:cs="Arial"/>
          <w:noProof/>
        </w:rPr>
        <w:drawing>
          <wp:anchor distT="0" distB="0" distL="114300" distR="114300" simplePos="0" relativeHeight="251767808" behindDoc="0" locked="0" layoutInCell="1" allowOverlap="1" wp14:anchorId="701CEA9D" wp14:editId="0AE1F977">
            <wp:simplePos x="0" y="0"/>
            <wp:positionH relativeFrom="margin">
              <wp:align>left</wp:align>
            </wp:positionH>
            <wp:positionV relativeFrom="paragraph">
              <wp:posOffset>8890</wp:posOffset>
            </wp:positionV>
            <wp:extent cx="1823720" cy="1823720"/>
            <wp:effectExtent l="0" t="0" r="5080" b="5080"/>
            <wp:wrapThrough wrapText="bothSides">
              <wp:wrapPolygon edited="0">
                <wp:start x="0" y="0"/>
                <wp:lineTo x="0" y="21435"/>
                <wp:lineTo x="21435" y="21435"/>
                <wp:lineTo x="21435"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23720" cy="182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FCEA9" w14:textId="01AB94E1" w:rsidR="00CD411E" w:rsidRPr="00B91A72" w:rsidRDefault="00282587" w:rsidP="007A184F">
      <w:pPr>
        <w:pStyle w:val="Prrafodelista"/>
        <w:numPr>
          <w:ilvl w:val="0"/>
          <w:numId w:val="20"/>
        </w:numPr>
        <w:spacing w:after="0"/>
        <w:rPr>
          <w:rFonts w:ascii="Arial" w:hAnsi="Arial" w:cs="Arial"/>
          <w:color w:val="333333"/>
          <w:szCs w:val="24"/>
          <w:lang w:val="es-ES"/>
        </w:rPr>
      </w:pPr>
      <w:r>
        <w:rPr>
          <w:noProof/>
        </w:rPr>
        <w:drawing>
          <wp:anchor distT="0" distB="0" distL="114300" distR="114300" simplePos="0" relativeHeight="251778048" behindDoc="0" locked="0" layoutInCell="1" allowOverlap="1" wp14:anchorId="75016472" wp14:editId="7DE66C12">
            <wp:simplePos x="0" y="0"/>
            <wp:positionH relativeFrom="column">
              <wp:posOffset>652145</wp:posOffset>
            </wp:positionH>
            <wp:positionV relativeFrom="paragraph">
              <wp:posOffset>694372</wp:posOffset>
            </wp:positionV>
            <wp:extent cx="1316694" cy="1258529"/>
            <wp:effectExtent l="0" t="0" r="0" b="0"/>
            <wp:wrapNone/>
            <wp:docPr id="1496375557" name="Imagen 149637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16694" cy="1258529"/>
                    </a:xfrm>
                    <a:prstGeom prst="rect">
                      <a:avLst/>
                    </a:prstGeom>
                    <a:noFill/>
                    <a:ln>
                      <a:noFill/>
                    </a:ln>
                  </pic:spPr>
                </pic:pic>
              </a:graphicData>
            </a:graphic>
          </wp:anchor>
        </w:drawing>
      </w:r>
      <w:r w:rsidR="00CD411E" w:rsidRPr="00B91A72">
        <w:rPr>
          <w:rFonts w:ascii="Arial" w:hAnsi="Arial" w:cs="Arial"/>
          <w:color w:val="333333"/>
          <w:szCs w:val="24"/>
          <w:lang w:val="es-ES"/>
        </w:rPr>
        <w:t>Sólo se permitirá, como máximo, una bicicleta por viajero. Las bicicletas plegadas y las bicicletas infantiles tendrán la consideración de bultos de mano y pueden acceder en cualquier día y periodo horario de servicio.</w:t>
      </w:r>
    </w:p>
    <w:p w14:paraId="6ECDFB8F" w14:textId="5D132E99" w:rsidR="00CD411E" w:rsidRPr="00B91A72" w:rsidRDefault="00CD411E" w:rsidP="00CD411E">
      <w:pPr>
        <w:pStyle w:val="Prrafodelista"/>
        <w:spacing w:after="0"/>
        <w:rPr>
          <w:rFonts w:ascii="Arial" w:hAnsi="Arial" w:cs="Arial"/>
          <w:color w:val="333333"/>
          <w:szCs w:val="24"/>
          <w:lang w:val="es-ES"/>
        </w:rPr>
      </w:pPr>
    </w:p>
    <w:p w14:paraId="5097E6FC" w14:textId="77777777" w:rsidR="00CD411E" w:rsidRPr="00B91A72" w:rsidRDefault="00CD411E" w:rsidP="00CD411E">
      <w:pPr>
        <w:pStyle w:val="Prrafodelista"/>
        <w:spacing w:after="0"/>
        <w:rPr>
          <w:rFonts w:ascii="Arial" w:hAnsi="Arial" w:cs="Arial"/>
          <w:color w:val="333333"/>
          <w:szCs w:val="24"/>
          <w:lang w:val="es-ES"/>
        </w:rPr>
      </w:pPr>
      <w:r w:rsidRPr="00B91A72">
        <w:rPr>
          <w:rFonts w:ascii="Arial" w:hAnsi="Arial" w:cs="Arial"/>
          <w:color w:val="333333"/>
          <w:szCs w:val="24"/>
          <w:lang w:val="es-ES"/>
        </w:rPr>
        <w:t>En los horarios establecidos como de hora punta las bicis plegables deberán ser plegadas antes de acceder al tren.</w:t>
      </w:r>
    </w:p>
    <w:p w14:paraId="6E853739" w14:textId="4A58FE76" w:rsidR="00CD411E" w:rsidRDefault="00CD411E" w:rsidP="00CD411E">
      <w:pPr>
        <w:spacing w:after="0"/>
        <w:ind w:firstLine="709"/>
        <w:jc w:val="both"/>
        <w:rPr>
          <w:rFonts w:ascii="Arial" w:hAnsi="Arial" w:cs="Arial"/>
          <w:sz w:val="24"/>
          <w:szCs w:val="24"/>
        </w:rPr>
      </w:pPr>
    </w:p>
    <w:p w14:paraId="5326DB71" w14:textId="77777777" w:rsidR="000F2E3E" w:rsidRPr="00CD411E" w:rsidRDefault="000F2E3E" w:rsidP="00CD411E">
      <w:pPr>
        <w:spacing w:after="0"/>
        <w:ind w:firstLine="709"/>
        <w:jc w:val="both"/>
        <w:rPr>
          <w:rFonts w:ascii="Arial" w:hAnsi="Arial" w:cs="Arial"/>
          <w:sz w:val="24"/>
          <w:szCs w:val="24"/>
        </w:rPr>
      </w:pPr>
    </w:p>
    <w:p w14:paraId="07A48936" w14:textId="62087792" w:rsidR="00CD411E"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color w:val="333333"/>
          <w:szCs w:val="24"/>
          <w:lang w:val="es-ES"/>
        </w:rPr>
        <w:t>El viajero portador de bicicleta será responsable de su custodia y cuidado, evitando en sus desplazamientos ocasionar daños o molestias a las personas y/o daños o desperfectos en las instalaciones y al material móvil del ferrocarril metropolitano, siendo responsable de cualesquiera daños y perjuicios que pueda ocasionar con la misma.</w:t>
      </w:r>
    </w:p>
    <w:p w14:paraId="4E3087B3" w14:textId="77777777" w:rsidR="00CD411E" w:rsidRPr="00CD411E" w:rsidRDefault="00CD411E" w:rsidP="00CD411E">
      <w:pPr>
        <w:spacing w:after="0"/>
        <w:ind w:firstLine="709"/>
        <w:jc w:val="both"/>
        <w:rPr>
          <w:rFonts w:ascii="Arial" w:hAnsi="Arial" w:cs="Arial"/>
          <w:sz w:val="24"/>
          <w:szCs w:val="24"/>
        </w:rPr>
      </w:pPr>
    </w:p>
    <w:p w14:paraId="36D2C8E0" w14:textId="72425F8E" w:rsidR="00CD411E"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color w:val="333333"/>
          <w:szCs w:val="24"/>
          <w:lang w:val="es-ES"/>
        </w:rPr>
        <w:t>Los trayectos en tren se realizarán, situándose, como máximo, dos bicicletas en el coche de cabeza y dos bicicletas en el coche de cola, en ambos casos siempre junto a las cabinas de conducción. En los trenes dotados de espacios reservados para bicicletas, éstas deberán situarse en dichos espacios.</w:t>
      </w:r>
    </w:p>
    <w:p w14:paraId="192C5171" w14:textId="77777777" w:rsidR="00035FFF" w:rsidRPr="00B91A72" w:rsidRDefault="00035FFF" w:rsidP="00035FFF">
      <w:pPr>
        <w:pStyle w:val="Prrafodelista"/>
        <w:spacing w:after="0"/>
        <w:rPr>
          <w:rFonts w:ascii="Arial" w:hAnsi="Arial" w:cs="Arial"/>
          <w:color w:val="333333"/>
          <w:szCs w:val="24"/>
          <w:lang w:val="es-ES"/>
        </w:rPr>
      </w:pPr>
    </w:p>
    <w:p w14:paraId="4F7113F6" w14:textId="6F548983" w:rsidR="00CD411E" w:rsidRPr="00B91A72" w:rsidRDefault="00CD411E" w:rsidP="00035FFF">
      <w:pPr>
        <w:pStyle w:val="Prrafodelista"/>
        <w:spacing w:after="0"/>
        <w:rPr>
          <w:rFonts w:ascii="Arial" w:hAnsi="Arial" w:cs="Arial"/>
          <w:color w:val="333333"/>
          <w:szCs w:val="24"/>
          <w:lang w:val="es-ES"/>
        </w:rPr>
      </w:pPr>
      <w:r w:rsidRPr="00B91A72">
        <w:rPr>
          <w:rFonts w:ascii="Arial" w:hAnsi="Arial" w:cs="Arial"/>
          <w:color w:val="333333"/>
          <w:szCs w:val="24"/>
          <w:lang w:val="es-ES"/>
        </w:rPr>
        <w:t>En el caso de los metros ligeros, las bicicletas deberán acceder a los coches centrales (módulos 2 y 4, de puertas dobles), al ser estos módulos donde se dispone de espacio adecuado para ello.</w:t>
      </w:r>
    </w:p>
    <w:p w14:paraId="4017B55C" w14:textId="77777777" w:rsidR="00CD411E" w:rsidRPr="00CD411E" w:rsidRDefault="00CD411E" w:rsidP="00CD411E">
      <w:pPr>
        <w:spacing w:after="0"/>
        <w:ind w:firstLine="709"/>
        <w:jc w:val="both"/>
        <w:rPr>
          <w:rFonts w:ascii="Arial" w:hAnsi="Arial" w:cs="Arial"/>
          <w:sz w:val="24"/>
          <w:szCs w:val="24"/>
        </w:rPr>
      </w:pPr>
    </w:p>
    <w:p w14:paraId="3E9EFF61" w14:textId="74B7F165"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color w:val="333333"/>
          <w:szCs w:val="24"/>
          <w:lang w:val="es-ES"/>
        </w:rPr>
        <w:t>El viajero portador de bicicleta podrá transportarla en las escaleras mecánicas, pasillos rodantes y ascensores, siempre que su grado de ocupación lo permita y que no se ocasionen molestias a otras personas.</w:t>
      </w:r>
    </w:p>
    <w:p w14:paraId="4FB4AE18" w14:textId="77777777" w:rsidR="00035FFF" w:rsidRPr="00B91A72" w:rsidRDefault="00035FFF" w:rsidP="00035FFF">
      <w:pPr>
        <w:pStyle w:val="Prrafodelista"/>
        <w:spacing w:after="0"/>
        <w:rPr>
          <w:rFonts w:ascii="Arial" w:hAnsi="Arial" w:cs="Arial"/>
          <w:color w:val="333333"/>
          <w:szCs w:val="24"/>
          <w:lang w:val="es-ES"/>
        </w:rPr>
      </w:pPr>
    </w:p>
    <w:p w14:paraId="2AE6BED2" w14:textId="77777777"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No está permitido conducir la bicicleta en las instalaciones (pasillos, andenes, etc.)</w:t>
      </w:r>
      <w:r w:rsidR="00035FFF" w:rsidRPr="00B91A72">
        <w:rPr>
          <w:rFonts w:ascii="Arial" w:hAnsi="Arial" w:cs="Arial"/>
          <w:szCs w:val="24"/>
          <w:lang w:val="es-ES"/>
        </w:rPr>
        <w:t>.</w:t>
      </w:r>
    </w:p>
    <w:p w14:paraId="71333E5A" w14:textId="77777777" w:rsidR="00035FFF" w:rsidRPr="00B91A72" w:rsidRDefault="00035FFF" w:rsidP="00035FFF">
      <w:pPr>
        <w:pStyle w:val="Prrafodelista"/>
        <w:rPr>
          <w:rFonts w:ascii="Arial" w:hAnsi="Arial" w:cs="Arial"/>
          <w:szCs w:val="24"/>
          <w:lang w:val="es-ES"/>
        </w:rPr>
      </w:pPr>
    </w:p>
    <w:p w14:paraId="05FF84C0" w14:textId="77777777"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En todo caso, Metro podrá limitar el acceso con bicicletas cuando puedan perjudicar el normal funcionamiento del servicio y, en concreto, cuando se produzcan circunstancias particulares que, a su juicio, así lo aconsejen, tales como aglomeraciones, averías u otras incidencias que dificulten el tránsito y la movilidad dentro de las instalaciones.</w:t>
      </w:r>
    </w:p>
    <w:p w14:paraId="36945D91" w14:textId="77777777" w:rsidR="00035FFF" w:rsidRPr="00B91A72" w:rsidRDefault="00035FFF" w:rsidP="00035FFF">
      <w:pPr>
        <w:pStyle w:val="Prrafodelista"/>
        <w:rPr>
          <w:rFonts w:ascii="Arial" w:hAnsi="Arial" w:cs="Arial"/>
          <w:szCs w:val="24"/>
          <w:lang w:val="es-ES"/>
        </w:rPr>
      </w:pPr>
    </w:p>
    <w:p w14:paraId="16162597" w14:textId="77777777"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lastRenderedPageBreak/>
        <w:t>De lunes a viernes puedes acceder con tu bicicleta durante todo el horario de servicio, excepto de 7:30 a 9:30, de 14:00 a 16:00 y de 18:00 a 20:00. Los sábados, domingos y festivos podrás hacerlo durante todas las horas de servicio.</w:t>
      </w:r>
    </w:p>
    <w:p w14:paraId="6AACCD6C" w14:textId="77777777" w:rsidR="00035FFF" w:rsidRPr="00B91A72" w:rsidRDefault="00035FFF" w:rsidP="00035FFF">
      <w:pPr>
        <w:pStyle w:val="Prrafodelista"/>
        <w:rPr>
          <w:rFonts w:ascii="Arial" w:hAnsi="Arial" w:cs="Arial"/>
          <w:szCs w:val="24"/>
          <w:lang w:val="es-ES"/>
        </w:rPr>
      </w:pPr>
    </w:p>
    <w:p w14:paraId="630F9E1F" w14:textId="77777777"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En 92 estaciones de la red no tienen restricción horaria de acceso con bicicletas. Consulta cuáles son en acceso con bicicletas y en la app oficial de Metro de Madrid.</w:t>
      </w:r>
    </w:p>
    <w:p w14:paraId="6931F210" w14:textId="77777777" w:rsidR="00035FFF" w:rsidRPr="00B91A72" w:rsidRDefault="00035FFF" w:rsidP="00035FFF">
      <w:pPr>
        <w:pStyle w:val="Prrafodelista"/>
        <w:rPr>
          <w:rFonts w:ascii="Arial" w:hAnsi="Arial" w:cs="Arial"/>
          <w:szCs w:val="24"/>
          <w:lang w:val="es-ES"/>
        </w:rPr>
      </w:pPr>
    </w:p>
    <w:p w14:paraId="53C606D6" w14:textId="7B6DE43A"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Se permitirá a los viajeros el estacionamiento de bicicletas en aquellas estaciones que cuenten con espacios específicamente habilitados a tal efecto. Su uso será por estricto orden de llegada y estarán sometidos al cumplimiento de las condiciones establecidas por el operador.</w:t>
      </w:r>
    </w:p>
    <w:p w14:paraId="6F012BB6" w14:textId="77777777" w:rsidR="00035FFF" w:rsidRPr="00B91A72" w:rsidRDefault="00035FFF" w:rsidP="00035FFF">
      <w:pPr>
        <w:pStyle w:val="Prrafodelista"/>
        <w:rPr>
          <w:rFonts w:ascii="Arial" w:hAnsi="Arial" w:cs="Arial"/>
          <w:szCs w:val="24"/>
          <w:lang w:val="es-ES"/>
        </w:rPr>
      </w:pPr>
    </w:p>
    <w:p w14:paraId="169C093A" w14:textId="77777777" w:rsidR="00035FFF"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Algunos tramos y líneas no tienen restricción horaria para el acceso con bicicletas. Consulta estos tramos y líneas, así como las condiciones de acceso en el Reglamento del Viajero( artículo 2 bis).</w:t>
      </w:r>
    </w:p>
    <w:p w14:paraId="7B1AB29C" w14:textId="77777777" w:rsidR="00035FFF" w:rsidRPr="00B91A72" w:rsidRDefault="00035FFF" w:rsidP="00035FFF">
      <w:pPr>
        <w:pStyle w:val="Prrafodelista"/>
        <w:rPr>
          <w:rFonts w:ascii="Arial" w:hAnsi="Arial" w:cs="Arial"/>
          <w:szCs w:val="24"/>
          <w:lang w:val="es-ES"/>
        </w:rPr>
      </w:pPr>
    </w:p>
    <w:p w14:paraId="68C22B68" w14:textId="345DE0DA" w:rsidR="0093371B" w:rsidRPr="00B91A72" w:rsidRDefault="00CD411E" w:rsidP="007A184F">
      <w:pPr>
        <w:pStyle w:val="Prrafodelista"/>
        <w:numPr>
          <w:ilvl w:val="0"/>
          <w:numId w:val="20"/>
        </w:numPr>
        <w:spacing w:after="0"/>
        <w:rPr>
          <w:rFonts w:ascii="Arial" w:hAnsi="Arial" w:cs="Arial"/>
          <w:color w:val="333333"/>
          <w:szCs w:val="24"/>
          <w:lang w:val="es-ES"/>
        </w:rPr>
      </w:pPr>
      <w:r w:rsidRPr="00B91A72">
        <w:rPr>
          <w:rFonts w:ascii="Arial" w:hAnsi="Arial" w:cs="Arial"/>
          <w:szCs w:val="24"/>
          <w:lang w:val="es-ES"/>
        </w:rPr>
        <w:t>Si en algún caso, dentro de los horarios establecidos en los que no se permita viajar, algún viajero se encontrara en las instalaciones con una bicicleta, el personal de Metro, tras valorar la situación y siempre que las circunstancias lo permitan (poca afluencia de viajeros, etc.), permitirá continuar viaje, informando de ello al Puesto de Control Central. En caso contrario, se indicará al viajero que no podrá continuar viaje.</w:t>
      </w:r>
    </w:p>
    <w:p w14:paraId="44488B89" w14:textId="0F1A34F2" w:rsidR="00035FFF" w:rsidRPr="00B91A72" w:rsidRDefault="00035FFF" w:rsidP="00035FFF">
      <w:pPr>
        <w:pStyle w:val="Prrafodelista"/>
        <w:rPr>
          <w:rFonts w:ascii="Arial" w:hAnsi="Arial" w:cs="Arial"/>
          <w:color w:val="333333"/>
          <w:szCs w:val="24"/>
          <w:lang w:val="es-ES"/>
        </w:rPr>
      </w:pPr>
      <w:r w:rsidRPr="006A6C49">
        <w:rPr>
          <w:rFonts w:ascii="Arial" w:hAnsi="Arial" w:cs="Arial"/>
          <w:b/>
          <w:bCs/>
          <w:noProof/>
          <w:u w:val="single"/>
        </w:rPr>
        <w:lastRenderedPageBreak/>
        <w:drawing>
          <wp:anchor distT="0" distB="0" distL="0" distR="0" simplePos="0" relativeHeight="251766784" behindDoc="1" locked="0" layoutInCell="1" allowOverlap="1" wp14:anchorId="59C5966F" wp14:editId="24ECECE2">
            <wp:simplePos x="0" y="0"/>
            <wp:positionH relativeFrom="margin">
              <wp:posOffset>0</wp:posOffset>
            </wp:positionH>
            <wp:positionV relativeFrom="paragraph">
              <wp:posOffset>1002665</wp:posOffset>
            </wp:positionV>
            <wp:extent cx="4276725" cy="7877175"/>
            <wp:effectExtent l="0" t="0" r="9525" b="9525"/>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35" cstate="print"/>
                    <a:stretch>
                      <a:fillRect/>
                    </a:stretch>
                  </pic:blipFill>
                  <pic:spPr>
                    <a:xfrm>
                      <a:off x="0" y="0"/>
                      <a:ext cx="4276725" cy="7877175"/>
                    </a:xfrm>
                    <a:prstGeom prst="rect">
                      <a:avLst/>
                    </a:prstGeom>
                  </pic:spPr>
                </pic:pic>
              </a:graphicData>
            </a:graphic>
            <wp14:sizeRelH relativeFrom="margin">
              <wp14:pctWidth>0</wp14:pctWidth>
            </wp14:sizeRelH>
            <wp14:sizeRelV relativeFrom="margin">
              <wp14:pctHeight>0</wp14:pctHeight>
            </wp14:sizeRelV>
          </wp:anchor>
        </w:drawing>
      </w:r>
    </w:p>
    <w:p w14:paraId="1087C977" w14:textId="3202F0E8" w:rsidR="00035FFF" w:rsidRDefault="00035FFF" w:rsidP="00035FFF">
      <w:pPr>
        <w:spacing w:after="0"/>
        <w:rPr>
          <w:rFonts w:ascii="Arial" w:hAnsi="Arial" w:cs="Arial"/>
          <w:b/>
          <w:bCs/>
          <w:color w:val="333333"/>
          <w:sz w:val="24"/>
          <w:szCs w:val="24"/>
          <w:u w:val="single"/>
        </w:rPr>
      </w:pPr>
      <w:r w:rsidRPr="00035FFF">
        <w:rPr>
          <w:rFonts w:ascii="Arial" w:hAnsi="Arial" w:cs="Arial"/>
          <w:b/>
          <w:bCs/>
          <w:color w:val="333333"/>
          <w:sz w:val="24"/>
          <w:szCs w:val="24"/>
          <w:u w:val="single"/>
        </w:rPr>
        <w:t>ACCESO CON BICICLETAS</w:t>
      </w:r>
      <w:r>
        <w:rPr>
          <w:rFonts w:ascii="Arial" w:hAnsi="Arial" w:cs="Arial"/>
          <w:b/>
          <w:bCs/>
          <w:color w:val="333333"/>
          <w:sz w:val="24"/>
          <w:szCs w:val="24"/>
          <w:u w:val="single"/>
        </w:rPr>
        <w:t>:</w:t>
      </w:r>
    </w:p>
    <w:p w14:paraId="3AB6E294" w14:textId="7515EB4C" w:rsidR="00035FFF" w:rsidRDefault="00035FFF" w:rsidP="00035FFF">
      <w:pPr>
        <w:spacing w:after="0"/>
        <w:rPr>
          <w:rFonts w:ascii="Arial" w:hAnsi="Arial" w:cs="Arial"/>
          <w:b/>
          <w:bCs/>
          <w:color w:val="333333"/>
          <w:sz w:val="24"/>
          <w:szCs w:val="24"/>
          <w:u w:val="single"/>
        </w:rPr>
      </w:pPr>
    </w:p>
    <w:p w14:paraId="29BE988F" w14:textId="4D13FABA" w:rsidR="00CD411E" w:rsidRPr="0093371B" w:rsidRDefault="00CD411E" w:rsidP="00CD411E">
      <w:pPr>
        <w:spacing w:after="0"/>
        <w:jc w:val="both"/>
        <w:rPr>
          <w:rFonts w:ascii="Arial" w:eastAsia="Times New Roman" w:hAnsi="Arial" w:cs="Arial"/>
          <w:b/>
          <w:bCs/>
          <w:color w:val="2F5496"/>
          <w:sz w:val="28"/>
          <w:szCs w:val="28"/>
          <w:lang w:eastAsia="es-ES"/>
        </w:rPr>
      </w:pPr>
    </w:p>
    <w:p w14:paraId="6027ED43" w14:textId="6FD6892C" w:rsidR="0093371B" w:rsidRPr="00035FFF" w:rsidRDefault="000F2E3E" w:rsidP="000F2E3E">
      <w:pPr>
        <w:pStyle w:val="Ttulo2"/>
      </w:pPr>
      <w:bookmarkStart w:id="71" w:name="_Toc202780583"/>
      <w:r>
        <w:lastRenderedPageBreak/>
        <w:t xml:space="preserve">2.6 </w:t>
      </w:r>
      <w:r w:rsidR="0093371B" w:rsidRPr="00035FFF">
        <w:t>Anexo II. Acceso con animales domésticos</w:t>
      </w:r>
      <w:bookmarkEnd w:id="71"/>
    </w:p>
    <w:p w14:paraId="7E516167" w14:textId="5F55ACE3" w:rsidR="00035FFF" w:rsidRPr="00035FFF" w:rsidRDefault="00035FFF" w:rsidP="00AA3588">
      <w:pPr>
        <w:spacing w:before="240" w:after="0"/>
        <w:jc w:val="both"/>
        <w:rPr>
          <w:rFonts w:ascii="Arial" w:hAnsi="Arial" w:cs="Arial"/>
          <w:sz w:val="24"/>
          <w:szCs w:val="24"/>
        </w:rPr>
      </w:pPr>
      <w:r w:rsidRPr="00035FFF">
        <w:rPr>
          <w:rFonts w:ascii="Arial" w:hAnsi="Arial" w:cs="Arial"/>
          <w:sz w:val="24"/>
          <w:szCs w:val="24"/>
        </w:rPr>
        <w:t>En relación con la admisión de animales domésticos, como regla general, no se permitirá el acceso a la Red de Metro con animales, salvo en los casos que a continuación se indican:</w:t>
      </w:r>
    </w:p>
    <w:p w14:paraId="1312A581" w14:textId="3972D02A" w:rsidR="00035FFF" w:rsidRPr="00035FFF" w:rsidRDefault="00282587" w:rsidP="00035FFF">
      <w:pPr>
        <w:spacing w:after="0"/>
        <w:ind w:firstLine="709"/>
        <w:jc w:val="both"/>
        <w:rPr>
          <w:rFonts w:ascii="Arial" w:hAnsi="Arial" w:cs="Arial"/>
          <w:sz w:val="24"/>
          <w:szCs w:val="24"/>
        </w:rPr>
      </w:pPr>
      <w:r w:rsidRPr="006A6C49">
        <w:rPr>
          <w:rFonts w:ascii="Arial" w:hAnsi="Arial" w:cs="Arial"/>
          <w:noProof/>
        </w:rPr>
        <w:drawing>
          <wp:anchor distT="0" distB="0" distL="114300" distR="114300" simplePos="0" relativeHeight="251770880" behindDoc="0" locked="0" layoutInCell="1" allowOverlap="1" wp14:anchorId="5CE769F1" wp14:editId="54A04FA1">
            <wp:simplePos x="0" y="0"/>
            <wp:positionH relativeFrom="margin">
              <wp:align>left</wp:align>
            </wp:positionH>
            <wp:positionV relativeFrom="paragraph">
              <wp:posOffset>161607</wp:posOffset>
            </wp:positionV>
            <wp:extent cx="2347595" cy="2347595"/>
            <wp:effectExtent l="0" t="0" r="0" b="0"/>
            <wp:wrapThrough wrapText="bothSides">
              <wp:wrapPolygon edited="0">
                <wp:start x="0" y="0"/>
                <wp:lineTo x="0" y="21384"/>
                <wp:lineTo x="21384" y="21384"/>
                <wp:lineTo x="21384"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51255" cy="2351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640DB8" w14:textId="35434FA2" w:rsidR="00035FFF" w:rsidRPr="00B91A72" w:rsidRDefault="00035FFF" w:rsidP="007A184F">
      <w:pPr>
        <w:pStyle w:val="Prrafodelista"/>
        <w:numPr>
          <w:ilvl w:val="0"/>
          <w:numId w:val="21"/>
        </w:numPr>
        <w:spacing w:after="0"/>
        <w:rPr>
          <w:rFonts w:ascii="Arial" w:hAnsi="Arial" w:cs="Arial"/>
          <w:szCs w:val="24"/>
          <w:lang w:val="es-ES"/>
        </w:rPr>
      </w:pPr>
      <w:r w:rsidRPr="00B91A72">
        <w:rPr>
          <w:rFonts w:ascii="Arial" w:hAnsi="Arial" w:cs="Arial"/>
          <w:szCs w:val="24"/>
          <w:lang w:val="es-ES"/>
        </w:rPr>
        <w:t>Acceso con pequeños animales domésticos en receptáculos Se permitirá el acceso con pequeños animales domésticos, siempre que vayan transportados en receptáculos idóneos y no resulten peligrosos ni molestos por su forma, volumen, ruido y olor para el resto de viajeros.</w:t>
      </w:r>
    </w:p>
    <w:p w14:paraId="04284814" w14:textId="1EA9E908" w:rsidR="00035FFF" w:rsidRPr="00B91A72" w:rsidRDefault="00035FFF" w:rsidP="00035FFF">
      <w:pPr>
        <w:pStyle w:val="Prrafodelista"/>
        <w:spacing w:after="0"/>
        <w:rPr>
          <w:rFonts w:ascii="Arial" w:hAnsi="Arial" w:cs="Arial"/>
          <w:szCs w:val="24"/>
          <w:lang w:val="es-ES"/>
        </w:rPr>
      </w:pPr>
    </w:p>
    <w:p w14:paraId="126F2D1B" w14:textId="0636AD83" w:rsidR="00035FFF" w:rsidRPr="00B91A72" w:rsidRDefault="00282587" w:rsidP="00035FFF">
      <w:pPr>
        <w:pStyle w:val="Prrafodelista"/>
        <w:spacing w:after="0"/>
        <w:rPr>
          <w:rFonts w:ascii="Arial" w:hAnsi="Arial" w:cs="Arial"/>
          <w:szCs w:val="24"/>
          <w:lang w:val="es-ES"/>
        </w:rPr>
      </w:pPr>
      <w:r w:rsidRPr="00DA3BD0">
        <w:rPr>
          <w:rFonts w:ascii="Arial" w:hAnsi="Arial" w:cs="Arial"/>
          <w:noProof/>
          <w:szCs w:val="24"/>
        </w:rPr>
        <w:drawing>
          <wp:anchor distT="0" distB="0" distL="114300" distR="114300" simplePos="0" relativeHeight="251772928" behindDoc="0" locked="0" layoutInCell="1" allowOverlap="1" wp14:anchorId="21B18DF1" wp14:editId="13DCD856">
            <wp:simplePos x="0" y="0"/>
            <wp:positionH relativeFrom="margin">
              <wp:posOffset>1323975</wp:posOffset>
            </wp:positionH>
            <wp:positionV relativeFrom="paragraph">
              <wp:posOffset>306070</wp:posOffset>
            </wp:positionV>
            <wp:extent cx="1123950" cy="1123950"/>
            <wp:effectExtent l="0" t="0" r="0" b="0"/>
            <wp:wrapThrough wrapText="bothSides">
              <wp:wrapPolygon edited="0">
                <wp:start x="4393" y="7688"/>
                <wp:lineTo x="4027" y="9153"/>
                <wp:lineTo x="4393" y="11715"/>
                <wp:lineTo x="12814" y="11715"/>
                <wp:lineTo x="17573" y="10983"/>
                <wp:lineTo x="17573" y="9519"/>
                <wp:lineTo x="12814" y="7688"/>
                <wp:lineTo x="4393" y="7688"/>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5FFF" w:rsidRPr="00B91A72">
        <w:rPr>
          <w:rFonts w:ascii="Arial" w:hAnsi="Arial" w:cs="Arial"/>
          <w:szCs w:val="24"/>
          <w:lang w:val="es-ES"/>
        </w:rPr>
        <w:t>El personal de Metro de Madrid será quien valore, según su prudencial criterio, el peligro o molestia que en cada caso suponga el animal o receptáculo de transporte, tal y como se viene haciendo con cualesquiera equipajes, objetos o bultos.</w:t>
      </w:r>
    </w:p>
    <w:p w14:paraId="4E220F71" w14:textId="77777777" w:rsidR="00035FFF" w:rsidRPr="00035FFF" w:rsidRDefault="00035FFF" w:rsidP="00035FFF">
      <w:pPr>
        <w:spacing w:after="0"/>
        <w:ind w:firstLine="709"/>
        <w:jc w:val="both"/>
        <w:rPr>
          <w:rFonts w:ascii="Arial" w:hAnsi="Arial" w:cs="Arial"/>
          <w:sz w:val="24"/>
          <w:szCs w:val="24"/>
        </w:rPr>
      </w:pPr>
    </w:p>
    <w:p w14:paraId="0BB74975" w14:textId="2030449D" w:rsidR="00035FFF" w:rsidRPr="00B91A72" w:rsidRDefault="00035FFF" w:rsidP="007A184F">
      <w:pPr>
        <w:pStyle w:val="Prrafodelista"/>
        <w:numPr>
          <w:ilvl w:val="0"/>
          <w:numId w:val="21"/>
        </w:numPr>
        <w:spacing w:after="0"/>
        <w:rPr>
          <w:rFonts w:ascii="Arial" w:hAnsi="Arial" w:cs="Arial"/>
          <w:szCs w:val="24"/>
          <w:lang w:val="es-ES"/>
        </w:rPr>
      </w:pPr>
      <w:r w:rsidRPr="00B91A72">
        <w:rPr>
          <w:rFonts w:ascii="Arial" w:hAnsi="Arial" w:cs="Arial"/>
          <w:szCs w:val="24"/>
          <w:lang w:val="es-ES"/>
        </w:rPr>
        <w:t xml:space="preserve">Acceso con perros de asistencia personal </w:t>
      </w:r>
    </w:p>
    <w:p w14:paraId="1189B418" w14:textId="77777777" w:rsidR="00035FFF" w:rsidRPr="00035FFF" w:rsidRDefault="00035FFF" w:rsidP="00035FFF">
      <w:pPr>
        <w:spacing w:after="0"/>
        <w:ind w:firstLine="709"/>
        <w:jc w:val="both"/>
        <w:rPr>
          <w:rFonts w:ascii="Arial" w:hAnsi="Arial" w:cs="Arial"/>
          <w:sz w:val="24"/>
          <w:szCs w:val="24"/>
        </w:rPr>
      </w:pPr>
    </w:p>
    <w:p w14:paraId="6ACEC519" w14:textId="77777777" w:rsidR="00035FFF" w:rsidRPr="00B91A72" w:rsidRDefault="00035FFF" w:rsidP="00035FFF">
      <w:pPr>
        <w:pStyle w:val="Prrafodelista"/>
        <w:spacing w:after="0"/>
        <w:rPr>
          <w:rFonts w:ascii="Arial" w:hAnsi="Arial" w:cs="Arial"/>
          <w:szCs w:val="24"/>
          <w:lang w:val="es-ES"/>
        </w:rPr>
      </w:pPr>
      <w:r w:rsidRPr="00B91A72">
        <w:rPr>
          <w:rFonts w:ascii="Arial" w:hAnsi="Arial" w:cs="Arial"/>
          <w:szCs w:val="24"/>
          <w:lang w:val="es-ES"/>
        </w:rPr>
        <w:t>2.1. Perros-guía Se permitirá el acceso de perros-guía acompañantes de personas invidentes o con deficiencia visual.</w:t>
      </w:r>
    </w:p>
    <w:p w14:paraId="196C3BC2" w14:textId="77777777" w:rsidR="00035FFF" w:rsidRPr="00035FFF" w:rsidRDefault="00035FFF" w:rsidP="00035FFF">
      <w:pPr>
        <w:spacing w:after="0"/>
        <w:ind w:firstLine="709"/>
        <w:jc w:val="both"/>
        <w:rPr>
          <w:rFonts w:ascii="Arial" w:hAnsi="Arial" w:cs="Arial"/>
          <w:sz w:val="24"/>
          <w:szCs w:val="24"/>
        </w:rPr>
      </w:pPr>
    </w:p>
    <w:p w14:paraId="683D35B3" w14:textId="77777777" w:rsidR="00035FFF" w:rsidRPr="00B91A72" w:rsidRDefault="00035FFF" w:rsidP="00035FFF">
      <w:pPr>
        <w:pStyle w:val="Prrafodelista"/>
        <w:spacing w:after="0"/>
        <w:rPr>
          <w:rFonts w:ascii="Arial" w:hAnsi="Arial" w:cs="Arial"/>
          <w:szCs w:val="24"/>
          <w:lang w:val="es-ES"/>
        </w:rPr>
      </w:pPr>
      <w:r w:rsidRPr="00B91A72">
        <w:rPr>
          <w:rFonts w:ascii="Arial" w:hAnsi="Arial" w:cs="Arial"/>
          <w:szCs w:val="24"/>
          <w:lang w:val="es-ES"/>
        </w:rPr>
        <w:t>2.2. Perros-guía en adiestramiento Se permitirá el acceso de perros-guía en proceso de adiestramiento, acompañados de sus entrenadores. Para el acceso a nuestras instalaciones, el futuro perro-guía llevará el chaleco distintivo de su condición, y la persona responsable del mismo dispondrá de un carnet tipo que le acredita como educador o instructor y entrenador de la Fundación ONCE.</w:t>
      </w:r>
    </w:p>
    <w:p w14:paraId="0F420506" w14:textId="77777777" w:rsidR="00035FFF" w:rsidRPr="00035FFF" w:rsidRDefault="00035FFF" w:rsidP="00035FFF">
      <w:pPr>
        <w:spacing w:after="0"/>
        <w:ind w:firstLine="709"/>
        <w:jc w:val="both"/>
        <w:rPr>
          <w:rFonts w:ascii="Arial" w:hAnsi="Arial" w:cs="Arial"/>
          <w:sz w:val="24"/>
          <w:szCs w:val="24"/>
        </w:rPr>
      </w:pPr>
    </w:p>
    <w:p w14:paraId="72C7675B" w14:textId="77777777" w:rsidR="00035FFF" w:rsidRPr="00B91A72" w:rsidRDefault="00035FFF" w:rsidP="00035FFF">
      <w:pPr>
        <w:pStyle w:val="Prrafodelista"/>
        <w:spacing w:after="0"/>
        <w:rPr>
          <w:rFonts w:ascii="Arial" w:hAnsi="Arial" w:cs="Arial"/>
          <w:szCs w:val="24"/>
          <w:lang w:val="es-ES"/>
        </w:rPr>
      </w:pPr>
      <w:r w:rsidRPr="00B91A72">
        <w:rPr>
          <w:rFonts w:ascii="Arial" w:hAnsi="Arial" w:cs="Arial"/>
          <w:szCs w:val="24"/>
          <w:lang w:val="es-ES"/>
        </w:rPr>
        <w:t>2.3. Perros adiestrados para asistencia personal especial Se permitirá el acceso de perros especialmente adiestrados como asistentes, acompañando a personas que presenten algún tipo de discapacidad por la que pudieran precisar de ayuda para su autonomía o para avisarlas de situaciones de riesgo. Dichos perros irán siempre sujetos y la persona responsable deberá disponer de la documentación que acredite la necesidad de ser acompañada por un perro de asistencia, y de la correspondiente a la certificación de entrenamiento especial, como por ejemplo, perros entrenados para la detección anticipada de una hipoglucemia en personas diabéticas.</w:t>
      </w:r>
    </w:p>
    <w:p w14:paraId="6316597A" w14:textId="77777777" w:rsidR="00035FFF" w:rsidRPr="00B91A72" w:rsidRDefault="00035FFF" w:rsidP="00035FFF">
      <w:pPr>
        <w:pStyle w:val="Prrafodelista"/>
        <w:spacing w:after="0"/>
        <w:rPr>
          <w:rFonts w:ascii="Arial" w:hAnsi="Arial" w:cs="Arial"/>
          <w:szCs w:val="24"/>
          <w:lang w:val="es-ES"/>
        </w:rPr>
      </w:pPr>
    </w:p>
    <w:p w14:paraId="66D50664" w14:textId="7C8706A1" w:rsidR="00035FFF" w:rsidRPr="00B91A72" w:rsidRDefault="00035FFF" w:rsidP="00035FFF">
      <w:pPr>
        <w:pStyle w:val="Prrafodelista"/>
        <w:spacing w:after="0"/>
        <w:rPr>
          <w:rFonts w:ascii="Arial" w:hAnsi="Arial" w:cs="Arial"/>
          <w:szCs w:val="24"/>
          <w:lang w:val="es-ES"/>
        </w:rPr>
      </w:pPr>
      <w:r w:rsidRPr="00B91A72">
        <w:rPr>
          <w:rFonts w:ascii="Arial" w:hAnsi="Arial" w:cs="Arial"/>
          <w:szCs w:val="24"/>
          <w:lang w:val="es-ES"/>
        </w:rPr>
        <w:t>Asimismo, el perro deberá llevar un chaleco o distintivo a la vista de su condición de asistente especial.</w:t>
      </w:r>
    </w:p>
    <w:p w14:paraId="15631FBE" w14:textId="77777777" w:rsidR="00035FFF" w:rsidRPr="00035FFF" w:rsidRDefault="00035FFF" w:rsidP="00035FFF">
      <w:pPr>
        <w:spacing w:after="0"/>
        <w:ind w:firstLine="709"/>
        <w:jc w:val="both"/>
        <w:rPr>
          <w:rFonts w:ascii="Arial" w:hAnsi="Arial" w:cs="Arial"/>
          <w:sz w:val="24"/>
          <w:szCs w:val="24"/>
        </w:rPr>
      </w:pPr>
    </w:p>
    <w:p w14:paraId="16C587B4" w14:textId="66FF4D0A" w:rsidR="00035FFF" w:rsidRPr="00035FFF" w:rsidRDefault="00035FFF" w:rsidP="007A184F">
      <w:pPr>
        <w:pStyle w:val="Prrafodelista"/>
        <w:numPr>
          <w:ilvl w:val="0"/>
          <w:numId w:val="21"/>
        </w:numPr>
        <w:spacing w:after="0"/>
        <w:rPr>
          <w:rFonts w:ascii="Arial" w:hAnsi="Arial" w:cs="Arial"/>
          <w:szCs w:val="24"/>
        </w:rPr>
      </w:pPr>
      <w:proofErr w:type="spellStart"/>
      <w:r w:rsidRPr="00035FFF">
        <w:rPr>
          <w:rFonts w:ascii="Arial" w:hAnsi="Arial" w:cs="Arial"/>
          <w:szCs w:val="24"/>
        </w:rPr>
        <w:t>Acceso</w:t>
      </w:r>
      <w:proofErr w:type="spellEnd"/>
      <w:r w:rsidRPr="00035FFF">
        <w:rPr>
          <w:rFonts w:ascii="Arial" w:hAnsi="Arial" w:cs="Arial"/>
          <w:szCs w:val="24"/>
        </w:rPr>
        <w:t xml:space="preserve"> con </w:t>
      </w:r>
      <w:proofErr w:type="spellStart"/>
      <w:r w:rsidRPr="00035FFF">
        <w:rPr>
          <w:rFonts w:ascii="Arial" w:hAnsi="Arial" w:cs="Arial"/>
          <w:szCs w:val="24"/>
        </w:rPr>
        <w:t>perros</w:t>
      </w:r>
      <w:proofErr w:type="spellEnd"/>
      <w:r w:rsidRPr="00035FFF">
        <w:rPr>
          <w:rFonts w:ascii="Arial" w:hAnsi="Arial" w:cs="Arial"/>
          <w:szCs w:val="24"/>
        </w:rPr>
        <w:t>.</w:t>
      </w:r>
    </w:p>
    <w:p w14:paraId="32F3C967" w14:textId="77777777" w:rsidR="00035FFF" w:rsidRPr="00035FFF" w:rsidRDefault="00035FFF" w:rsidP="00035FFF">
      <w:pPr>
        <w:spacing w:after="0"/>
        <w:ind w:firstLine="709"/>
        <w:jc w:val="both"/>
        <w:rPr>
          <w:rFonts w:ascii="Arial" w:hAnsi="Arial" w:cs="Arial"/>
          <w:sz w:val="24"/>
          <w:szCs w:val="24"/>
        </w:rPr>
      </w:pPr>
    </w:p>
    <w:p w14:paraId="4D82330F" w14:textId="6A34DCE6" w:rsidR="00035FFF"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color w:val="333333"/>
          <w:szCs w:val="24"/>
          <w:lang w:val="es-ES"/>
        </w:rPr>
        <w:t>Los perros deberán estar correctamente identificados mediante chip en la forma que resulte exigida por la normativa vigente en materia de identificación de animales domésticos.</w:t>
      </w:r>
    </w:p>
    <w:p w14:paraId="7974F9D3"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color w:val="333333"/>
          <w:szCs w:val="24"/>
          <w:lang w:val="es-ES"/>
        </w:rPr>
        <w:t>Sólo se permitirá un perro por viajero.</w:t>
      </w:r>
    </w:p>
    <w:p w14:paraId="349FABCC"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lastRenderedPageBreak/>
        <w:t>Se podrá limitar el acceso de perros por aglomeraciones o por seguridad de los viajeros y de los propios animales.</w:t>
      </w:r>
    </w:p>
    <w:p w14:paraId="36D76362"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t>Los trayectos en tren se realizarán en el último coche de cada tren y los perros no podrán, en ningún caso, ocupar asientos. Para el caso concreto de Metro Ligero 1 los usuarios con perro deberán situarse en los coches centrales.</w:t>
      </w:r>
    </w:p>
    <w:p w14:paraId="6502273E"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t>Deberán estar provistos de bozal, y su portador habrá de llevarlos sujetos con una correa extensible o no, de una longitud que no supere los 50 centímetros.</w:t>
      </w:r>
    </w:p>
    <w:p w14:paraId="0C3CB840"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t>El viajero se responsabilizará de la integridad del animal y vigilará que no ocasione daños o molestias a las personas o desperfectos a las instalaciones.</w:t>
      </w:r>
    </w:p>
    <w:p w14:paraId="083DC71D" w14:textId="77777777" w:rsidR="00282587"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t>Podrá utilizar los ascensores siempre que no obstaculice sus puertas, que su grado de ocupación lo permita y que no se ocasionen molestias a otras personas. En ningún caso se podrán utilizar escaleras mecánicas o pasillos rodantes.</w:t>
      </w:r>
    </w:p>
    <w:p w14:paraId="5D84E695" w14:textId="68BBD095" w:rsidR="0093371B" w:rsidRPr="00B91A72" w:rsidRDefault="00035FFF" w:rsidP="007A184F">
      <w:pPr>
        <w:pStyle w:val="Prrafodelista"/>
        <w:numPr>
          <w:ilvl w:val="0"/>
          <w:numId w:val="22"/>
        </w:numPr>
        <w:spacing w:after="0"/>
        <w:rPr>
          <w:rFonts w:ascii="Arial" w:hAnsi="Arial" w:cs="Arial"/>
          <w:color w:val="333333"/>
          <w:szCs w:val="24"/>
          <w:lang w:val="es-ES"/>
        </w:rPr>
      </w:pPr>
      <w:r w:rsidRPr="00B91A72">
        <w:rPr>
          <w:rFonts w:ascii="Arial" w:hAnsi="Arial" w:cs="Arial"/>
          <w:szCs w:val="24"/>
          <w:lang w:val="es-ES"/>
        </w:rPr>
        <w:t>El horario de acceso con perros será de lunes a viernes durante todo el horario de servicio excepto de 7:30 a 9:30 horas, de 14:00 a 16:00 horas y de 18:00 a 20:00 horas. Durante los meses de julio y agosto, todos los fines de semana del año y en festivos, el acceso se podrá realizar libremente sin limitación alguna en el horario.</w:t>
      </w:r>
      <w:r w:rsidR="0093371B" w:rsidRPr="00B91A72">
        <w:rPr>
          <w:rFonts w:ascii="Arial" w:eastAsia="Times New Roman" w:hAnsi="Arial" w:cs="Arial"/>
          <w:b/>
          <w:bCs/>
          <w:color w:val="2F5496"/>
          <w:sz w:val="28"/>
          <w:szCs w:val="28"/>
          <w:lang w:val="es-ES" w:eastAsia="es-ES"/>
        </w:rPr>
        <w:t xml:space="preserve"> </w:t>
      </w:r>
    </w:p>
    <w:p w14:paraId="737A2EBA" w14:textId="77777777" w:rsidR="00035FFF" w:rsidRPr="0093371B" w:rsidRDefault="00035FFF" w:rsidP="00282587">
      <w:pPr>
        <w:spacing w:before="240"/>
        <w:jc w:val="both"/>
        <w:rPr>
          <w:rFonts w:ascii="Arial" w:eastAsia="Times New Roman" w:hAnsi="Arial" w:cs="Arial"/>
          <w:b/>
          <w:bCs/>
          <w:color w:val="2F5496"/>
          <w:sz w:val="28"/>
          <w:szCs w:val="28"/>
          <w:lang w:eastAsia="es-ES"/>
        </w:rPr>
      </w:pPr>
    </w:p>
    <w:p w14:paraId="4E8EC4E2" w14:textId="255BEC2C" w:rsidR="0093371B" w:rsidRPr="00282587" w:rsidRDefault="000F2E3E" w:rsidP="000F2E3E">
      <w:pPr>
        <w:pStyle w:val="Ttulo2"/>
      </w:pPr>
      <w:bookmarkStart w:id="72" w:name="_Toc202780584"/>
      <w:r>
        <w:t xml:space="preserve">2.7 </w:t>
      </w:r>
      <w:r w:rsidR="0093371B" w:rsidRPr="00282587">
        <w:t>Anexo III. Prohibición de acceso con globos metálicos</w:t>
      </w:r>
      <w:bookmarkEnd w:id="72"/>
    </w:p>
    <w:p w14:paraId="3B0E6375" w14:textId="115CB2B4" w:rsidR="00282587" w:rsidRPr="00282587" w:rsidRDefault="00282587" w:rsidP="00282587">
      <w:pPr>
        <w:spacing w:after="0"/>
        <w:jc w:val="both"/>
        <w:rPr>
          <w:rFonts w:ascii="Arial" w:hAnsi="Arial" w:cs="Arial"/>
          <w:sz w:val="24"/>
          <w:szCs w:val="24"/>
        </w:rPr>
      </w:pPr>
      <w:r w:rsidRPr="006A6C49">
        <w:rPr>
          <w:rFonts w:ascii="Arial" w:hAnsi="Arial" w:cs="Arial"/>
          <w:noProof/>
        </w:rPr>
        <w:drawing>
          <wp:anchor distT="0" distB="0" distL="114300" distR="114300" simplePos="0" relativeHeight="251773952" behindDoc="0" locked="0" layoutInCell="1" allowOverlap="1" wp14:anchorId="2C406375" wp14:editId="700D3964">
            <wp:simplePos x="0" y="0"/>
            <wp:positionH relativeFrom="margin">
              <wp:align>left</wp:align>
            </wp:positionH>
            <wp:positionV relativeFrom="paragraph">
              <wp:posOffset>60325</wp:posOffset>
            </wp:positionV>
            <wp:extent cx="2333625" cy="2333625"/>
            <wp:effectExtent l="0" t="0" r="9525" b="9525"/>
            <wp:wrapThrough wrapText="bothSides">
              <wp:wrapPolygon edited="0">
                <wp:start x="0" y="0"/>
                <wp:lineTo x="0" y="21512"/>
                <wp:lineTo x="21512" y="21512"/>
                <wp:lineTo x="21512"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34898" cy="23348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587">
        <w:rPr>
          <w:rFonts w:ascii="Arial" w:hAnsi="Arial" w:cs="Arial"/>
          <w:sz w:val="24"/>
          <w:szCs w:val="24"/>
        </w:rPr>
        <w:t>A partir del 28 de octubre de 2016 Metro de Madrid prohíbe el acceso a sus instalaciones de usuarios que porten globos metálicos ante el riesgo de que estos elementos provoquen incidencias eléctricas que afecten a la circulación de los trenes.</w:t>
      </w:r>
    </w:p>
    <w:p w14:paraId="320A5872" w14:textId="34FDA79A" w:rsidR="00282587" w:rsidRPr="00282587" w:rsidRDefault="00282587" w:rsidP="00282587">
      <w:pPr>
        <w:spacing w:after="0"/>
        <w:jc w:val="both"/>
        <w:rPr>
          <w:rFonts w:ascii="Arial" w:hAnsi="Arial" w:cs="Arial"/>
          <w:sz w:val="24"/>
          <w:szCs w:val="24"/>
        </w:rPr>
      </w:pPr>
    </w:p>
    <w:p w14:paraId="51EFD831" w14:textId="0213933E" w:rsidR="00282587" w:rsidRPr="00282587" w:rsidRDefault="00282587" w:rsidP="00282587">
      <w:pPr>
        <w:spacing w:after="0"/>
        <w:jc w:val="both"/>
        <w:rPr>
          <w:rFonts w:ascii="Arial" w:hAnsi="Arial" w:cs="Arial"/>
          <w:sz w:val="24"/>
          <w:szCs w:val="24"/>
        </w:rPr>
      </w:pPr>
      <w:r>
        <w:rPr>
          <w:noProof/>
        </w:rPr>
        <w:drawing>
          <wp:anchor distT="0" distB="0" distL="114300" distR="114300" simplePos="0" relativeHeight="251776000" behindDoc="0" locked="0" layoutInCell="1" allowOverlap="1" wp14:anchorId="1D98165E" wp14:editId="37B3ECE7">
            <wp:simplePos x="0" y="0"/>
            <wp:positionH relativeFrom="column">
              <wp:posOffset>1166813</wp:posOffset>
            </wp:positionH>
            <wp:positionV relativeFrom="paragraph">
              <wp:posOffset>509587</wp:posOffset>
            </wp:positionV>
            <wp:extent cx="1316694" cy="1258529"/>
            <wp:effectExtent l="0" t="0" r="0" b="0"/>
            <wp:wrapNone/>
            <wp:docPr id="1496375553" name="Imagen 149637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16694" cy="1258529"/>
                    </a:xfrm>
                    <a:prstGeom prst="rect">
                      <a:avLst/>
                    </a:prstGeom>
                    <a:noFill/>
                    <a:ln>
                      <a:noFill/>
                    </a:ln>
                  </pic:spPr>
                </pic:pic>
              </a:graphicData>
            </a:graphic>
          </wp:anchor>
        </w:drawing>
      </w:r>
      <w:r w:rsidRPr="00282587">
        <w:rPr>
          <w:rFonts w:ascii="Arial" w:hAnsi="Arial" w:cs="Arial"/>
          <w:sz w:val="24"/>
          <w:szCs w:val="24"/>
        </w:rPr>
        <w:t>Metro de Madrid recuerda que el derecho de los usuarios a portar objetos y bultos de mano tiene su límite en la evitación de peligros y molestias, conforme a lo establecido en el Capítulo I del Reglamento de Viajeros y, en concreto, en su Artículo 2, donde se recogen los derechos de los viajeros del Ferrocarril Metropolitano de Madrid, entre otros:</w:t>
      </w:r>
    </w:p>
    <w:p w14:paraId="7945B447" w14:textId="31DC0F21" w:rsidR="00282587" w:rsidRPr="00282587" w:rsidRDefault="00282587" w:rsidP="00282587">
      <w:pPr>
        <w:spacing w:after="0"/>
        <w:jc w:val="both"/>
        <w:rPr>
          <w:rFonts w:ascii="Arial" w:hAnsi="Arial" w:cs="Arial"/>
          <w:sz w:val="24"/>
          <w:szCs w:val="24"/>
        </w:rPr>
      </w:pPr>
    </w:p>
    <w:p w14:paraId="0221F7E4" w14:textId="374EF0CA" w:rsidR="00282587" w:rsidRPr="00282587" w:rsidRDefault="00282587" w:rsidP="00282587">
      <w:pPr>
        <w:spacing w:after="0"/>
        <w:jc w:val="both"/>
        <w:rPr>
          <w:rFonts w:ascii="Arial" w:hAnsi="Arial" w:cs="Arial"/>
          <w:b/>
          <w:bCs/>
          <w:sz w:val="24"/>
          <w:szCs w:val="24"/>
        </w:rPr>
      </w:pPr>
      <w:r w:rsidRPr="00282587">
        <w:rPr>
          <w:rFonts w:ascii="Arial" w:hAnsi="Arial" w:cs="Arial"/>
          <w:b/>
          <w:bCs/>
          <w:sz w:val="24"/>
          <w:szCs w:val="24"/>
        </w:rPr>
        <w:t>Ser transportado con un título de transporte válido junto con los objetos y bultos de mano que porte, siempre que estos no supongan molestias o peligro para otros viajeros, con las limitaciones establecidas en el artículo 30, con bicicletas en los términos establecidos en el artículo 2 bis y junto con animales domésticos en los términos establecidos en el artículo 2 ter, todo ello en las condiciones fijadas por los Cuadros Horarios de Servicio de Transporte en vigor.</w:t>
      </w:r>
    </w:p>
    <w:p w14:paraId="278FEE1B" w14:textId="45D65866" w:rsidR="00282587" w:rsidRDefault="00282587" w:rsidP="00282587">
      <w:pPr>
        <w:spacing w:after="0"/>
        <w:rPr>
          <w:rFonts w:ascii="Arial" w:eastAsia="Times New Roman" w:hAnsi="Arial" w:cs="Arial"/>
          <w:b/>
          <w:bCs/>
          <w:color w:val="2F5496"/>
          <w:sz w:val="28"/>
          <w:szCs w:val="28"/>
          <w:lang w:eastAsia="es-ES"/>
        </w:rPr>
      </w:pPr>
    </w:p>
    <w:p w14:paraId="4B0A181F" w14:textId="071E78C3" w:rsidR="00282587" w:rsidRDefault="00282587" w:rsidP="00282587">
      <w:pPr>
        <w:spacing w:after="0"/>
        <w:rPr>
          <w:rFonts w:ascii="Arial" w:eastAsia="Times New Roman" w:hAnsi="Arial" w:cs="Arial"/>
          <w:b/>
          <w:bCs/>
          <w:color w:val="2F5496"/>
          <w:sz w:val="28"/>
          <w:szCs w:val="28"/>
          <w:lang w:eastAsia="es-ES"/>
        </w:rPr>
      </w:pPr>
    </w:p>
    <w:p w14:paraId="370B72EF" w14:textId="77777777" w:rsidR="00AA3588" w:rsidRDefault="00AA3588" w:rsidP="00282587">
      <w:pPr>
        <w:spacing w:after="0"/>
        <w:rPr>
          <w:rFonts w:ascii="Arial" w:eastAsia="Times New Roman" w:hAnsi="Arial" w:cs="Arial"/>
          <w:b/>
          <w:bCs/>
          <w:color w:val="2F5496"/>
          <w:sz w:val="28"/>
          <w:szCs w:val="28"/>
          <w:lang w:eastAsia="es-ES"/>
        </w:rPr>
      </w:pPr>
    </w:p>
    <w:p w14:paraId="37555B79" w14:textId="77777777" w:rsidR="00282587" w:rsidRPr="00282587" w:rsidRDefault="00282587" w:rsidP="00282587">
      <w:pPr>
        <w:spacing w:after="0"/>
        <w:rPr>
          <w:rFonts w:ascii="Arial" w:eastAsia="Times New Roman" w:hAnsi="Arial" w:cs="Arial"/>
          <w:b/>
          <w:bCs/>
          <w:color w:val="2F5496"/>
          <w:sz w:val="28"/>
          <w:szCs w:val="28"/>
          <w:lang w:eastAsia="es-ES"/>
        </w:rPr>
      </w:pPr>
    </w:p>
    <w:p w14:paraId="283D74F7" w14:textId="77777777" w:rsidR="0093371B" w:rsidRPr="0093371B" w:rsidRDefault="0093371B" w:rsidP="0093371B">
      <w:pPr>
        <w:spacing w:after="0"/>
        <w:ind w:firstLine="709"/>
        <w:jc w:val="both"/>
        <w:rPr>
          <w:rFonts w:ascii="Arial" w:eastAsia="Times New Roman" w:hAnsi="Arial" w:cs="Arial"/>
          <w:b/>
          <w:bCs/>
          <w:color w:val="2F5496"/>
          <w:sz w:val="28"/>
          <w:szCs w:val="28"/>
          <w:lang w:eastAsia="es-ES"/>
        </w:rPr>
      </w:pPr>
    </w:p>
    <w:p w14:paraId="5623FB60" w14:textId="7C00C767" w:rsidR="0093371B" w:rsidRPr="0093371B" w:rsidRDefault="0093371B" w:rsidP="000F2E3E">
      <w:pPr>
        <w:pStyle w:val="Ttulo2"/>
      </w:pPr>
      <w:bookmarkStart w:id="73" w:name="_Toc202780585"/>
      <w:r>
        <w:lastRenderedPageBreak/>
        <w:t xml:space="preserve">2.8 </w:t>
      </w:r>
      <w:r w:rsidRPr="0093371B">
        <w:t>Anexo IV. Abono de recargo extraordinario</w:t>
      </w:r>
      <w:bookmarkEnd w:id="73"/>
    </w:p>
    <w:p w14:paraId="5DD37324" w14:textId="31B4DD74" w:rsidR="00282587" w:rsidRDefault="00282587" w:rsidP="00282587">
      <w:pPr>
        <w:spacing w:after="0"/>
        <w:jc w:val="both"/>
        <w:rPr>
          <w:rFonts w:ascii="Arial" w:hAnsi="Arial" w:cs="Arial"/>
          <w:sz w:val="24"/>
          <w:szCs w:val="24"/>
        </w:rPr>
      </w:pPr>
      <w:r w:rsidRPr="006A6C49">
        <w:rPr>
          <w:rFonts w:ascii="Arial" w:hAnsi="Arial" w:cs="Arial"/>
          <w:noProof/>
        </w:rPr>
        <w:drawing>
          <wp:anchor distT="0" distB="0" distL="114300" distR="114300" simplePos="0" relativeHeight="251779072" behindDoc="0" locked="0" layoutInCell="1" allowOverlap="1" wp14:anchorId="312E4441" wp14:editId="52CDCC6D">
            <wp:simplePos x="0" y="0"/>
            <wp:positionH relativeFrom="margin">
              <wp:align>left</wp:align>
            </wp:positionH>
            <wp:positionV relativeFrom="paragraph">
              <wp:posOffset>4445</wp:posOffset>
            </wp:positionV>
            <wp:extent cx="1928495" cy="1928495"/>
            <wp:effectExtent l="0" t="0" r="0" b="0"/>
            <wp:wrapThrough wrapText="bothSides">
              <wp:wrapPolygon edited="0">
                <wp:start x="0" y="0"/>
                <wp:lineTo x="0" y="21337"/>
                <wp:lineTo x="21337" y="21337"/>
                <wp:lineTo x="21337" y="0"/>
                <wp:lineTo x="0" y="0"/>
              </wp:wrapPolygon>
            </wp:wrapThrough>
            <wp:docPr id="1496375561" name="Imagen 149637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28495" cy="192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587">
        <w:rPr>
          <w:rFonts w:ascii="Arial" w:hAnsi="Arial" w:cs="Arial"/>
          <w:sz w:val="24"/>
          <w:szCs w:val="24"/>
        </w:rPr>
        <w:t>Viajar sin título de transporte válido obliga a abonar el importe de 80€ en concepto de recargo extraordinario, en aplicación de lo dispuesto en el artículo 28 del Reglamento de Viajeros del Ferrocarril Metropolitano de Madrid.</w:t>
      </w:r>
    </w:p>
    <w:p w14:paraId="5637D7AD" w14:textId="6151A8E1" w:rsidR="00282587" w:rsidRPr="00282587" w:rsidRDefault="00282587" w:rsidP="00282587">
      <w:pPr>
        <w:spacing w:after="0"/>
        <w:jc w:val="both"/>
        <w:rPr>
          <w:rFonts w:ascii="Arial" w:hAnsi="Arial" w:cs="Arial"/>
          <w:sz w:val="24"/>
          <w:szCs w:val="24"/>
        </w:rPr>
      </w:pPr>
    </w:p>
    <w:p w14:paraId="13F50D0A" w14:textId="02A07985" w:rsidR="00282587" w:rsidRDefault="00282587" w:rsidP="00282587">
      <w:pPr>
        <w:spacing w:after="0"/>
        <w:jc w:val="both"/>
        <w:rPr>
          <w:rFonts w:ascii="Arial" w:hAnsi="Arial" w:cs="Arial"/>
          <w:sz w:val="24"/>
          <w:szCs w:val="24"/>
        </w:rPr>
      </w:pPr>
      <w:r w:rsidRPr="00DA3BD0">
        <w:rPr>
          <w:rFonts w:ascii="Arial" w:hAnsi="Arial" w:cs="Arial"/>
          <w:noProof/>
          <w:sz w:val="24"/>
          <w:szCs w:val="24"/>
        </w:rPr>
        <w:drawing>
          <wp:anchor distT="0" distB="0" distL="114300" distR="114300" simplePos="0" relativeHeight="251781120" behindDoc="0" locked="0" layoutInCell="1" allowOverlap="1" wp14:anchorId="0B76D724" wp14:editId="27F6038E">
            <wp:simplePos x="0" y="0"/>
            <wp:positionH relativeFrom="margin">
              <wp:posOffset>932815</wp:posOffset>
            </wp:positionH>
            <wp:positionV relativeFrom="paragraph">
              <wp:posOffset>321310</wp:posOffset>
            </wp:positionV>
            <wp:extent cx="1123950" cy="1123950"/>
            <wp:effectExtent l="0" t="0" r="0" b="0"/>
            <wp:wrapThrough wrapText="bothSides">
              <wp:wrapPolygon edited="0">
                <wp:start x="4393" y="7688"/>
                <wp:lineTo x="4027" y="9153"/>
                <wp:lineTo x="4393" y="11715"/>
                <wp:lineTo x="12814" y="11715"/>
                <wp:lineTo x="17573" y="10983"/>
                <wp:lineTo x="17573" y="9519"/>
                <wp:lineTo x="12814" y="7688"/>
                <wp:lineTo x="4393" y="7688"/>
              </wp:wrapPolygon>
            </wp:wrapThrough>
            <wp:docPr id="1496375565" name="Imagen 149637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2587">
        <w:rPr>
          <w:rFonts w:ascii="Arial" w:hAnsi="Arial" w:cs="Arial"/>
          <w:sz w:val="24"/>
          <w:szCs w:val="24"/>
        </w:rPr>
        <w:t>El importe indicado se reducirá a la mitad (40€) si es abonado en el plazo máximo de 15 días hábiles mediante transferencia o ingreso en cualquier oficia de CaixaBank, en la cuenta ES43 2100 2931 9213 0057 1894, indicando el número y la fecha que figuran en el impreso de notificación.</w:t>
      </w:r>
    </w:p>
    <w:p w14:paraId="0D2E5A62" w14:textId="77777777" w:rsidR="00282587" w:rsidRPr="00282587" w:rsidRDefault="00282587" w:rsidP="00282587">
      <w:pPr>
        <w:spacing w:after="0"/>
        <w:jc w:val="both"/>
        <w:rPr>
          <w:rFonts w:ascii="Arial" w:hAnsi="Arial" w:cs="Arial"/>
          <w:sz w:val="24"/>
          <w:szCs w:val="24"/>
        </w:rPr>
      </w:pPr>
    </w:p>
    <w:p w14:paraId="294BE769" w14:textId="464E0C03" w:rsidR="00282587" w:rsidRPr="00035FFF" w:rsidRDefault="00282587" w:rsidP="00282587">
      <w:pPr>
        <w:spacing w:after="0"/>
        <w:jc w:val="both"/>
        <w:rPr>
          <w:rFonts w:ascii="Arial" w:hAnsi="Arial" w:cs="Arial"/>
          <w:sz w:val="24"/>
          <w:szCs w:val="24"/>
        </w:rPr>
      </w:pPr>
      <w:r w:rsidRPr="00282587">
        <w:rPr>
          <w:rFonts w:ascii="Arial" w:hAnsi="Arial" w:cs="Arial"/>
          <w:sz w:val="24"/>
          <w:szCs w:val="24"/>
        </w:rPr>
        <w:t>Transcurridos 30 días desde que se constató la falta de título válido, si no se ha hecho efectivo el pago del recargo extraordinario, se cursará una denuncia a efectos de la incoación del correspondiente procedimiento sancionador por parte del Consorcio Regional de Transportes.</w:t>
      </w:r>
    </w:p>
    <w:p w14:paraId="756FE3F2" w14:textId="60A2F2E4" w:rsidR="006B386B" w:rsidRPr="00282587" w:rsidRDefault="006B386B" w:rsidP="00282587">
      <w:pPr>
        <w:rPr>
          <w:rFonts w:ascii="Arial" w:hAnsi="Arial" w:cs="Arial"/>
          <w:b/>
          <w:bCs/>
          <w:color w:val="2F5496" w:themeColor="accent1" w:themeShade="BF"/>
          <w:sz w:val="28"/>
          <w:szCs w:val="28"/>
        </w:rPr>
      </w:pPr>
    </w:p>
    <w:p w14:paraId="664D0F09" w14:textId="3546AFED" w:rsidR="00282587" w:rsidRPr="00B91A72" w:rsidRDefault="00282587" w:rsidP="006B386B">
      <w:pPr>
        <w:pStyle w:val="Prrafodelista"/>
        <w:rPr>
          <w:rFonts w:ascii="Arial" w:hAnsi="Arial" w:cs="Arial"/>
          <w:b/>
          <w:bCs/>
          <w:color w:val="2F5496" w:themeColor="accent1" w:themeShade="BF"/>
          <w:sz w:val="28"/>
          <w:szCs w:val="28"/>
          <w:lang w:val="es-ES"/>
        </w:rPr>
      </w:pPr>
    </w:p>
    <w:p w14:paraId="73D7E0E6" w14:textId="3BDBD489" w:rsidR="00282587" w:rsidRPr="00B91A72" w:rsidRDefault="00282587" w:rsidP="006B386B">
      <w:pPr>
        <w:pStyle w:val="Prrafodelista"/>
        <w:rPr>
          <w:rFonts w:ascii="Arial" w:hAnsi="Arial" w:cs="Arial"/>
          <w:b/>
          <w:bCs/>
          <w:color w:val="2F5496" w:themeColor="accent1" w:themeShade="BF"/>
          <w:sz w:val="28"/>
          <w:szCs w:val="28"/>
          <w:lang w:val="es-ES"/>
        </w:rPr>
      </w:pPr>
    </w:p>
    <w:p w14:paraId="7B7564B5" w14:textId="61A564E5" w:rsidR="00282587" w:rsidRPr="00B91A72" w:rsidRDefault="00282587" w:rsidP="006B386B">
      <w:pPr>
        <w:pStyle w:val="Prrafodelista"/>
        <w:rPr>
          <w:rFonts w:ascii="Arial" w:hAnsi="Arial" w:cs="Arial"/>
          <w:b/>
          <w:bCs/>
          <w:color w:val="2F5496" w:themeColor="accent1" w:themeShade="BF"/>
          <w:sz w:val="28"/>
          <w:szCs w:val="28"/>
          <w:lang w:val="es-ES"/>
        </w:rPr>
      </w:pPr>
    </w:p>
    <w:p w14:paraId="211C89D3" w14:textId="5EE014F4" w:rsidR="00282587" w:rsidRPr="00B91A72" w:rsidRDefault="00282587" w:rsidP="006B386B">
      <w:pPr>
        <w:pStyle w:val="Prrafodelista"/>
        <w:rPr>
          <w:rFonts w:ascii="Arial" w:hAnsi="Arial" w:cs="Arial"/>
          <w:b/>
          <w:bCs/>
          <w:color w:val="2F5496" w:themeColor="accent1" w:themeShade="BF"/>
          <w:sz w:val="28"/>
          <w:szCs w:val="28"/>
          <w:lang w:val="es-ES"/>
        </w:rPr>
      </w:pPr>
    </w:p>
    <w:p w14:paraId="5590C269" w14:textId="2D7F13F5" w:rsidR="00282587" w:rsidRPr="00B91A72" w:rsidRDefault="00282587" w:rsidP="006B386B">
      <w:pPr>
        <w:pStyle w:val="Prrafodelista"/>
        <w:rPr>
          <w:rFonts w:ascii="Arial" w:hAnsi="Arial" w:cs="Arial"/>
          <w:b/>
          <w:bCs/>
          <w:color w:val="2F5496" w:themeColor="accent1" w:themeShade="BF"/>
          <w:sz w:val="28"/>
          <w:szCs w:val="28"/>
          <w:lang w:val="es-ES"/>
        </w:rPr>
      </w:pPr>
    </w:p>
    <w:p w14:paraId="7F2D615C" w14:textId="0AFD11F1" w:rsidR="00282587" w:rsidRPr="00B91A72" w:rsidRDefault="00282587" w:rsidP="006B386B">
      <w:pPr>
        <w:pStyle w:val="Prrafodelista"/>
        <w:rPr>
          <w:rFonts w:ascii="Arial" w:hAnsi="Arial" w:cs="Arial"/>
          <w:b/>
          <w:bCs/>
          <w:color w:val="2F5496" w:themeColor="accent1" w:themeShade="BF"/>
          <w:sz w:val="28"/>
          <w:szCs w:val="28"/>
          <w:lang w:val="es-ES"/>
        </w:rPr>
      </w:pPr>
    </w:p>
    <w:p w14:paraId="29A6066C" w14:textId="615115BB" w:rsidR="00282587" w:rsidRPr="00B91A72" w:rsidRDefault="00282587" w:rsidP="006B386B">
      <w:pPr>
        <w:pStyle w:val="Prrafodelista"/>
        <w:rPr>
          <w:rFonts w:ascii="Arial" w:hAnsi="Arial" w:cs="Arial"/>
          <w:b/>
          <w:bCs/>
          <w:color w:val="2F5496" w:themeColor="accent1" w:themeShade="BF"/>
          <w:sz w:val="28"/>
          <w:szCs w:val="28"/>
          <w:lang w:val="es-ES"/>
        </w:rPr>
      </w:pPr>
    </w:p>
    <w:p w14:paraId="7EBB7F1F" w14:textId="7A08C072" w:rsidR="00282587" w:rsidRPr="00B91A72" w:rsidRDefault="00282587" w:rsidP="006B386B">
      <w:pPr>
        <w:pStyle w:val="Prrafodelista"/>
        <w:rPr>
          <w:rFonts w:ascii="Arial" w:hAnsi="Arial" w:cs="Arial"/>
          <w:b/>
          <w:bCs/>
          <w:color w:val="2F5496" w:themeColor="accent1" w:themeShade="BF"/>
          <w:sz w:val="28"/>
          <w:szCs w:val="28"/>
          <w:lang w:val="es-ES"/>
        </w:rPr>
      </w:pPr>
    </w:p>
    <w:p w14:paraId="3CCBBCBE" w14:textId="6F148B14" w:rsidR="00282587" w:rsidRPr="00B91A72" w:rsidRDefault="00282587" w:rsidP="006B386B">
      <w:pPr>
        <w:pStyle w:val="Prrafodelista"/>
        <w:rPr>
          <w:rFonts w:ascii="Arial" w:hAnsi="Arial" w:cs="Arial"/>
          <w:b/>
          <w:bCs/>
          <w:color w:val="2F5496" w:themeColor="accent1" w:themeShade="BF"/>
          <w:sz w:val="28"/>
          <w:szCs w:val="28"/>
          <w:lang w:val="es-ES"/>
        </w:rPr>
      </w:pPr>
    </w:p>
    <w:p w14:paraId="0228781A" w14:textId="65943E68" w:rsidR="00282587" w:rsidRPr="00B91A72" w:rsidRDefault="00282587" w:rsidP="006B386B">
      <w:pPr>
        <w:pStyle w:val="Prrafodelista"/>
        <w:rPr>
          <w:rFonts w:ascii="Arial" w:hAnsi="Arial" w:cs="Arial"/>
          <w:b/>
          <w:bCs/>
          <w:color w:val="2F5496" w:themeColor="accent1" w:themeShade="BF"/>
          <w:sz w:val="28"/>
          <w:szCs w:val="28"/>
          <w:lang w:val="es-ES"/>
        </w:rPr>
      </w:pPr>
    </w:p>
    <w:p w14:paraId="032B0822" w14:textId="24E3BD7F" w:rsidR="00282587" w:rsidRPr="00B91A72" w:rsidRDefault="00282587" w:rsidP="006B386B">
      <w:pPr>
        <w:pStyle w:val="Prrafodelista"/>
        <w:rPr>
          <w:rFonts w:ascii="Arial" w:hAnsi="Arial" w:cs="Arial"/>
          <w:b/>
          <w:bCs/>
          <w:color w:val="2F5496" w:themeColor="accent1" w:themeShade="BF"/>
          <w:sz w:val="28"/>
          <w:szCs w:val="28"/>
          <w:lang w:val="es-ES"/>
        </w:rPr>
      </w:pPr>
    </w:p>
    <w:p w14:paraId="4FE96D02" w14:textId="4907B53A" w:rsidR="00282587" w:rsidRPr="00B91A72" w:rsidRDefault="00282587" w:rsidP="006B386B">
      <w:pPr>
        <w:pStyle w:val="Prrafodelista"/>
        <w:rPr>
          <w:rFonts w:ascii="Arial" w:hAnsi="Arial" w:cs="Arial"/>
          <w:b/>
          <w:bCs/>
          <w:color w:val="2F5496" w:themeColor="accent1" w:themeShade="BF"/>
          <w:sz w:val="28"/>
          <w:szCs w:val="28"/>
          <w:lang w:val="es-ES"/>
        </w:rPr>
      </w:pPr>
    </w:p>
    <w:p w14:paraId="47C04132" w14:textId="3591EDD0" w:rsidR="00282587" w:rsidRPr="00B91A72" w:rsidRDefault="00282587" w:rsidP="006B386B">
      <w:pPr>
        <w:pStyle w:val="Prrafodelista"/>
        <w:rPr>
          <w:rFonts w:ascii="Arial" w:hAnsi="Arial" w:cs="Arial"/>
          <w:b/>
          <w:bCs/>
          <w:color w:val="2F5496" w:themeColor="accent1" w:themeShade="BF"/>
          <w:sz w:val="28"/>
          <w:szCs w:val="28"/>
          <w:lang w:val="es-ES"/>
        </w:rPr>
      </w:pPr>
    </w:p>
    <w:p w14:paraId="3A5D0573" w14:textId="1DA6F228" w:rsidR="00282587" w:rsidRPr="00B91A72" w:rsidRDefault="00282587" w:rsidP="006B386B">
      <w:pPr>
        <w:pStyle w:val="Prrafodelista"/>
        <w:rPr>
          <w:rFonts w:ascii="Arial" w:hAnsi="Arial" w:cs="Arial"/>
          <w:b/>
          <w:bCs/>
          <w:color w:val="2F5496" w:themeColor="accent1" w:themeShade="BF"/>
          <w:sz w:val="28"/>
          <w:szCs w:val="28"/>
          <w:lang w:val="es-ES"/>
        </w:rPr>
      </w:pPr>
    </w:p>
    <w:p w14:paraId="28A4B928" w14:textId="525FF817" w:rsidR="00282587" w:rsidRPr="00B91A72" w:rsidRDefault="00282587" w:rsidP="006B386B">
      <w:pPr>
        <w:pStyle w:val="Prrafodelista"/>
        <w:rPr>
          <w:rFonts w:ascii="Arial" w:hAnsi="Arial" w:cs="Arial"/>
          <w:b/>
          <w:bCs/>
          <w:color w:val="2F5496" w:themeColor="accent1" w:themeShade="BF"/>
          <w:sz w:val="28"/>
          <w:szCs w:val="28"/>
          <w:lang w:val="es-ES"/>
        </w:rPr>
      </w:pPr>
    </w:p>
    <w:p w14:paraId="46BD6BE9" w14:textId="6BE1B683" w:rsidR="00282587" w:rsidRPr="00B91A72" w:rsidRDefault="00282587" w:rsidP="006B386B">
      <w:pPr>
        <w:pStyle w:val="Prrafodelista"/>
        <w:rPr>
          <w:rFonts w:ascii="Arial" w:hAnsi="Arial" w:cs="Arial"/>
          <w:b/>
          <w:bCs/>
          <w:color w:val="2F5496" w:themeColor="accent1" w:themeShade="BF"/>
          <w:sz w:val="28"/>
          <w:szCs w:val="28"/>
          <w:lang w:val="es-ES"/>
        </w:rPr>
      </w:pPr>
    </w:p>
    <w:p w14:paraId="4D23BCDF" w14:textId="6F118576" w:rsidR="00282587" w:rsidRPr="00B91A72" w:rsidRDefault="00282587" w:rsidP="006B386B">
      <w:pPr>
        <w:pStyle w:val="Prrafodelista"/>
        <w:rPr>
          <w:rFonts w:ascii="Arial" w:hAnsi="Arial" w:cs="Arial"/>
          <w:b/>
          <w:bCs/>
          <w:color w:val="2F5496" w:themeColor="accent1" w:themeShade="BF"/>
          <w:sz w:val="28"/>
          <w:szCs w:val="28"/>
          <w:lang w:val="es-ES"/>
        </w:rPr>
      </w:pPr>
    </w:p>
    <w:p w14:paraId="0E39E087" w14:textId="5D675ACE" w:rsidR="00282587" w:rsidRPr="00B91A72" w:rsidRDefault="00282587" w:rsidP="006B386B">
      <w:pPr>
        <w:pStyle w:val="Prrafodelista"/>
        <w:rPr>
          <w:rFonts w:ascii="Arial" w:hAnsi="Arial" w:cs="Arial"/>
          <w:b/>
          <w:bCs/>
          <w:color w:val="2F5496" w:themeColor="accent1" w:themeShade="BF"/>
          <w:sz w:val="28"/>
          <w:szCs w:val="28"/>
          <w:lang w:val="es-ES"/>
        </w:rPr>
      </w:pPr>
    </w:p>
    <w:p w14:paraId="611380C7" w14:textId="44403A5E" w:rsidR="00282587" w:rsidRPr="00B91A72" w:rsidRDefault="00282587" w:rsidP="006B386B">
      <w:pPr>
        <w:pStyle w:val="Prrafodelista"/>
        <w:rPr>
          <w:rFonts w:ascii="Arial" w:hAnsi="Arial" w:cs="Arial"/>
          <w:b/>
          <w:bCs/>
          <w:color w:val="2F5496" w:themeColor="accent1" w:themeShade="BF"/>
          <w:sz w:val="28"/>
          <w:szCs w:val="28"/>
          <w:lang w:val="es-ES"/>
        </w:rPr>
      </w:pPr>
    </w:p>
    <w:p w14:paraId="6F0C0D73" w14:textId="3C6CE4CC" w:rsidR="00282587" w:rsidRPr="00B91A72" w:rsidRDefault="00282587" w:rsidP="006B386B">
      <w:pPr>
        <w:pStyle w:val="Prrafodelista"/>
        <w:rPr>
          <w:rFonts w:ascii="Arial" w:hAnsi="Arial" w:cs="Arial"/>
          <w:b/>
          <w:bCs/>
          <w:color w:val="2F5496" w:themeColor="accent1" w:themeShade="BF"/>
          <w:sz w:val="28"/>
          <w:szCs w:val="28"/>
          <w:lang w:val="es-ES"/>
        </w:rPr>
      </w:pPr>
    </w:p>
    <w:p w14:paraId="38922EDE" w14:textId="4D45071A" w:rsidR="00282587" w:rsidRPr="00B91A72" w:rsidRDefault="00282587" w:rsidP="006B386B">
      <w:pPr>
        <w:pStyle w:val="Prrafodelista"/>
        <w:rPr>
          <w:rFonts w:ascii="Arial" w:hAnsi="Arial" w:cs="Arial"/>
          <w:b/>
          <w:bCs/>
          <w:color w:val="2F5496" w:themeColor="accent1" w:themeShade="BF"/>
          <w:sz w:val="28"/>
          <w:szCs w:val="28"/>
          <w:lang w:val="es-ES"/>
        </w:rPr>
      </w:pPr>
    </w:p>
    <w:p w14:paraId="6C2E46D6" w14:textId="77777777" w:rsidR="00AA3588" w:rsidRPr="00B91A72" w:rsidRDefault="00AA3588" w:rsidP="006B386B">
      <w:pPr>
        <w:pStyle w:val="Prrafodelista"/>
        <w:rPr>
          <w:rFonts w:ascii="Arial" w:hAnsi="Arial" w:cs="Arial"/>
          <w:b/>
          <w:bCs/>
          <w:color w:val="2F5496" w:themeColor="accent1" w:themeShade="BF"/>
          <w:sz w:val="28"/>
          <w:szCs w:val="28"/>
          <w:lang w:val="es-ES"/>
        </w:rPr>
      </w:pPr>
    </w:p>
    <w:p w14:paraId="7875DA98" w14:textId="5C4FE51D" w:rsidR="00282587" w:rsidRPr="00B91A72" w:rsidRDefault="00282587" w:rsidP="006B386B">
      <w:pPr>
        <w:pStyle w:val="Prrafodelista"/>
        <w:rPr>
          <w:rFonts w:ascii="Arial" w:hAnsi="Arial" w:cs="Arial"/>
          <w:b/>
          <w:bCs/>
          <w:color w:val="2F5496" w:themeColor="accent1" w:themeShade="BF"/>
          <w:sz w:val="28"/>
          <w:szCs w:val="28"/>
          <w:lang w:val="es-ES"/>
        </w:rPr>
      </w:pPr>
    </w:p>
    <w:p w14:paraId="3B891516" w14:textId="5FBB80D5" w:rsidR="006B386B" w:rsidRPr="00B91A72" w:rsidRDefault="006B386B" w:rsidP="000F2E3E">
      <w:pPr>
        <w:pStyle w:val="Ttulo1"/>
        <w:rPr>
          <w:lang w:val="es-ES"/>
        </w:rPr>
      </w:pPr>
      <w:bookmarkStart w:id="74" w:name="_Toc202780586"/>
      <w:r w:rsidRPr="00B91A72">
        <w:rPr>
          <w:color w:val="2F5496"/>
          <w:lang w:val="es-ES"/>
        </w:rPr>
        <w:lastRenderedPageBreak/>
        <w:t>El serv</w:t>
      </w:r>
      <w:r w:rsidRPr="00B91A72">
        <w:rPr>
          <w:lang w:val="es-ES"/>
        </w:rPr>
        <w:t>icio público de transporte de viajeros en la Comunidad de Madrid (Consorcio Regional de Transportes)</w:t>
      </w:r>
      <w:bookmarkEnd w:id="74"/>
    </w:p>
    <w:p w14:paraId="499D362C" w14:textId="5DB8D524" w:rsidR="00282587" w:rsidRPr="00926434" w:rsidRDefault="00282587" w:rsidP="000F2E3E">
      <w:pPr>
        <w:spacing w:before="240" w:after="0"/>
        <w:jc w:val="both"/>
        <w:rPr>
          <w:rFonts w:ascii="Arial" w:hAnsi="Arial" w:cs="Arial"/>
          <w:b/>
          <w:bCs/>
          <w:sz w:val="24"/>
          <w:szCs w:val="24"/>
          <w:u w:val="single"/>
        </w:rPr>
      </w:pPr>
      <w:r w:rsidRPr="00926434">
        <w:rPr>
          <w:rFonts w:ascii="Arial" w:hAnsi="Arial" w:cs="Arial"/>
          <w:b/>
          <w:bCs/>
          <w:sz w:val="24"/>
          <w:szCs w:val="24"/>
          <w:u w:val="single"/>
        </w:rPr>
        <w:t>Ley 5/1985, de 16 de mayo, de creación del Consorcio Regional de Transportes Públicos Regulares de Madrid.</w:t>
      </w:r>
    </w:p>
    <w:p w14:paraId="16D5BC9E" w14:textId="77777777" w:rsidR="00282587" w:rsidRPr="00282587" w:rsidRDefault="00282587" w:rsidP="00282587">
      <w:pPr>
        <w:spacing w:after="0"/>
        <w:jc w:val="both"/>
        <w:rPr>
          <w:rFonts w:ascii="Arial" w:hAnsi="Arial" w:cs="Arial"/>
          <w:sz w:val="24"/>
          <w:szCs w:val="24"/>
        </w:rPr>
      </w:pPr>
    </w:p>
    <w:p w14:paraId="2F3423C1" w14:textId="0A1FF60C" w:rsidR="00282587" w:rsidRPr="00926434" w:rsidRDefault="00282587" w:rsidP="00282587">
      <w:pPr>
        <w:spacing w:after="0"/>
        <w:jc w:val="both"/>
        <w:rPr>
          <w:rFonts w:ascii="Arial" w:hAnsi="Arial" w:cs="Arial"/>
          <w:sz w:val="24"/>
          <w:szCs w:val="24"/>
        </w:rPr>
      </w:pPr>
      <w:r w:rsidRPr="00926434">
        <w:rPr>
          <w:rFonts w:ascii="Arial" w:hAnsi="Arial" w:cs="Arial"/>
          <w:sz w:val="24"/>
          <w:szCs w:val="24"/>
        </w:rPr>
        <w:t>Comunidad de Madrid</w:t>
      </w:r>
    </w:p>
    <w:p w14:paraId="7E4C80EC" w14:textId="77777777" w:rsidR="00282587" w:rsidRPr="00282587" w:rsidRDefault="00282587" w:rsidP="00282587">
      <w:pPr>
        <w:spacing w:after="0"/>
        <w:jc w:val="both"/>
        <w:rPr>
          <w:rFonts w:ascii="Arial" w:hAnsi="Arial" w:cs="Arial"/>
          <w:sz w:val="24"/>
          <w:szCs w:val="24"/>
        </w:rPr>
      </w:pPr>
      <w:r w:rsidRPr="00282587">
        <w:rPr>
          <w:rFonts w:ascii="Arial" w:hAnsi="Arial" w:cs="Arial"/>
          <w:sz w:val="24"/>
          <w:szCs w:val="24"/>
        </w:rPr>
        <w:t>• «BOCM» núm. 124, de 27 de mayo de 1985</w:t>
      </w:r>
    </w:p>
    <w:p w14:paraId="57FAC775" w14:textId="77777777" w:rsidR="00282587" w:rsidRPr="00282587" w:rsidRDefault="00282587" w:rsidP="00282587">
      <w:pPr>
        <w:spacing w:after="0"/>
        <w:jc w:val="both"/>
        <w:rPr>
          <w:rFonts w:ascii="Arial" w:hAnsi="Arial" w:cs="Arial"/>
          <w:sz w:val="24"/>
          <w:szCs w:val="24"/>
        </w:rPr>
      </w:pPr>
      <w:r w:rsidRPr="00282587">
        <w:rPr>
          <w:rFonts w:ascii="Arial" w:hAnsi="Arial" w:cs="Arial"/>
          <w:sz w:val="24"/>
          <w:szCs w:val="24"/>
        </w:rPr>
        <w:t>• «BOE» núm. 250, de 18 de octubre de 1985</w:t>
      </w:r>
    </w:p>
    <w:p w14:paraId="4AC2B8BB" w14:textId="77777777" w:rsidR="00282587" w:rsidRPr="00282587" w:rsidRDefault="00282587" w:rsidP="00282587">
      <w:pPr>
        <w:spacing w:after="0"/>
        <w:jc w:val="both"/>
        <w:rPr>
          <w:rFonts w:ascii="Arial" w:hAnsi="Arial" w:cs="Arial"/>
          <w:sz w:val="24"/>
          <w:szCs w:val="24"/>
        </w:rPr>
      </w:pPr>
      <w:r w:rsidRPr="00282587">
        <w:rPr>
          <w:rFonts w:ascii="Arial" w:hAnsi="Arial" w:cs="Arial"/>
          <w:sz w:val="24"/>
          <w:szCs w:val="24"/>
        </w:rPr>
        <w:t>• Referencia: BOE-A-1985-21589</w:t>
      </w:r>
    </w:p>
    <w:p w14:paraId="2B35C6FC" w14:textId="77777777" w:rsidR="00282587" w:rsidRPr="00282587" w:rsidRDefault="00282587" w:rsidP="00282587">
      <w:pPr>
        <w:spacing w:after="0"/>
        <w:jc w:val="both"/>
        <w:rPr>
          <w:rFonts w:ascii="Arial" w:hAnsi="Arial" w:cs="Arial"/>
          <w:sz w:val="24"/>
          <w:szCs w:val="24"/>
        </w:rPr>
      </w:pPr>
    </w:p>
    <w:p w14:paraId="491F7E59" w14:textId="161B82F7" w:rsidR="00282587" w:rsidRDefault="00282587" w:rsidP="00282587">
      <w:pPr>
        <w:spacing w:after="0"/>
        <w:jc w:val="both"/>
        <w:rPr>
          <w:rFonts w:ascii="Arial" w:hAnsi="Arial" w:cs="Arial"/>
          <w:sz w:val="24"/>
          <w:szCs w:val="24"/>
        </w:rPr>
      </w:pPr>
      <w:r w:rsidRPr="00282587">
        <w:rPr>
          <w:rFonts w:ascii="Arial" w:hAnsi="Arial" w:cs="Arial"/>
          <w:sz w:val="24"/>
          <w:szCs w:val="24"/>
        </w:rPr>
        <w:t>Aprobada por la Asamblea de Madrid la Ley 5/1985, publicada en el «Boletín Oficial de la Comunidad de Madrid» número 124, de fecha 27 de mayo de 1985, se inserta a continuación el texto correspondiente.</w:t>
      </w:r>
    </w:p>
    <w:p w14:paraId="387C0D88" w14:textId="77777777" w:rsidR="00926434" w:rsidRPr="00282587" w:rsidRDefault="00926434" w:rsidP="00282587">
      <w:pPr>
        <w:spacing w:after="0"/>
        <w:jc w:val="both"/>
        <w:rPr>
          <w:rFonts w:ascii="Arial" w:hAnsi="Arial" w:cs="Arial"/>
          <w:sz w:val="24"/>
          <w:szCs w:val="24"/>
        </w:rPr>
      </w:pPr>
    </w:p>
    <w:p w14:paraId="583EFD23" w14:textId="77777777" w:rsidR="00282587" w:rsidRPr="00282587" w:rsidRDefault="00282587" w:rsidP="00282587">
      <w:pPr>
        <w:spacing w:after="0"/>
        <w:jc w:val="both"/>
        <w:rPr>
          <w:rFonts w:ascii="Arial" w:hAnsi="Arial" w:cs="Arial"/>
          <w:sz w:val="24"/>
          <w:szCs w:val="24"/>
        </w:rPr>
      </w:pPr>
      <w:r w:rsidRPr="00282587">
        <w:rPr>
          <w:rFonts w:ascii="Arial" w:hAnsi="Arial" w:cs="Arial"/>
          <w:sz w:val="24"/>
          <w:szCs w:val="24"/>
        </w:rPr>
        <w:t>EL PRESIDENTE DE LA COMUNIDAD DE MADRID</w:t>
      </w:r>
    </w:p>
    <w:p w14:paraId="03821BA2" w14:textId="77777777" w:rsidR="00282587" w:rsidRPr="00282587" w:rsidRDefault="00282587" w:rsidP="00282587">
      <w:pPr>
        <w:spacing w:after="0"/>
        <w:jc w:val="both"/>
        <w:rPr>
          <w:rFonts w:ascii="Arial" w:hAnsi="Arial" w:cs="Arial"/>
          <w:sz w:val="24"/>
          <w:szCs w:val="24"/>
        </w:rPr>
      </w:pPr>
      <w:r w:rsidRPr="00282587">
        <w:rPr>
          <w:rFonts w:ascii="Arial" w:hAnsi="Arial" w:cs="Arial"/>
          <w:sz w:val="24"/>
          <w:szCs w:val="24"/>
        </w:rPr>
        <w:t>Hago saber que la Asamblea de Madrid ha aprobado la siguiente Ley, que yo, en nombre del Rey, promulgo.</w:t>
      </w:r>
    </w:p>
    <w:p w14:paraId="316AC941" w14:textId="77777777" w:rsidR="00282587" w:rsidRPr="00282587" w:rsidRDefault="00282587" w:rsidP="00926434">
      <w:pPr>
        <w:spacing w:before="240"/>
        <w:jc w:val="both"/>
        <w:rPr>
          <w:rFonts w:ascii="Arial" w:hAnsi="Arial" w:cs="Arial"/>
          <w:sz w:val="24"/>
          <w:szCs w:val="24"/>
        </w:rPr>
      </w:pPr>
    </w:p>
    <w:p w14:paraId="68B78D51" w14:textId="4AEC9D8B" w:rsidR="00282587" w:rsidRPr="00926434" w:rsidRDefault="00282587" w:rsidP="00926434">
      <w:pPr>
        <w:spacing w:after="0"/>
        <w:rPr>
          <w:rFonts w:ascii="Arial" w:hAnsi="Arial" w:cs="Arial"/>
          <w:b/>
          <w:bCs/>
          <w:color w:val="333333"/>
          <w:sz w:val="24"/>
          <w:szCs w:val="24"/>
          <w:u w:val="single"/>
        </w:rPr>
      </w:pPr>
      <w:r w:rsidRPr="00926434">
        <w:rPr>
          <w:rFonts w:ascii="Arial" w:hAnsi="Arial" w:cs="Arial"/>
          <w:b/>
          <w:bCs/>
          <w:color w:val="333333"/>
          <w:sz w:val="24"/>
          <w:szCs w:val="24"/>
          <w:u w:val="single"/>
        </w:rPr>
        <w:t>EXPOSICIÓN DE MOTIVOS</w:t>
      </w:r>
      <w:r w:rsidR="00926434">
        <w:rPr>
          <w:rFonts w:ascii="Arial" w:hAnsi="Arial" w:cs="Arial"/>
          <w:b/>
          <w:bCs/>
          <w:color w:val="333333"/>
          <w:sz w:val="24"/>
          <w:szCs w:val="24"/>
          <w:u w:val="single"/>
        </w:rPr>
        <w:t>:</w:t>
      </w:r>
    </w:p>
    <w:p w14:paraId="64B539EF" w14:textId="77777777" w:rsidR="00282587" w:rsidRPr="00282587" w:rsidRDefault="00282587" w:rsidP="00282587">
      <w:pPr>
        <w:spacing w:after="0"/>
        <w:jc w:val="both"/>
        <w:rPr>
          <w:rFonts w:ascii="Arial" w:hAnsi="Arial" w:cs="Arial"/>
          <w:sz w:val="24"/>
          <w:szCs w:val="24"/>
        </w:rPr>
      </w:pPr>
    </w:p>
    <w:p w14:paraId="10A64626" w14:textId="55DDCDBC"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Las intensas dependencias funcionales entre los núcleos urbanos de la Comunidad de Madrid son origen de importantes flujos de transporte, variados tanto en sus características como en los medios que utilizan. La complejidad de la red y la diversidad y especialización de la oferta de transporte en un ámbito territorial como el de la Comunidad, equivalente de hecho a una gran área metropolitana, requiere de muchos viajeros la utilización de más de un medio de transporte, situación que, en cualquier caso, justifica el presentar una oferta, cuyas características sean las más adecuadas al tipo de viaje que se desea realizar.</w:t>
      </w:r>
    </w:p>
    <w:p w14:paraId="392A8C66" w14:textId="77777777" w:rsidR="00926434" w:rsidRPr="00B91A72" w:rsidRDefault="00926434" w:rsidP="00926434">
      <w:pPr>
        <w:pStyle w:val="Prrafodelista"/>
        <w:spacing w:after="0"/>
        <w:rPr>
          <w:rFonts w:ascii="Arial" w:hAnsi="Arial" w:cs="Arial"/>
          <w:szCs w:val="24"/>
          <w:lang w:val="es-ES"/>
        </w:rPr>
      </w:pPr>
    </w:p>
    <w:p w14:paraId="3A1490EA"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La coincidencia de responsabilidades de diversas instituciones titulares de servicios públicos de transporte regular de viajeros a nivel de Administración del Estado, autonómica y municipal, a las que se adscriben empresas públicas y empresas privadas concesionarias, se encuentra en el origen de un sistema que puede resultar racional al contemplar separadamente cada una de sus partes, pero que es desordenado en su conjunto. La diversidad de entes titulares de los servicios ferroviarios y de autobuses urbanos y suburbanos se encuentra respaldada por el marco legislativo vigente en lo relativo a la ordenación de los transportes, que crea una marcada separación entre los transportes interiores a los cascos urbanos de las poblaciones y los que superan ese ámbito.</w:t>
      </w:r>
    </w:p>
    <w:p w14:paraId="42083347" w14:textId="77777777" w:rsidR="00926434" w:rsidRPr="00B91A72" w:rsidRDefault="00926434" w:rsidP="00926434">
      <w:pPr>
        <w:pStyle w:val="Prrafodelista"/>
        <w:rPr>
          <w:rFonts w:ascii="Arial" w:hAnsi="Arial" w:cs="Arial"/>
          <w:szCs w:val="24"/>
          <w:lang w:val="es-ES"/>
        </w:rPr>
      </w:pPr>
    </w:p>
    <w:p w14:paraId="08A6650F" w14:textId="61FB2E23"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 xml:space="preserve">Como consecuencia de lo anterior, se constata en la situación actual una sensible falta de coordinación en los transportes de la Comunidad, que se manifiesta a todos los niveles: Desde la propia concepción de las infraestructuras, que no favorece la correspondencia entre los medios de transporte, hasta la superposición de líneas de </w:t>
      </w:r>
      <w:r w:rsidRPr="00B91A72">
        <w:rPr>
          <w:rFonts w:ascii="Arial" w:hAnsi="Arial" w:cs="Arial"/>
          <w:szCs w:val="24"/>
          <w:lang w:val="es-ES"/>
        </w:rPr>
        <w:lastRenderedPageBreak/>
        <w:t>autobuses con el metro o el ferrocarril, o de aquéllas entre sí, que en la mayoría de los casos no constituyen tanto un abanico positivo de opciones dirigidas a diferentes</w:t>
      </w:r>
      <w:r w:rsidR="00926434" w:rsidRPr="00B91A72">
        <w:rPr>
          <w:rFonts w:ascii="Arial" w:hAnsi="Arial" w:cs="Arial"/>
          <w:szCs w:val="24"/>
          <w:lang w:val="es-ES"/>
        </w:rPr>
        <w:t xml:space="preserve"> </w:t>
      </w:r>
      <w:r w:rsidRPr="00B91A72">
        <w:rPr>
          <w:rFonts w:ascii="Arial" w:hAnsi="Arial" w:cs="Arial"/>
          <w:szCs w:val="24"/>
          <w:lang w:val="es-ES"/>
        </w:rPr>
        <w:t>tipos de usuarios, sino puramente variantes en competencia, con el consiguiente desequilibrio espacial y temporal en la capacidad ofertada. Los planes de explotación de las distintas compañías, por su parte, tampoco han considerado prácticamente al conjunto de los medios de transporte y a la globalidad de los usuarios, estableciendo los trazados, frecuencias y horarios de las líneas desde su propio enfoque, inevitablemente limitado. El marco de tarifas, finalmente, se compone de un conjunto de elementos aislados, totalmente diferentes en su concepto, en sus características técnicas de aplicación y en las repercusiones sobre los usuarios.</w:t>
      </w:r>
    </w:p>
    <w:p w14:paraId="7C25EFBE" w14:textId="77777777" w:rsidR="00926434" w:rsidRPr="00B91A72" w:rsidRDefault="00926434" w:rsidP="00926434">
      <w:pPr>
        <w:pStyle w:val="Prrafodelista"/>
        <w:spacing w:after="0"/>
        <w:rPr>
          <w:rFonts w:ascii="Arial" w:hAnsi="Arial" w:cs="Arial"/>
          <w:szCs w:val="24"/>
          <w:lang w:val="es-ES"/>
        </w:rPr>
      </w:pPr>
    </w:p>
    <w:p w14:paraId="68552CAF"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Los efectos de esta situación se hacen notar en primer lugar sobre los propios viajeros y en segundo lugar sobre los costes del sistema de transporte. En efecto, los usuarios sufren molestias en los viajes y en los transbordos, y costes diferenciados en función de su localización, según dispongan de uno u otro medio de transporte; el conjunto de las redes, no concebido ni explotado como un sistema, presenta aspectos de irracionalidad económica que afectan a los costes globales.</w:t>
      </w:r>
    </w:p>
    <w:p w14:paraId="26A01183" w14:textId="77777777" w:rsidR="00926434" w:rsidRPr="00B91A72" w:rsidRDefault="00926434" w:rsidP="00926434">
      <w:pPr>
        <w:pStyle w:val="Prrafodelista"/>
        <w:rPr>
          <w:rFonts w:ascii="Arial" w:hAnsi="Arial" w:cs="Arial"/>
          <w:szCs w:val="24"/>
          <w:lang w:val="es-ES"/>
        </w:rPr>
      </w:pPr>
    </w:p>
    <w:p w14:paraId="0AA0CC68"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El interés de la colectividad y el de los usuarios de los transportes públicos y regulares de viajeros de la Comunidad demandan inexcusablemente la ordenación técnica, administrativa y reglamentaria de los mismos. No basta con la voluntad de coordinación de las empresas explotadoras y de las Administraciones implicadas. Es necesario un nuevo marco legal que aborde decididamente la totalidad del problema, creando un órgano con la autoridad, representatividad y capacidad técnica suficiente para ejercer en el terreno de los transportes públicos de viajeros las funciones de coordinación y control, la planificación de infraestructuras y servicios, la fijación de un marco de tarifas común, determinando las características y tipo de los títulos de transporte y la determinación de las compensaciones económicas entre los distintos modos de transporte. Este órgano debe llevar a cabo, en fin, todas las actividades propias de las instituciones titulares del servicio público de transporte. Se trata de crear la entidad que articule la cooperación y participación de las instituciones en la ordenación conjunta del servicio.</w:t>
      </w:r>
    </w:p>
    <w:p w14:paraId="6B2919F9" w14:textId="77777777" w:rsidR="00926434" w:rsidRPr="00B91A72" w:rsidRDefault="00926434" w:rsidP="00926434">
      <w:pPr>
        <w:pStyle w:val="Prrafodelista"/>
        <w:spacing w:after="0"/>
        <w:rPr>
          <w:rFonts w:ascii="Arial" w:hAnsi="Arial" w:cs="Arial"/>
          <w:szCs w:val="24"/>
          <w:lang w:val="es-ES"/>
        </w:rPr>
      </w:pPr>
    </w:p>
    <w:p w14:paraId="434EB5FC"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Frente a la situación precedente, la Comunidad de Madrid aporta la necesaria capacidad legislativa, junto a un marco político adecuado y un ámbito territorial apropiado. Efectivamente, la Comunidad de acuerdo con lo dispuesto en el artículo 26.5 de su Estatuto de Autonomía, tiene atribuida la plenitud de la función legislativa en materia de transportes. Posee además la firme voluntad política de llevarlo adelante.</w:t>
      </w:r>
      <w:r w:rsidR="00926434" w:rsidRPr="00B91A72">
        <w:rPr>
          <w:rFonts w:ascii="Arial" w:hAnsi="Arial" w:cs="Arial"/>
          <w:szCs w:val="24"/>
          <w:lang w:val="es-ES"/>
        </w:rPr>
        <w:t xml:space="preserve"> </w:t>
      </w:r>
      <w:r w:rsidRPr="00B91A72">
        <w:rPr>
          <w:rFonts w:ascii="Arial" w:hAnsi="Arial" w:cs="Arial"/>
          <w:szCs w:val="24"/>
          <w:lang w:val="es-ES"/>
        </w:rPr>
        <w:t>Tales circunstancias son las que llevan necesariamente a crear por la presente Ley el Consorcio Regional de Transportes Públicos de Madrid.</w:t>
      </w:r>
    </w:p>
    <w:p w14:paraId="3DA86F52" w14:textId="77777777" w:rsidR="00926434" w:rsidRPr="00B91A72" w:rsidRDefault="00926434" w:rsidP="00926434">
      <w:pPr>
        <w:pStyle w:val="Prrafodelista"/>
        <w:rPr>
          <w:rFonts w:ascii="Arial" w:hAnsi="Arial" w:cs="Arial"/>
          <w:szCs w:val="24"/>
          <w:lang w:val="es-ES"/>
        </w:rPr>
      </w:pPr>
    </w:p>
    <w:p w14:paraId="16AF630A" w14:textId="77777777" w:rsidR="00926434" w:rsidRDefault="00282587" w:rsidP="007A184F">
      <w:pPr>
        <w:pStyle w:val="Prrafodelista"/>
        <w:numPr>
          <w:ilvl w:val="0"/>
          <w:numId w:val="23"/>
        </w:numPr>
        <w:spacing w:after="0"/>
        <w:rPr>
          <w:rFonts w:ascii="Arial" w:hAnsi="Arial" w:cs="Arial"/>
          <w:szCs w:val="24"/>
        </w:rPr>
      </w:pPr>
      <w:r w:rsidRPr="00B91A72">
        <w:rPr>
          <w:rFonts w:ascii="Arial" w:hAnsi="Arial" w:cs="Arial"/>
          <w:szCs w:val="24"/>
          <w:lang w:val="es-ES"/>
        </w:rPr>
        <w:t xml:space="preserve">La denominación escogida, Consorcio –presente ya de alguna manera en el debate que desde hace algunos años ha hecho coincidir a la mayoría de los políticos y profesionales del transporte en la necesidad de una autoridad única–, entronca con esta expectativa y posee, además, la virtud de resaltar la idea de cooperación entre las Administraciones. </w:t>
      </w:r>
      <w:r w:rsidRPr="00926434">
        <w:rPr>
          <w:rFonts w:ascii="Arial" w:hAnsi="Arial" w:cs="Arial"/>
          <w:szCs w:val="24"/>
        </w:rPr>
        <w:t xml:space="preserve">Es </w:t>
      </w:r>
      <w:proofErr w:type="spellStart"/>
      <w:r w:rsidRPr="00926434">
        <w:rPr>
          <w:rFonts w:ascii="Arial" w:hAnsi="Arial" w:cs="Arial"/>
          <w:szCs w:val="24"/>
        </w:rPr>
        <w:t>así</w:t>
      </w:r>
      <w:proofErr w:type="spellEnd"/>
      <w:r w:rsidRPr="00926434">
        <w:rPr>
          <w:rFonts w:ascii="Arial" w:hAnsi="Arial" w:cs="Arial"/>
          <w:szCs w:val="24"/>
        </w:rPr>
        <w:t xml:space="preserve"> </w:t>
      </w:r>
      <w:proofErr w:type="spellStart"/>
      <w:r w:rsidRPr="00926434">
        <w:rPr>
          <w:rFonts w:ascii="Arial" w:hAnsi="Arial" w:cs="Arial"/>
          <w:szCs w:val="24"/>
        </w:rPr>
        <w:t>como</w:t>
      </w:r>
      <w:proofErr w:type="spellEnd"/>
      <w:r w:rsidRPr="00926434">
        <w:rPr>
          <w:rFonts w:ascii="Arial" w:hAnsi="Arial" w:cs="Arial"/>
          <w:szCs w:val="24"/>
        </w:rPr>
        <w:t xml:space="preserve"> se </w:t>
      </w:r>
      <w:proofErr w:type="spellStart"/>
      <w:r w:rsidRPr="00926434">
        <w:rPr>
          <w:rFonts w:ascii="Arial" w:hAnsi="Arial" w:cs="Arial"/>
          <w:szCs w:val="24"/>
        </w:rPr>
        <w:t>plantea</w:t>
      </w:r>
      <w:proofErr w:type="spellEnd"/>
      <w:r w:rsidRPr="00926434">
        <w:rPr>
          <w:rFonts w:ascii="Arial" w:hAnsi="Arial" w:cs="Arial"/>
          <w:szCs w:val="24"/>
        </w:rPr>
        <w:t xml:space="preserve"> </w:t>
      </w:r>
      <w:proofErr w:type="spellStart"/>
      <w:r w:rsidRPr="00926434">
        <w:rPr>
          <w:rFonts w:ascii="Arial" w:hAnsi="Arial" w:cs="Arial"/>
          <w:szCs w:val="24"/>
        </w:rPr>
        <w:t>desde</w:t>
      </w:r>
      <w:proofErr w:type="spellEnd"/>
      <w:r w:rsidRPr="00926434">
        <w:rPr>
          <w:rFonts w:ascii="Arial" w:hAnsi="Arial" w:cs="Arial"/>
          <w:szCs w:val="24"/>
        </w:rPr>
        <w:t xml:space="preserve"> la </w:t>
      </w:r>
      <w:proofErr w:type="spellStart"/>
      <w:r w:rsidRPr="00926434">
        <w:rPr>
          <w:rFonts w:ascii="Arial" w:hAnsi="Arial" w:cs="Arial"/>
          <w:szCs w:val="24"/>
        </w:rPr>
        <w:t>Comunidad</w:t>
      </w:r>
      <w:proofErr w:type="spellEnd"/>
      <w:r w:rsidRPr="00926434">
        <w:rPr>
          <w:rFonts w:ascii="Arial" w:hAnsi="Arial" w:cs="Arial"/>
          <w:szCs w:val="24"/>
        </w:rPr>
        <w:t>.</w:t>
      </w:r>
    </w:p>
    <w:p w14:paraId="61773160" w14:textId="77777777" w:rsidR="00926434" w:rsidRPr="00926434" w:rsidRDefault="00926434" w:rsidP="00926434">
      <w:pPr>
        <w:pStyle w:val="Prrafodelista"/>
        <w:rPr>
          <w:rFonts w:ascii="Arial" w:hAnsi="Arial" w:cs="Arial"/>
          <w:szCs w:val="24"/>
        </w:rPr>
      </w:pPr>
    </w:p>
    <w:p w14:paraId="2C891CA6"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lastRenderedPageBreak/>
        <w:t>El Consorcio se constituye como Organismo Autónomo y tiene una estructura organizativa que responde a las líneas directrices de la Ley</w:t>
      </w:r>
      <w:r w:rsidR="00926434" w:rsidRPr="00B91A72">
        <w:rPr>
          <w:rFonts w:ascii="Arial" w:hAnsi="Arial" w:cs="Arial"/>
          <w:szCs w:val="24"/>
          <w:lang w:val="es-ES"/>
        </w:rPr>
        <w:t xml:space="preserve"> </w:t>
      </w:r>
      <w:r w:rsidRPr="00B91A72">
        <w:rPr>
          <w:rFonts w:ascii="Arial" w:hAnsi="Arial" w:cs="Arial"/>
          <w:szCs w:val="24"/>
          <w:lang w:val="es-ES"/>
        </w:rPr>
        <w:t>reguladora de la Administración Institucional de la Comunidad. Consta de un Consejo de Administración, órgano de dirección colegiada del Consorcio, en el que tienen cabida las instituciones titulares de los servicios de transportes, y junto a ellas una representación de las organizaciones sindicales y de las asociaciones empresariales; un Director Gerente, responsable de la dirección inmediata del Consorcio, bajo la autoridad del Consejo de Administración; un Comité Técnico, importante órgano de concertación y de apoyo, integrado por representantes de las administraciones de las empresas públicas y privadas y de los trabajadores del sector, lo que le confiere un papel decisivo en la concepción y en la puesta en práctica de las medidas de coordinación.</w:t>
      </w:r>
    </w:p>
    <w:p w14:paraId="231CCC38" w14:textId="77777777" w:rsidR="00926434" w:rsidRPr="00B91A72" w:rsidRDefault="00926434" w:rsidP="00926434">
      <w:pPr>
        <w:pStyle w:val="Prrafodelista"/>
        <w:rPr>
          <w:rFonts w:ascii="Arial" w:hAnsi="Arial" w:cs="Arial"/>
          <w:szCs w:val="24"/>
          <w:lang w:val="es-ES"/>
        </w:rPr>
      </w:pPr>
    </w:p>
    <w:p w14:paraId="078B5734"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El Consorcio es un organismo público que concentra las competencias sobre transporte público regular de viajeros de la Comunidad de Madrid y los Ayuntamientos que se adhieran al mismo. Igualmente el Consorcio tiene como objetivo futuro la incorporación al mismo del transporte discrecional de viajeros con reiteración de itinerario. También la Administración del Estado puede incorporarse voluntariamente, por ser el actual titular de los ferrocarriles que explota Renfe, y por las responsabilidades de inversión y de subvención que va a mantener. El Consorcio ordena y regula, pero respeta y mantiene el patrimonio, la personalidad jurídica y la autonomía de gestión de las empresas de transportes, tanto públicas como privadas de su ámbito de competencias. Autonomía que, lógicamente, debe quedar condicionada a las directrices emanadas del Consorcio en todo lo concerniente a la explotación, es decir, en todo aquello que afecte a las características del servicio ofrecido y a las tarifas.</w:t>
      </w:r>
    </w:p>
    <w:p w14:paraId="079D1373" w14:textId="77777777" w:rsidR="00926434" w:rsidRPr="00B91A72" w:rsidRDefault="00926434" w:rsidP="00926434">
      <w:pPr>
        <w:pStyle w:val="Prrafodelista"/>
        <w:rPr>
          <w:rFonts w:ascii="Arial" w:hAnsi="Arial" w:cs="Arial"/>
          <w:szCs w:val="24"/>
          <w:lang w:val="es-ES"/>
        </w:rPr>
      </w:pPr>
    </w:p>
    <w:p w14:paraId="38FA55A3" w14:textId="77777777" w:rsidR="00926434"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Las relaciones del Consorcio con las empresas prestatarias del servicio se plantean de manera diferenciada; mientras en el caso de las empresas públicas, cuyos titulares se hayan incorporado al Consorcio la dependencia se afirma, por el contrario, tanto en el caso de Renfe como en el de las empresas privadas concesionarias de servicios de líneas regulares, la relación con el Consorcio se instrumenta por medio de acuerdos y contratos-programa. En estos convenios se planteará la obligación de aquéllas de adecuarse a los planes de servicios y al marco tarifario que establezca el Consorcio, definiendo igualmente los compromisos de este último basados en los módulos objetivos de valoración que se establezcan.</w:t>
      </w:r>
    </w:p>
    <w:p w14:paraId="76B42CEC" w14:textId="77777777" w:rsidR="00926434" w:rsidRPr="00B91A72" w:rsidRDefault="00926434" w:rsidP="00926434">
      <w:pPr>
        <w:pStyle w:val="Prrafodelista"/>
        <w:rPr>
          <w:rFonts w:ascii="Arial" w:hAnsi="Arial" w:cs="Arial"/>
          <w:szCs w:val="24"/>
          <w:lang w:val="es-ES"/>
        </w:rPr>
      </w:pPr>
    </w:p>
    <w:p w14:paraId="754CEC72" w14:textId="00F458AB" w:rsidR="00282587" w:rsidRPr="00B91A72" w:rsidRDefault="00282587" w:rsidP="007A184F">
      <w:pPr>
        <w:pStyle w:val="Prrafodelista"/>
        <w:numPr>
          <w:ilvl w:val="0"/>
          <w:numId w:val="23"/>
        </w:numPr>
        <w:spacing w:after="0"/>
        <w:rPr>
          <w:rFonts w:ascii="Arial" w:hAnsi="Arial" w:cs="Arial"/>
          <w:szCs w:val="24"/>
          <w:lang w:val="es-ES"/>
        </w:rPr>
      </w:pPr>
      <w:r w:rsidRPr="00B91A72">
        <w:rPr>
          <w:rFonts w:ascii="Arial" w:hAnsi="Arial" w:cs="Arial"/>
          <w:szCs w:val="24"/>
          <w:lang w:val="es-ES"/>
        </w:rPr>
        <w:t>Teniendo en cuenta el principio de que los beneficiarios del sistema de transportes no son únicamente sus usuarios, ello lleva consigo el que las tarifas no deben cubrir la totalidad de los costes. El Consorcio definirá el grado de cobertura y recibirá los ingresos procedentes de esta vía. Pero requerirá también las subvenciones que se acuerden presupuestariamente, de parte de las distintas instituciones.</w:t>
      </w:r>
    </w:p>
    <w:p w14:paraId="2317C182" w14:textId="77777777" w:rsidR="00282587" w:rsidRPr="00282587" w:rsidRDefault="00282587" w:rsidP="00282587">
      <w:pPr>
        <w:spacing w:after="0"/>
        <w:jc w:val="both"/>
        <w:rPr>
          <w:rFonts w:ascii="Arial" w:hAnsi="Arial" w:cs="Arial"/>
          <w:sz w:val="24"/>
          <w:szCs w:val="24"/>
        </w:rPr>
      </w:pPr>
    </w:p>
    <w:p w14:paraId="461E0A4C" w14:textId="66720D6D" w:rsidR="00282587" w:rsidRPr="00926434" w:rsidRDefault="00282587" w:rsidP="00926434">
      <w:pPr>
        <w:spacing w:after="0"/>
        <w:jc w:val="both"/>
        <w:rPr>
          <w:rFonts w:ascii="Arial" w:hAnsi="Arial" w:cs="Arial"/>
          <w:sz w:val="24"/>
          <w:szCs w:val="24"/>
        </w:rPr>
      </w:pPr>
      <w:r w:rsidRPr="00282587">
        <w:rPr>
          <w:rFonts w:ascii="Arial" w:hAnsi="Arial" w:cs="Arial"/>
          <w:sz w:val="24"/>
          <w:szCs w:val="24"/>
        </w:rPr>
        <w:t>La Ley plantea las grandes líneas del régimen económico y financiero del Consorcio, abriendo posibilidades a la definición de los módulos de reparto de las aportaciones de los entes representados en el Consorcio.</w:t>
      </w:r>
    </w:p>
    <w:p w14:paraId="45816F87" w14:textId="407A0EBA" w:rsidR="00282587" w:rsidRDefault="00282587" w:rsidP="000F2E3E">
      <w:pPr>
        <w:pStyle w:val="Ttulo2"/>
      </w:pPr>
      <w:bookmarkStart w:id="75" w:name="_Toc202780587"/>
      <w:r>
        <w:lastRenderedPageBreak/>
        <w:t xml:space="preserve">3.1 </w:t>
      </w:r>
      <w:r w:rsidRPr="00282587">
        <w:t>Artículos</w:t>
      </w:r>
      <w:bookmarkEnd w:id="75"/>
    </w:p>
    <w:p w14:paraId="68563BD9" w14:textId="35720FD1" w:rsidR="00926434" w:rsidRPr="00926434" w:rsidRDefault="00926434" w:rsidP="00926434">
      <w:pPr>
        <w:spacing w:after="0"/>
        <w:jc w:val="both"/>
        <w:rPr>
          <w:rFonts w:ascii="Arial" w:hAnsi="Arial" w:cs="Arial"/>
          <w:sz w:val="24"/>
          <w:szCs w:val="24"/>
        </w:rPr>
      </w:pPr>
      <w:r w:rsidRPr="00926434">
        <w:rPr>
          <w:rFonts w:ascii="Arial" w:hAnsi="Arial" w:cs="Arial"/>
          <w:b/>
          <w:bCs/>
          <w:color w:val="333333"/>
          <w:sz w:val="24"/>
          <w:szCs w:val="24"/>
          <w:u w:val="single"/>
        </w:rPr>
        <w:t xml:space="preserve">Artículo 1. </w:t>
      </w:r>
      <w:r w:rsidRPr="00730C5E">
        <w:rPr>
          <w:rFonts w:ascii="Arial" w:hAnsi="Arial" w:cs="Arial"/>
          <w:b/>
          <w:bCs/>
          <w:sz w:val="24"/>
          <w:szCs w:val="24"/>
          <w:u w:val="single"/>
        </w:rPr>
        <w:t>El Consorcio Regional de Transportes Públicos Regulares de Madrid</w:t>
      </w:r>
      <w:r w:rsidRPr="00926434">
        <w:rPr>
          <w:rFonts w:ascii="Arial" w:hAnsi="Arial" w:cs="Arial"/>
          <w:sz w:val="24"/>
          <w:szCs w:val="24"/>
        </w:rPr>
        <w:t>.</w:t>
      </w:r>
    </w:p>
    <w:p w14:paraId="4F42E6C5" w14:textId="77777777" w:rsidR="00926434" w:rsidRPr="00926434" w:rsidRDefault="00926434" w:rsidP="00926434">
      <w:pPr>
        <w:spacing w:after="0"/>
        <w:jc w:val="both"/>
        <w:rPr>
          <w:rFonts w:ascii="Arial" w:hAnsi="Arial" w:cs="Arial"/>
          <w:sz w:val="24"/>
          <w:szCs w:val="24"/>
        </w:rPr>
      </w:pPr>
    </w:p>
    <w:p w14:paraId="17E33E03" w14:textId="03CEC991" w:rsidR="00D5030A" w:rsidRPr="00B91A72" w:rsidRDefault="00926434" w:rsidP="007A184F">
      <w:pPr>
        <w:pStyle w:val="Prrafodelista"/>
        <w:numPr>
          <w:ilvl w:val="0"/>
          <w:numId w:val="24"/>
        </w:numPr>
        <w:spacing w:after="0"/>
        <w:rPr>
          <w:rFonts w:ascii="Arial" w:hAnsi="Arial" w:cs="Arial"/>
          <w:szCs w:val="24"/>
          <w:lang w:val="es-ES"/>
        </w:rPr>
      </w:pPr>
      <w:r w:rsidRPr="00B91A72">
        <w:rPr>
          <w:rFonts w:ascii="Arial" w:hAnsi="Arial" w:cs="Arial"/>
          <w:szCs w:val="24"/>
          <w:lang w:val="es-ES"/>
        </w:rPr>
        <w:t>El Consorcio Regional de Transportes Públicos Regulares de Madrid, que se crea mediante la presente Ley, es la entidad con personalidad jurídica y patrimonio propios, mediante la que se articula la cooperación y participación de la Comunidad de Madrid y de los Ayuntamientos de la misma en la gestión conjunta del servicio de transporte público regular de viajeros.</w:t>
      </w:r>
    </w:p>
    <w:p w14:paraId="2F17764D" w14:textId="77777777" w:rsidR="00D5030A" w:rsidRPr="00B91A72" w:rsidRDefault="00D5030A" w:rsidP="00D5030A">
      <w:pPr>
        <w:pStyle w:val="Prrafodelista"/>
        <w:spacing w:after="0"/>
        <w:rPr>
          <w:rFonts w:ascii="Arial" w:hAnsi="Arial" w:cs="Arial"/>
          <w:szCs w:val="24"/>
          <w:lang w:val="es-ES"/>
        </w:rPr>
      </w:pPr>
    </w:p>
    <w:p w14:paraId="40529E04" w14:textId="77777777" w:rsidR="00D5030A" w:rsidRPr="00B91A72" w:rsidRDefault="00926434" w:rsidP="007A184F">
      <w:pPr>
        <w:pStyle w:val="Prrafodelista"/>
        <w:numPr>
          <w:ilvl w:val="0"/>
          <w:numId w:val="24"/>
        </w:numPr>
        <w:spacing w:after="0"/>
        <w:rPr>
          <w:rFonts w:ascii="Arial" w:hAnsi="Arial" w:cs="Arial"/>
          <w:szCs w:val="24"/>
          <w:lang w:val="es-ES"/>
        </w:rPr>
      </w:pPr>
      <w:r w:rsidRPr="00B91A72">
        <w:rPr>
          <w:rFonts w:ascii="Arial" w:hAnsi="Arial" w:cs="Arial"/>
          <w:szCs w:val="24"/>
          <w:lang w:val="es-ES"/>
        </w:rPr>
        <w:t>La gestión y prestación del servicio se llevará a cabo mediante las empresas públicas municipales o supramunicipales actualmente existentes o que puedan crearse en el futuro, así como mediante empresas privadas, en los términos previstos en la presente Ley.</w:t>
      </w:r>
    </w:p>
    <w:p w14:paraId="3C84E103" w14:textId="77777777" w:rsidR="00D5030A" w:rsidRPr="00B91A72" w:rsidRDefault="00D5030A" w:rsidP="00D5030A">
      <w:pPr>
        <w:pStyle w:val="Prrafodelista"/>
        <w:rPr>
          <w:rFonts w:ascii="Arial" w:hAnsi="Arial" w:cs="Arial"/>
          <w:szCs w:val="24"/>
          <w:lang w:val="es-ES"/>
        </w:rPr>
      </w:pPr>
    </w:p>
    <w:p w14:paraId="7CCCD2A2" w14:textId="77777777" w:rsidR="00D5030A" w:rsidRPr="00B91A72" w:rsidRDefault="00926434" w:rsidP="007A184F">
      <w:pPr>
        <w:pStyle w:val="Prrafodelista"/>
        <w:numPr>
          <w:ilvl w:val="0"/>
          <w:numId w:val="24"/>
        </w:numPr>
        <w:spacing w:after="0"/>
        <w:rPr>
          <w:rFonts w:ascii="Arial" w:hAnsi="Arial" w:cs="Arial"/>
          <w:szCs w:val="24"/>
          <w:lang w:val="es-ES"/>
        </w:rPr>
      </w:pPr>
      <w:r w:rsidRPr="00B91A72">
        <w:rPr>
          <w:rFonts w:ascii="Arial" w:hAnsi="Arial" w:cs="Arial"/>
          <w:szCs w:val="24"/>
          <w:lang w:val="es-ES"/>
        </w:rPr>
        <w:t>El Consorcio tendrá la condición de Organismo Autónomo de la Comunidad de Madrid, de los de carácter comercial, industrial y financiero, previstos en el artículo 4.2 de la Ley 1/1984, de 19 de enero, reguladora de la Administración Institucional de la Comunidad de Madrid, adscrito a la Consejería de Obras Públicas y Transportes. En lo no previsto por la presente Ley le será de aplicación la citada Ley 1/1984.</w:t>
      </w:r>
    </w:p>
    <w:p w14:paraId="58B97E36" w14:textId="77777777" w:rsidR="00D5030A" w:rsidRPr="00B91A72" w:rsidRDefault="00D5030A" w:rsidP="00D5030A">
      <w:pPr>
        <w:pStyle w:val="Prrafodelista"/>
        <w:rPr>
          <w:rFonts w:ascii="Arial" w:hAnsi="Arial" w:cs="Arial"/>
          <w:szCs w:val="24"/>
          <w:lang w:val="es-ES"/>
        </w:rPr>
      </w:pPr>
    </w:p>
    <w:p w14:paraId="69C21CEB" w14:textId="02F49A37" w:rsidR="00926434" w:rsidRPr="00B91A72" w:rsidRDefault="00926434" w:rsidP="007A184F">
      <w:pPr>
        <w:pStyle w:val="Prrafodelista"/>
        <w:numPr>
          <w:ilvl w:val="0"/>
          <w:numId w:val="24"/>
        </w:numPr>
        <w:spacing w:after="0"/>
        <w:rPr>
          <w:rFonts w:ascii="Arial" w:hAnsi="Arial" w:cs="Arial"/>
          <w:szCs w:val="24"/>
          <w:lang w:val="es-ES"/>
        </w:rPr>
      </w:pPr>
      <w:r w:rsidRPr="00B91A72">
        <w:rPr>
          <w:rFonts w:ascii="Arial" w:hAnsi="Arial" w:cs="Arial"/>
          <w:szCs w:val="24"/>
          <w:lang w:val="es-ES"/>
        </w:rPr>
        <w:t>El ámbito territorial de actuación del Consorcio será el de la Comunidad de Madrid.</w:t>
      </w:r>
    </w:p>
    <w:p w14:paraId="56DC4A19" w14:textId="77777777" w:rsidR="00926434" w:rsidRPr="00926434" w:rsidRDefault="00926434" w:rsidP="00926434">
      <w:pPr>
        <w:spacing w:after="0"/>
        <w:jc w:val="both"/>
        <w:rPr>
          <w:rFonts w:ascii="Arial" w:hAnsi="Arial" w:cs="Arial"/>
          <w:sz w:val="24"/>
          <w:szCs w:val="24"/>
        </w:rPr>
      </w:pPr>
    </w:p>
    <w:p w14:paraId="5C137C0B" w14:textId="668BC79D" w:rsidR="00926434" w:rsidRDefault="00926434" w:rsidP="00926434">
      <w:pPr>
        <w:spacing w:after="0"/>
        <w:jc w:val="both"/>
        <w:rPr>
          <w:rFonts w:ascii="Arial" w:hAnsi="Arial" w:cs="Arial"/>
          <w:b/>
          <w:bCs/>
          <w:sz w:val="24"/>
          <w:szCs w:val="24"/>
          <w:u w:val="single"/>
        </w:rPr>
      </w:pPr>
      <w:r w:rsidRPr="00926434">
        <w:rPr>
          <w:rFonts w:ascii="Arial" w:hAnsi="Arial" w:cs="Arial"/>
          <w:b/>
          <w:bCs/>
          <w:color w:val="333333"/>
          <w:sz w:val="24"/>
          <w:szCs w:val="24"/>
          <w:u w:val="single"/>
        </w:rPr>
        <w:t xml:space="preserve">Artículo 2. </w:t>
      </w:r>
      <w:r w:rsidRPr="00730C5E">
        <w:rPr>
          <w:rFonts w:ascii="Arial" w:hAnsi="Arial" w:cs="Arial"/>
          <w:b/>
          <w:bCs/>
          <w:sz w:val="24"/>
          <w:szCs w:val="24"/>
          <w:u w:val="single"/>
        </w:rPr>
        <w:t>Competencias y funciones del Consorcio.</w:t>
      </w:r>
    </w:p>
    <w:p w14:paraId="728A9F77" w14:textId="77777777" w:rsidR="00926434" w:rsidRPr="00926434" w:rsidRDefault="00926434" w:rsidP="00926434">
      <w:pPr>
        <w:spacing w:after="0"/>
        <w:jc w:val="both"/>
        <w:rPr>
          <w:rFonts w:ascii="Arial" w:hAnsi="Arial" w:cs="Arial"/>
          <w:sz w:val="24"/>
          <w:szCs w:val="24"/>
        </w:rPr>
      </w:pPr>
    </w:p>
    <w:p w14:paraId="4B148088" w14:textId="6EDD5DBE" w:rsidR="00926434" w:rsidRPr="00B91A72" w:rsidRDefault="00926434" w:rsidP="007A184F">
      <w:pPr>
        <w:pStyle w:val="Prrafodelista"/>
        <w:numPr>
          <w:ilvl w:val="0"/>
          <w:numId w:val="25"/>
        </w:numPr>
        <w:spacing w:after="0"/>
        <w:rPr>
          <w:rFonts w:ascii="Arial" w:hAnsi="Arial" w:cs="Arial"/>
          <w:szCs w:val="24"/>
          <w:lang w:val="es-ES"/>
        </w:rPr>
      </w:pPr>
      <w:r w:rsidRPr="00B91A72">
        <w:rPr>
          <w:rFonts w:ascii="Arial" w:hAnsi="Arial" w:cs="Arial"/>
          <w:szCs w:val="24"/>
          <w:lang w:val="es-ES"/>
        </w:rPr>
        <w:t>El Consorcio ejercerá sobre el transporte público regular de viajeros, que circule por toda clase de vías cualquiera que sea la titularidad de éstas, las siguientes competencias:</w:t>
      </w:r>
    </w:p>
    <w:p w14:paraId="6C93B540" w14:textId="77777777" w:rsidR="00926434" w:rsidRPr="00926434" w:rsidRDefault="00926434" w:rsidP="00926434">
      <w:pPr>
        <w:spacing w:after="0"/>
        <w:jc w:val="both"/>
        <w:rPr>
          <w:rFonts w:ascii="Arial" w:hAnsi="Arial" w:cs="Arial"/>
          <w:sz w:val="24"/>
          <w:szCs w:val="24"/>
        </w:rPr>
      </w:pPr>
    </w:p>
    <w:p w14:paraId="799D3BE7" w14:textId="7CA040B9" w:rsidR="00926434" w:rsidRPr="00B91A72" w:rsidRDefault="00926434" w:rsidP="007A184F">
      <w:pPr>
        <w:pStyle w:val="Prrafodelista"/>
        <w:numPr>
          <w:ilvl w:val="0"/>
          <w:numId w:val="26"/>
        </w:numPr>
        <w:spacing w:after="0"/>
        <w:rPr>
          <w:rFonts w:ascii="Arial" w:hAnsi="Arial" w:cs="Arial"/>
          <w:szCs w:val="24"/>
          <w:lang w:val="es-ES"/>
        </w:rPr>
      </w:pPr>
      <w:r w:rsidRPr="00B91A72">
        <w:rPr>
          <w:rFonts w:ascii="Arial" w:hAnsi="Arial" w:cs="Arial"/>
          <w:szCs w:val="24"/>
          <w:lang w:val="es-ES"/>
        </w:rPr>
        <w:t>Las que corresponden o le sean delegadas a la Comunidad de Madrid.</w:t>
      </w:r>
    </w:p>
    <w:p w14:paraId="2072CB6E" w14:textId="1804572E" w:rsidR="00926434" w:rsidRPr="00B91A72" w:rsidRDefault="00926434" w:rsidP="007A184F">
      <w:pPr>
        <w:pStyle w:val="Prrafodelista"/>
        <w:numPr>
          <w:ilvl w:val="0"/>
          <w:numId w:val="26"/>
        </w:numPr>
        <w:spacing w:after="0"/>
        <w:rPr>
          <w:rFonts w:ascii="Arial" w:hAnsi="Arial" w:cs="Arial"/>
          <w:szCs w:val="24"/>
          <w:lang w:val="es-ES"/>
        </w:rPr>
      </w:pPr>
      <w:r w:rsidRPr="00B91A72">
        <w:rPr>
          <w:rFonts w:ascii="Arial" w:hAnsi="Arial" w:cs="Arial"/>
          <w:szCs w:val="24"/>
          <w:lang w:val="es-ES"/>
        </w:rPr>
        <w:t>Las que correspondan a los Ayuntamientos de la Comunidad de Madrid que se hayan adherido voluntariamente al Consorcio mediante acuerdo plenario.</w:t>
      </w:r>
    </w:p>
    <w:p w14:paraId="6EF2EC43" w14:textId="77777777" w:rsidR="00926434" w:rsidRPr="00926434" w:rsidRDefault="00926434" w:rsidP="00926434">
      <w:pPr>
        <w:spacing w:after="0"/>
        <w:jc w:val="both"/>
        <w:rPr>
          <w:rFonts w:ascii="Arial" w:hAnsi="Arial" w:cs="Arial"/>
          <w:sz w:val="24"/>
          <w:szCs w:val="24"/>
        </w:rPr>
      </w:pPr>
    </w:p>
    <w:p w14:paraId="785EB41B" w14:textId="17C0BA79" w:rsidR="00926434" w:rsidRPr="00B91A72" w:rsidRDefault="00926434" w:rsidP="007A184F">
      <w:pPr>
        <w:pStyle w:val="Prrafodelista"/>
        <w:numPr>
          <w:ilvl w:val="0"/>
          <w:numId w:val="25"/>
        </w:numPr>
        <w:spacing w:after="0"/>
        <w:rPr>
          <w:rFonts w:ascii="Arial" w:hAnsi="Arial" w:cs="Arial"/>
          <w:szCs w:val="24"/>
          <w:lang w:val="es-ES"/>
        </w:rPr>
      </w:pPr>
      <w:r w:rsidRPr="00B91A72">
        <w:rPr>
          <w:rFonts w:ascii="Arial" w:hAnsi="Arial" w:cs="Arial"/>
          <w:szCs w:val="24"/>
          <w:lang w:val="es-ES"/>
        </w:rPr>
        <w:t>El Consorcio realizará en el marco de las competencias definidas en el número 1 de este artículo las siguientes funciones:</w:t>
      </w:r>
    </w:p>
    <w:p w14:paraId="6430740E" w14:textId="77777777" w:rsidR="00926434" w:rsidRPr="00926434" w:rsidRDefault="00926434" w:rsidP="00926434">
      <w:pPr>
        <w:spacing w:after="0"/>
        <w:jc w:val="both"/>
        <w:rPr>
          <w:rFonts w:ascii="Arial" w:hAnsi="Arial" w:cs="Arial"/>
          <w:sz w:val="24"/>
          <w:szCs w:val="24"/>
        </w:rPr>
      </w:pPr>
    </w:p>
    <w:p w14:paraId="26A8EC33" w14:textId="349DDF72"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planificación de la infraestructura del transporte público de viajeros, definiendo las directrices de la política a seguir; la programación de las inversiones y la supervisión de los correspondientes proyectos.</w:t>
      </w:r>
    </w:p>
    <w:p w14:paraId="397A1880" w14:textId="604ED88E"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planificación de los servicios y el establecimiento de programas de explotación coordinada para todas las empresas prestadoras de los mismos.</w:t>
      </w:r>
    </w:p>
    <w:p w14:paraId="1C0AB447" w14:textId="77777777" w:rsidR="00926434" w:rsidRPr="00926434" w:rsidRDefault="00926434" w:rsidP="00926434">
      <w:pPr>
        <w:spacing w:after="0"/>
        <w:jc w:val="both"/>
        <w:rPr>
          <w:rFonts w:ascii="Arial" w:hAnsi="Arial" w:cs="Arial"/>
          <w:sz w:val="24"/>
          <w:szCs w:val="24"/>
        </w:rPr>
      </w:pPr>
    </w:p>
    <w:p w14:paraId="23E633CA" w14:textId="7B5CC20C"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elaboración y aprobación de un marco tarifario común que defina los ingresos tarifarios a percibir de los usuarios.</w:t>
      </w:r>
    </w:p>
    <w:p w14:paraId="0BB6E452" w14:textId="74E1AF5F"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tramitación y resolución de las autorizaciones y concesiones.</w:t>
      </w:r>
    </w:p>
    <w:p w14:paraId="0261D59D" w14:textId="6D9387A3" w:rsidR="00926434" w:rsidRPr="00926434" w:rsidRDefault="00926434" w:rsidP="007A184F">
      <w:pPr>
        <w:pStyle w:val="Prrafodelista"/>
        <w:numPr>
          <w:ilvl w:val="0"/>
          <w:numId w:val="27"/>
        </w:numPr>
        <w:spacing w:after="0"/>
        <w:rPr>
          <w:rFonts w:ascii="Arial" w:hAnsi="Arial" w:cs="Arial"/>
          <w:szCs w:val="24"/>
        </w:rPr>
      </w:pPr>
      <w:r w:rsidRPr="00926434">
        <w:rPr>
          <w:rFonts w:ascii="Arial" w:hAnsi="Arial" w:cs="Arial"/>
          <w:szCs w:val="24"/>
        </w:rPr>
        <w:t xml:space="preserve">La </w:t>
      </w:r>
      <w:proofErr w:type="spellStart"/>
      <w:r w:rsidRPr="00926434">
        <w:rPr>
          <w:rFonts w:ascii="Arial" w:hAnsi="Arial" w:cs="Arial"/>
          <w:szCs w:val="24"/>
        </w:rPr>
        <w:t>inspección</w:t>
      </w:r>
      <w:proofErr w:type="spellEnd"/>
      <w:r w:rsidRPr="00926434">
        <w:rPr>
          <w:rFonts w:ascii="Arial" w:hAnsi="Arial" w:cs="Arial"/>
          <w:szCs w:val="24"/>
        </w:rPr>
        <w:t xml:space="preserve"> y </w:t>
      </w:r>
      <w:proofErr w:type="spellStart"/>
      <w:r w:rsidRPr="00926434">
        <w:rPr>
          <w:rFonts w:ascii="Arial" w:hAnsi="Arial" w:cs="Arial"/>
          <w:szCs w:val="24"/>
        </w:rPr>
        <w:t>sanción</w:t>
      </w:r>
      <w:proofErr w:type="spellEnd"/>
      <w:r w:rsidRPr="00926434">
        <w:rPr>
          <w:rFonts w:ascii="Arial" w:hAnsi="Arial" w:cs="Arial"/>
          <w:szCs w:val="24"/>
        </w:rPr>
        <w:t>.</w:t>
      </w:r>
    </w:p>
    <w:p w14:paraId="5DD10CEC" w14:textId="71306C21"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lastRenderedPageBreak/>
        <w:t>La recaudación de los ingresos de los títulos combinados que afecten a más de una empresa.</w:t>
      </w:r>
    </w:p>
    <w:p w14:paraId="1035B3B2" w14:textId="77777777" w:rsidR="00D5030A"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distribución entre las empresas públicas dependientes del Consorcio, de los ingresos por tarifas y la realización de compensaciones que procedan entre todo tipo de empresas, como consecuencia de los sistemas tarifarios combinados que se establezcan.</w:t>
      </w:r>
    </w:p>
    <w:p w14:paraId="4A730CBE" w14:textId="3161E267"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El establecimiento de un régimen especial de compensación económica a las empresas que tengan asignada una tarifa a cargo del usuario inferior a la de equilibrio. A tales efectos, la compensación podrá hacerse en función de la demanda o del número de kilómetros realizados.</w:t>
      </w:r>
      <w:r w:rsidR="00D5030A" w:rsidRPr="00B91A72">
        <w:rPr>
          <w:rFonts w:ascii="Arial" w:hAnsi="Arial" w:cs="Arial"/>
          <w:szCs w:val="24"/>
          <w:lang w:val="es-ES"/>
        </w:rPr>
        <w:t xml:space="preserve"> </w:t>
      </w:r>
      <w:r w:rsidRPr="00B91A72">
        <w:rPr>
          <w:rFonts w:ascii="Arial" w:hAnsi="Arial" w:cs="Arial"/>
          <w:szCs w:val="24"/>
          <w:lang w:val="es-ES"/>
        </w:rPr>
        <w:t>En ningún caso se establecerán subvenciones, financiación o apoyos que cubran déficit imputables a una inadecuada gestión empresarial.</w:t>
      </w:r>
    </w:p>
    <w:p w14:paraId="72343579" w14:textId="1CB1CACF"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El control de los ingresos y los costes de las Empresas prestadoras del servicio a los efectos de lo dispuesto en los dos apartados anteriores.</w:t>
      </w:r>
    </w:p>
    <w:p w14:paraId="54DAB5A9" w14:textId="658B2640"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publicidad, la información y las relaciones con los usuarios.</w:t>
      </w:r>
    </w:p>
    <w:p w14:paraId="440130B8" w14:textId="48DBCE41"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superior dirección y control de las Empresas públicas dependientes del Consorcio, conforme a lo dispuesto en el artículo 11 de la presente Ley.</w:t>
      </w:r>
    </w:p>
    <w:p w14:paraId="10288122" w14:textId="1445DE5C"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coordinación, mediante acuerdo, de la actividad inversora de los distintos organismos de la Administración del Estado, Autonómica y Local, cuyas competencias en materia de transportes no hayan sido transferidas al Consorcio.</w:t>
      </w:r>
    </w:p>
    <w:p w14:paraId="6E61B58F" w14:textId="70970900"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coordinación mediante acuerdo con cuantos organismos desarrollen programas de actuación que incidan directamente en el transporte, tales como la ordenación del territorio, las inversiones de nueva red viaria de competencia estatal, autonómica y local, y la gestión de la circulación en los grandes municipios de la Comunidad.</w:t>
      </w:r>
    </w:p>
    <w:p w14:paraId="6A43C84B" w14:textId="2459501C"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La elaboración de propuestas de convenios con otras Comunidades Autónomas sobre materias propias de la presente Ley.</w:t>
      </w:r>
    </w:p>
    <w:p w14:paraId="3BAF7769" w14:textId="46E49908" w:rsidR="00926434" w:rsidRPr="00B91A72" w:rsidRDefault="00926434" w:rsidP="007A184F">
      <w:pPr>
        <w:pStyle w:val="Prrafodelista"/>
        <w:numPr>
          <w:ilvl w:val="0"/>
          <w:numId w:val="27"/>
        </w:numPr>
        <w:spacing w:after="0"/>
        <w:rPr>
          <w:rFonts w:ascii="Arial" w:hAnsi="Arial" w:cs="Arial"/>
          <w:szCs w:val="24"/>
          <w:lang w:val="es-ES"/>
        </w:rPr>
      </w:pPr>
      <w:r w:rsidRPr="00B91A72">
        <w:rPr>
          <w:rFonts w:ascii="Arial" w:hAnsi="Arial" w:cs="Arial"/>
          <w:szCs w:val="24"/>
          <w:lang w:val="es-ES"/>
        </w:rPr>
        <w:t>Cualquiera otra que se le atribuya mediante Decreto del Consejo de Gobierno, dando cuenta a la Comisión de Urbanismo, Vivienda y Obras Públicas de la Asamblea de Madrid.</w:t>
      </w:r>
    </w:p>
    <w:p w14:paraId="5584C645" w14:textId="77777777" w:rsidR="00926434" w:rsidRPr="00926434" w:rsidRDefault="00926434" w:rsidP="00926434">
      <w:pPr>
        <w:spacing w:after="0"/>
        <w:jc w:val="both"/>
        <w:rPr>
          <w:rFonts w:ascii="Arial" w:hAnsi="Arial" w:cs="Arial"/>
          <w:sz w:val="24"/>
          <w:szCs w:val="24"/>
        </w:rPr>
      </w:pPr>
    </w:p>
    <w:p w14:paraId="61B717B6" w14:textId="67B1C5C4" w:rsidR="00926434" w:rsidRPr="00B91A72" w:rsidRDefault="00926434" w:rsidP="007A184F">
      <w:pPr>
        <w:pStyle w:val="Prrafodelista"/>
        <w:numPr>
          <w:ilvl w:val="0"/>
          <w:numId w:val="25"/>
        </w:numPr>
        <w:spacing w:after="0"/>
        <w:rPr>
          <w:rFonts w:ascii="Arial" w:hAnsi="Arial" w:cs="Arial"/>
          <w:szCs w:val="24"/>
          <w:lang w:val="es-ES"/>
        </w:rPr>
      </w:pPr>
      <w:r w:rsidRPr="00B91A72">
        <w:rPr>
          <w:rFonts w:ascii="Arial" w:hAnsi="Arial" w:cs="Arial"/>
          <w:szCs w:val="24"/>
          <w:lang w:val="es-ES"/>
        </w:rPr>
        <w:t>El Consejo de Gobierno podrá, previo informe del Consejo de Administración del Consorcio y audiencia de la Comisión correspondiente de la Asamblea, dictar Decreto reservándose funciones propias de la Comunidad de Madrid en esta materia de las no comprendidas en el número 2 de este artículo.</w:t>
      </w:r>
    </w:p>
    <w:p w14:paraId="4815885E" w14:textId="77777777" w:rsidR="00926434" w:rsidRPr="00926434" w:rsidRDefault="00926434" w:rsidP="00926434">
      <w:pPr>
        <w:spacing w:after="0"/>
        <w:jc w:val="both"/>
        <w:rPr>
          <w:rFonts w:ascii="Arial" w:hAnsi="Arial" w:cs="Arial"/>
          <w:sz w:val="24"/>
          <w:szCs w:val="24"/>
        </w:rPr>
      </w:pPr>
    </w:p>
    <w:p w14:paraId="7D1D6386" w14:textId="49CC7F05" w:rsidR="00926434" w:rsidRPr="00730C5E" w:rsidRDefault="00926434" w:rsidP="00926434">
      <w:pPr>
        <w:spacing w:after="0"/>
        <w:jc w:val="both"/>
        <w:rPr>
          <w:rFonts w:ascii="Arial" w:hAnsi="Arial" w:cs="Arial"/>
          <w:b/>
          <w:bCs/>
          <w:sz w:val="24"/>
          <w:szCs w:val="24"/>
          <w:u w:val="single"/>
        </w:rPr>
      </w:pPr>
      <w:r w:rsidRPr="00730C5E">
        <w:rPr>
          <w:rFonts w:ascii="Arial" w:hAnsi="Arial" w:cs="Arial"/>
          <w:b/>
          <w:bCs/>
          <w:color w:val="333333"/>
          <w:sz w:val="24"/>
          <w:szCs w:val="24"/>
          <w:u w:val="single"/>
        </w:rPr>
        <w:t>Artículo 3.</w:t>
      </w:r>
      <w:r w:rsidR="00730C5E" w:rsidRPr="00730C5E">
        <w:rPr>
          <w:rFonts w:ascii="Arial" w:hAnsi="Arial" w:cs="Arial"/>
          <w:b/>
          <w:bCs/>
          <w:sz w:val="24"/>
          <w:szCs w:val="24"/>
          <w:u w:val="single"/>
        </w:rPr>
        <w:t xml:space="preserve"> </w:t>
      </w:r>
      <w:r w:rsidRPr="00730C5E">
        <w:rPr>
          <w:rFonts w:ascii="Arial" w:hAnsi="Arial" w:cs="Arial"/>
          <w:b/>
          <w:bCs/>
          <w:sz w:val="24"/>
          <w:szCs w:val="24"/>
          <w:u w:val="single"/>
        </w:rPr>
        <w:t>Órganos del Consorcio.</w:t>
      </w:r>
    </w:p>
    <w:p w14:paraId="6B8002AA" w14:textId="77777777" w:rsidR="00926434" w:rsidRPr="00926434" w:rsidRDefault="00926434" w:rsidP="00926434">
      <w:pPr>
        <w:spacing w:after="0"/>
        <w:jc w:val="both"/>
        <w:rPr>
          <w:rFonts w:ascii="Arial" w:hAnsi="Arial" w:cs="Arial"/>
          <w:sz w:val="24"/>
          <w:szCs w:val="24"/>
        </w:rPr>
      </w:pPr>
    </w:p>
    <w:p w14:paraId="28F31EAF" w14:textId="0A7E9746" w:rsidR="00926434" w:rsidRPr="00B91A72" w:rsidRDefault="00926434" w:rsidP="007A184F">
      <w:pPr>
        <w:pStyle w:val="Prrafodelista"/>
        <w:numPr>
          <w:ilvl w:val="0"/>
          <w:numId w:val="28"/>
        </w:numPr>
        <w:spacing w:after="0"/>
        <w:rPr>
          <w:rFonts w:ascii="Arial" w:hAnsi="Arial" w:cs="Arial"/>
          <w:szCs w:val="24"/>
          <w:lang w:val="es-ES"/>
        </w:rPr>
      </w:pPr>
      <w:r w:rsidRPr="00B91A72">
        <w:rPr>
          <w:rFonts w:ascii="Arial" w:hAnsi="Arial" w:cs="Arial"/>
          <w:szCs w:val="24"/>
          <w:lang w:val="es-ES"/>
        </w:rPr>
        <w:t>El Consejo de Administración, que ostentará la dirección colegiada del organismo y la superior autoridad dentro del mismo.</w:t>
      </w:r>
    </w:p>
    <w:p w14:paraId="11ECDAD8" w14:textId="77777777" w:rsidR="00926434" w:rsidRPr="00926434" w:rsidRDefault="00926434" w:rsidP="00926434">
      <w:pPr>
        <w:spacing w:after="0"/>
        <w:jc w:val="both"/>
        <w:rPr>
          <w:rFonts w:ascii="Arial" w:hAnsi="Arial" w:cs="Arial"/>
          <w:sz w:val="24"/>
          <w:szCs w:val="24"/>
        </w:rPr>
      </w:pPr>
    </w:p>
    <w:p w14:paraId="46945DF2" w14:textId="1B813B92" w:rsidR="00926434" w:rsidRPr="00B91A72" w:rsidRDefault="00926434" w:rsidP="007A184F">
      <w:pPr>
        <w:pStyle w:val="Prrafodelista"/>
        <w:numPr>
          <w:ilvl w:val="0"/>
          <w:numId w:val="28"/>
        </w:numPr>
        <w:spacing w:after="0"/>
        <w:rPr>
          <w:rFonts w:ascii="Arial" w:hAnsi="Arial" w:cs="Arial"/>
          <w:szCs w:val="24"/>
          <w:lang w:val="es-ES"/>
        </w:rPr>
      </w:pPr>
      <w:r w:rsidRPr="00B91A72">
        <w:rPr>
          <w:rFonts w:ascii="Arial" w:hAnsi="Arial" w:cs="Arial"/>
          <w:szCs w:val="24"/>
          <w:lang w:val="es-ES"/>
        </w:rPr>
        <w:t>El Comité Técnico, órgano de concertación y de apoyo al Consejo de Administración, integrado por representantes de las Administraciones públicas interesadas, así como de las Empresas públicas y privadas que gestionan los diferentes servicios y de los trabajadores.</w:t>
      </w:r>
    </w:p>
    <w:p w14:paraId="44E4DFB6" w14:textId="5BCDC0AD" w:rsidR="00926434" w:rsidRDefault="00926434" w:rsidP="00926434">
      <w:pPr>
        <w:spacing w:after="0"/>
        <w:jc w:val="both"/>
        <w:rPr>
          <w:rFonts w:ascii="Arial" w:hAnsi="Arial" w:cs="Arial"/>
          <w:sz w:val="24"/>
          <w:szCs w:val="24"/>
        </w:rPr>
      </w:pPr>
    </w:p>
    <w:p w14:paraId="7F658961" w14:textId="46606A24" w:rsidR="00730C5E" w:rsidRDefault="00730C5E" w:rsidP="00926434">
      <w:pPr>
        <w:spacing w:after="0"/>
        <w:jc w:val="both"/>
        <w:rPr>
          <w:rFonts w:ascii="Arial" w:hAnsi="Arial" w:cs="Arial"/>
          <w:sz w:val="24"/>
          <w:szCs w:val="24"/>
        </w:rPr>
      </w:pPr>
    </w:p>
    <w:p w14:paraId="7BD4BE37" w14:textId="77777777" w:rsidR="00AA3588" w:rsidRPr="00926434" w:rsidRDefault="00AA3588" w:rsidP="00926434">
      <w:pPr>
        <w:spacing w:after="0"/>
        <w:jc w:val="both"/>
        <w:rPr>
          <w:rFonts w:ascii="Arial" w:hAnsi="Arial" w:cs="Arial"/>
          <w:sz w:val="24"/>
          <w:szCs w:val="24"/>
        </w:rPr>
      </w:pPr>
    </w:p>
    <w:p w14:paraId="1B6717F2" w14:textId="75545AF3" w:rsidR="00926434" w:rsidRPr="00926434" w:rsidRDefault="00926434" w:rsidP="00926434">
      <w:pPr>
        <w:spacing w:after="0"/>
        <w:jc w:val="both"/>
        <w:rPr>
          <w:rFonts w:ascii="Arial" w:hAnsi="Arial" w:cs="Arial"/>
          <w:sz w:val="24"/>
          <w:szCs w:val="24"/>
        </w:rPr>
      </w:pPr>
      <w:r w:rsidRPr="00926434">
        <w:rPr>
          <w:rFonts w:ascii="Arial" w:hAnsi="Arial" w:cs="Arial"/>
          <w:b/>
          <w:bCs/>
          <w:color w:val="333333"/>
          <w:sz w:val="24"/>
          <w:szCs w:val="24"/>
          <w:u w:val="single"/>
        </w:rPr>
        <w:lastRenderedPageBreak/>
        <w:t>Artículo 4</w:t>
      </w:r>
      <w:r w:rsidRPr="00730C5E">
        <w:rPr>
          <w:rFonts w:ascii="Arial" w:hAnsi="Arial" w:cs="Arial"/>
          <w:b/>
          <w:bCs/>
          <w:color w:val="333333"/>
          <w:sz w:val="24"/>
          <w:szCs w:val="24"/>
          <w:u w:val="single"/>
        </w:rPr>
        <w:t>.</w:t>
      </w:r>
      <w:r w:rsidRPr="00730C5E">
        <w:rPr>
          <w:rFonts w:ascii="Arial" w:hAnsi="Arial" w:cs="Arial"/>
          <w:b/>
          <w:bCs/>
          <w:sz w:val="24"/>
          <w:szCs w:val="24"/>
          <w:u w:val="single"/>
        </w:rPr>
        <w:t xml:space="preserve"> El Consejo de Administración.</w:t>
      </w:r>
    </w:p>
    <w:p w14:paraId="5D0E55AF" w14:textId="77777777" w:rsidR="00926434" w:rsidRPr="00926434" w:rsidRDefault="00926434" w:rsidP="00926434">
      <w:pPr>
        <w:spacing w:after="0"/>
        <w:jc w:val="both"/>
        <w:rPr>
          <w:rFonts w:ascii="Arial" w:hAnsi="Arial" w:cs="Arial"/>
          <w:sz w:val="24"/>
          <w:szCs w:val="24"/>
        </w:rPr>
      </w:pPr>
    </w:p>
    <w:p w14:paraId="09FA1250" w14:textId="0CA84B04"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El Consejo de Administración del Consorcio estará compuesto por los siguientes miembros:</w:t>
      </w:r>
    </w:p>
    <w:p w14:paraId="599D4494" w14:textId="77777777" w:rsidR="00926434" w:rsidRPr="00926434" w:rsidRDefault="00926434" w:rsidP="00926434">
      <w:pPr>
        <w:spacing w:after="0"/>
        <w:jc w:val="both"/>
        <w:rPr>
          <w:rFonts w:ascii="Arial" w:hAnsi="Arial" w:cs="Arial"/>
          <w:sz w:val="24"/>
          <w:szCs w:val="24"/>
        </w:rPr>
      </w:pPr>
    </w:p>
    <w:p w14:paraId="015CC07B" w14:textId="77777777" w:rsidR="00926434" w:rsidRPr="00B91A72" w:rsidRDefault="00926434" w:rsidP="007A184F">
      <w:pPr>
        <w:pStyle w:val="Prrafodelista"/>
        <w:numPr>
          <w:ilvl w:val="0"/>
          <w:numId w:val="30"/>
        </w:numPr>
        <w:spacing w:after="0"/>
        <w:rPr>
          <w:rFonts w:ascii="Arial" w:hAnsi="Arial" w:cs="Arial"/>
          <w:szCs w:val="24"/>
          <w:lang w:val="es-ES"/>
        </w:rPr>
      </w:pPr>
      <w:r w:rsidRPr="00B91A72">
        <w:rPr>
          <w:rFonts w:ascii="Arial" w:hAnsi="Arial" w:cs="Arial"/>
          <w:szCs w:val="24"/>
          <w:lang w:val="es-ES"/>
        </w:rPr>
        <w:t>a) Siete vocales en representación de la Comunidad de Madrid.</w:t>
      </w:r>
    </w:p>
    <w:p w14:paraId="5DAB2B77" w14:textId="4DBC8B1B" w:rsidR="00926434" w:rsidRPr="00B91A72" w:rsidRDefault="00926434" w:rsidP="007A184F">
      <w:pPr>
        <w:pStyle w:val="Prrafodelista"/>
        <w:numPr>
          <w:ilvl w:val="0"/>
          <w:numId w:val="30"/>
        </w:numPr>
        <w:spacing w:after="0"/>
        <w:rPr>
          <w:rFonts w:ascii="Arial" w:hAnsi="Arial" w:cs="Arial"/>
          <w:szCs w:val="24"/>
          <w:lang w:val="es-ES"/>
        </w:rPr>
      </w:pPr>
      <w:r w:rsidRPr="00B91A72">
        <w:rPr>
          <w:rFonts w:ascii="Arial" w:hAnsi="Arial" w:cs="Arial"/>
          <w:szCs w:val="24"/>
          <w:lang w:val="es-ES"/>
        </w:rPr>
        <w:t>Seis vocales en representación de los Ayuntamientos consorciados de la Comunidad de Madrid, de los cuales tres serán del Ayuntamiento de Madrid.</w:t>
      </w:r>
    </w:p>
    <w:p w14:paraId="05F35071" w14:textId="55315A3B" w:rsidR="00926434" w:rsidRPr="00B91A72" w:rsidRDefault="00926434" w:rsidP="007A184F">
      <w:pPr>
        <w:pStyle w:val="Prrafodelista"/>
        <w:numPr>
          <w:ilvl w:val="0"/>
          <w:numId w:val="30"/>
        </w:numPr>
        <w:spacing w:after="0"/>
        <w:rPr>
          <w:rFonts w:ascii="Arial" w:hAnsi="Arial" w:cs="Arial"/>
          <w:szCs w:val="24"/>
          <w:lang w:val="es-ES"/>
        </w:rPr>
      </w:pPr>
      <w:r w:rsidRPr="00B91A72">
        <w:rPr>
          <w:rFonts w:ascii="Arial" w:hAnsi="Arial" w:cs="Arial"/>
          <w:szCs w:val="24"/>
          <w:lang w:val="es-ES"/>
        </w:rPr>
        <w:t>Dos vocales en representación de los sindicatos con mayor implantación en la Comunidad de Madrid, en la forma que reglamentariamente se determine.</w:t>
      </w:r>
    </w:p>
    <w:p w14:paraId="5AB70372" w14:textId="615F77F3" w:rsidR="00926434" w:rsidRPr="00B91A72" w:rsidRDefault="00926434" w:rsidP="007A184F">
      <w:pPr>
        <w:pStyle w:val="Prrafodelista"/>
        <w:numPr>
          <w:ilvl w:val="0"/>
          <w:numId w:val="30"/>
        </w:numPr>
        <w:spacing w:after="0"/>
        <w:rPr>
          <w:rFonts w:ascii="Arial" w:hAnsi="Arial" w:cs="Arial"/>
          <w:szCs w:val="24"/>
          <w:lang w:val="es-ES"/>
        </w:rPr>
      </w:pPr>
      <w:r w:rsidRPr="00B91A72">
        <w:rPr>
          <w:rFonts w:ascii="Arial" w:hAnsi="Arial" w:cs="Arial"/>
          <w:szCs w:val="24"/>
          <w:lang w:val="es-ES"/>
        </w:rPr>
        <w:t>Dos vocales en representación de las asociaciones empresariales de mayor implantación de la Comunidad de Madrid, en la forma que reglamentariamente se determine.</w:t>
      </w:r>
    </w:p>
    <w:p w14:paraId="7A3EDE72" w14:textId="2689A269" w:rsidR="00926434" w:rsidRPr="00B91A72" w:rsidRDefault="00926434" w:rsidP="007A184F">
      <w:pPr>
        <w:pStyle w:val="Prrafodelista"/>
        <w:numPr>
          <w:ilvl w:val="0"/>
          <w:numId w:val="30"/>
        </w:numPr>
        <w:spacing w:after="0"/>
        <w:rPr>
          <w:rFonts w:ascii="Arial" w:hAnsi="Arial" w:cs="Arial"/>
          <w:szCs w:val="24"/>
          <w:lang w:val="es-ES"/>
        </w:rPr>
      </w:pPr>
      <w:r w:rsidRPr="00B91A72">
        <w:rPr>
          <w:rFonts w:ascii="Arial" w:hAnsi="Arial" w:cs="Arial"/>
          <w:szCs w:val="24"/>
          <w:lang w:val="es-ES"/>
        </w:rPr>
        <w:t>Un vocal en representación de las asociaciones de Consumidores y Usuarios de la Comunidad de Madrid en la forma que reglamentariamente se determine.</w:t>
      </w:r>
    </w:p>
    <w:p w14:paraId="58E8B9E4" w14:textId="77777777" w:rsidR="00926434" w:rsidRPr="00926434" w:rsidRDefault="00926434" w:rsidP="00926434">
      <w:pPr>
        <w:spacing w:after="0"/>
        <w:jc w:val="both"/>
        <w:rPr>
          <w:rFonts w:ascii="Arial" w:hAnsi="Arial" w:cs="Arial"/>
          <w:sz w:val="24"/>
          <w:szCs w:val="24"/>
        </w:rPr>
      </w:pPr>
    </w:p>
    <w:p w14:paraId="7330510B" w14:textId="1151880A"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Por la Administración del Estado, a través del Delegado del Gobierno en la Comunidad, se podrá proponer dos representantes en el Consejo de Administración que se incorporarán como vocales del mismo.</w:t>
      </w:r>
    </w:p>
    <w:p w14:paraId="1FA1FE72" w14:textId="77777777" w:rsidR="00926434" w:rsidRPr="00926434" w:rsidRDefault="00926434" w:rsidP="00926434">
      <w:pPr>
        <w:spacing w:after="0"/>
        <w:jc w:val="both"/>
        <w:rPr>
          <w:rFonts w:ascii="Arial" w:hAnsi="Arial" w:cs="Arial"/>
          <w:sz w:val="24"/>
          <w:szCs w:val="24"/>
        </w:rPr>
      </w:pPr>
    </w:p>
    <w:p w14:paraId="24AB212D" w14:textId="7213A5F2"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La representación de los Ayuntamientos a que se refiere el apartado b) del número 1 del presente artículo estará condicionada a su adhesión al Consorcio en los términos del artículo 2.1.b).</w:t>
      </w:r>
    </w:p>
    <w:p w14:paraId="542472F2" w14:textId="77777777" w:rsidR="00926434" w:rsidRPr="00926434" w:rsidRDefault="00926434" w:rsidP="00926434">
      <w:pPr>
        <w:spacing w:after="0"/>
        <w:jc w:val="both"/>
        <w:rPr>
          <w:rFonts w:ascii="Arial" w:hAnsi="Arial" w:cs="Arial"/>
          <w:sz w:val="24"/>
          <w:szCs w:val="24"/>
        </w:rPr>
      </w:pPr>
    </w:p>
    <w:p w14:paraId="155A7F37" w14:textId="20E2402B"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El Presidente, que lo será asimismo del Consorcio, será nombrado por el Consejo de Gobierno de entre los Vocales a que hace referencia el apartado a) del número 1 del presente artículo.</w:t>
      </w:r>
    </w:p>
    <w:p w14:paraId="4BCF1787" w14:textId="77777777" w:rsidR="00926434" w:rsidRPr="00926434" w:rsidRDefault="00926434" w:rsidP="00926434">
      <w:pPr>
        <w:spacing w:after="0"/>
        <w:jc w:val="both"/>
        <w:rPr>
          <w:rFonts w:ascii="Arial" w:hAnsi="Arial" w:cs="Arial"/>
          <w:sz w:val="24"/>
          <w:szCs w:val="24"/>
        </w:rPr>
      </w:pPr>
    </w:p>
    <w:p w14:paraId="62C678DF" w14:textId="07E296E5"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Por el Consejo de Administración será nombrado un Vicepresidente del mismo, de entre los vocales a los que se refiere el apartado b) del número 1 del presente artículo.</w:t>
      </w:r>
    </w:p>
    <w:p w14:paraId="7317F340" w14:textId="77777777" w:rsidR="00926434" w:rsidRPr="00926434" w:rsidRDefault="00926434" w:rsidP="00926434">
      <w:pPr>
        <w:spacing w:after="0"/>
        <w:jc w:val="both"/>
        <w:rPr>
          <w:rFonts w:ascii="Arial" w:hAnsi="Arial" w:cs="Arial"/>
          <w:sz w:val="24"/>
          <w:szCs w:val="24"/>
        </w:rPr>
      </w:pPr>
    </w:p>
    <w:p w14:paraId="78DBE232" w14:textId="778A354F" w:rsidR="00926434" w:rsidRPr="00B91A72" w:rsidRDefault="00926434" w:rsidP="007A184F">
      <w:pPr>
        <w:pStyle w:val="Prrafodelista"/>
        <w:numPr>
          <w:ilvl w:val="0"/>
          <w:numId w:val="29"/>
        </w:numPr>
        <w:spacing w:after="0"/>
        <w:rPr>
          <w:rFonts w:ascii="Arial" w:hAnsi="Arial" w:cs="Arial"/>
          <w:szCs w:val="24"/>
          <w:lang w:val="es-ES"/>
        </w:rPr>
      </w:pPr>
      <w:r w:rsidRPr="00B91A72">
        <w:rPr>
          <w:rFonts w:ascii="Arial" w:hAnsi="Arial" w:cs="Arial"/>
          <w:szCs w:val="24"/>
          <w:lang w:val="es-ES"/>
        </w:rPr>
        <w:t>En el seno del Consejo de Administración se nombrará una Comisión Delegada compuesta por seis de sus miembros, que ejercerá las funciones que el Consejo de Administración le delegue. En ningún caso se le podrán delegar las funciones señaladas en los apartados 1, 2, 3, 5, 8, 12 y 14 del artículo 5.</w:t>
      </w:r>
    </w:p>
    <w:p w14:paraId="2681936C" w14:textId="77777777" w:rsidR="00926434" w:rsidRPr="00926434" w:rsidRDefault="00926434" w:rsidP="00926434">
      <w:pPr>
        <w:spacing w:after="0"/>
        <w:jc w:val="both"/>
        <w:rPr>
          <w:rFonts w:ascii="Arial" w:hAnsi="Arial" w:cs="Arial"/>
          <w:sz w:val="24"/>
          <w:szCs w:val="24"/>
        </w:rPr>
      </w:pPr>
    </w:p>
    <w:p w14:paraId="5401686E" w14:textId="40322146" w:rsidR="00926434" w:rsidRPr="00730C5E" w:rsidRDefault="00926434" w:rsidP="00926434">
      <w:pPr>
        <w:spacing w:after="0"/>
        <w:jc w:val="both"/>
        <w:rPr>
          <w:rFonts w:ascii="Arial" w:hAnsi="Arial" w:cs="Arial"/>
          <w:b/>
          <w:bCs/>
          <w:color w:val="333333"/>
          <w:sz w:val="24"/>
          <w:szCs w:val="24"/>
          <w:u w:val="single"/>
        </w:rPr>
      </w:pPr>
      <w:r w:rsidRPr="00926434">
        <w:rPr>
          <w:rFonts w:ascii="Arial" w:hAnsi="Arial" w:cs="Arial"/>
          <w:b/>
          <w:bCs/>
          <w:color w:val="333333"/>
          <w:sz w:val="24"/>
          <w:szCs w:val="24"/>
          <w:u w:val="single"/>
        </w:rPr>
        <w:t>Artículo 5.</w:t>
      </w:r>
      <w:r w:rsidRPr="00730C5E">
        <w:rPr>
          <w:rFonts w:ascii="Arial" w:hAnsi="Arial" w:cs="Arial"/>
          <w:b/>
          <w:bCs/>
          <w:color w:val="333333"/>
          <w:sz w:val="24"/>
          <w:szCs w:val="24"/>
          <w:u w:val="single"/>
        </w:rPr>
        <w:t xml:space="preserve"> Competencias del Consejo de Administración.</w:t>
      </w:r>
    </w:p>
    <w:p w14:paraId="551027C4" w14:textId="77777777" w:rsidR="00926434" w:rsidRPr="00926434" w:rsidRDefault="00926434" w:rsidP="00926434">
      <w:pPr>
        <w:spacing w:after="0"/>
        <w:jc w:val="both"/>
        <w:rPr>
          <w:rFonts w:ascii="Arial" w:hAnsi="Arial" w:cs="Arial"/>
          <w:sz w:val="24"/>
          <w:szCs w:val="24"/>
        </w:rPr>
      </w:pPr>
    </w:p>
    <w:p w14:paraId="7962A392" w14:textId="7B3A0816"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el Anteproyecto de Presupuestos del Consorcio.</w:t>
      </w:r>
    </w:p>
    <w:p w14:paraId="7C553B29" w14:textId="77777777" w:rsidR="00D5030A" w:rsidRPr="00B91A72" w:rsidRDefault="00D5030A" w:rsidP="00D5030A">
      <w:pPr>
        <w:pStyle w:val="Prrafodelista"/>
        <w:spacing w:after="0"/>
        <w:rPr>
          <w:rFonts w:ascii="Arial" w:hAnsi="Arial" w:cs="Arial"/>
          <w:szCs w:val="24"/>
          <w:lang w:val="es-ES"/>
        </w:rPr>
      </w:pPr>
    </w:p>
    <w:p w14:paraId="5EA0DA58" w14:textId="6CCB87CE"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 xml:space="preserve">Aprobar el anteproyecto de presupuesto consolidado del Consorcio y de las empresas públicas de él dependientes y elevarlo al Consejo de Gobierno de la Comunidad de Madrid, a los efectos de su aprobación, o modificación en su caso, e inclusión en el proyecto de Ley de Presupuestos Generales de la Comunidad. El presupuesto consolidado comprenderá, además de los extremos que, en su caso, </w:t>
      </w:r>
      <w:r w:rsidRPr="00B91A72">
        <w:rPr>
          <w:rFonts w:ascii="Arial" w:hAnsi="Arial" w:cs="Arial"/>
          <w:szCs w:val="24"/>
          <w:lang w:val="es-ES"/>
        </w:rPr>
        <w:lastRenderedPageBreak/>
        <w:t>exija la normativa presupuestaria, los costes, los ingresos, el programa anual de inversiones y las compensaciones.</w:t>
      </w:r>
    </w:p>
    <w:p w14:paraId="5725EA0A" w14:textId="77777777" w:rsidR="00D5030A" w:rsidRPr="00D5030A" w:rsidRDefault="00D5030A" w:rsidP="00D5030A">
      <w:pPr>
        <w:spacing w:after="0"/>
        <w:rPr>
          <w:rFonts w:ascii="Arial" w:hAnsi="Arial" w:cs="Arial"/>
          <w:szCs w:val="24"/>
        </w:rPr>
      </w:pPr>
    </w:p>
    <w:p w14:paraId="0819B900" w14:textId="31829FD2"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inicialmente el plan general de infraestructuras y servicios de transporte regular de viajeros, con exclusión de las carreteras, y elevarlo al Consejo de Gobierno para su aprobación definitiva, previo informe de la Comisión de Urbanismo y Medio Ambiente de Madrid, sobre su adecuación al planeamiento urbanístico y territorial. El anteproyecto del Plan será sometido a informe de los Ayuntamientos y organismos a que afecte, en la forma y plazos que reglamentariamente se determine.</w:t>
      </w:r>
    </w:p>
    <w:p w14:paraId="5DDADD76" w14:textId="77777777" w:rsidR="00926434" w:rsidRPr="00B91A72" w:rsidRDefault="00926434" w:rsidP="00D5030A">
      <w:pPr>
        <w:pStyle w:val="Prrafodelista"/>
        <w:spacing w:after="0"/>
        <w:rPr>
          <w:rFonts w:ascii="Arial" w:hAnsi="Arial" w:cs="Arial"/>
          <w:szCs w:val="24"/>
          <w:lang w:val="es-ES"/>
        </w:rPr>
      </w:pPr>
    </w:p>
    <w:p w14:paraId="306ED501" w14:textId="6B5E4555"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los planes de infraestructura, en desarrollo del plan mencionado en el apartado anterior, y los planes relativos a los servicios de su competencia.</w:t>
      </w:r>
    </w:p>
    <w:p w14:paraId="26EE58BD" w14:textId="77777777" w:rsidR="00926434" w:rsidRPr="00B91A72" w:rsidRDefault="00926434" w:rsidP="00D5030A">
      <w:pPr>
        <w:pStyle w:val="Prrafodelista"/>
        <w:spacing w:after="0"/>
        <w:rPr>
          <w:rFonts w:ascii="Arial" w:hAnsi="Arial" w:cs="Arial"/>
          <w:szCs w:val="24"/>
          <w:lang w:val="es-ES"/>
        </w:rPr>
      </w:pPr>
    </w:p>
    <w:p w14:paraId="20CF082E" w14:textId="12322062"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la estructura tarifaria del Consorcio y de las empresas en él incluidas.</w:t>
      </w:r>
    </w:p>
    <w:p w14:paraId="4179850F" w14:textId="77777777" w:rsidR="00926434" w:rsidRPr="00B91A72" w:rsidRDefault="00926434" w:rsidP="00D5030A">
      <w:pPr>
        <w:pStyle w:val="Prrafodelista"/>
        <w:spacing w:after="0"/>
        <w:rPr>
          <w:rFonts w:ascii="Arial" w:hAnsi="Arial" w:cs="Arial"/>
          <w:szCs w:val="24"/>
          <w:lang w:val="es-ES"/>
        </w:rPr>
      </w:pPr>
    </w:p>
    <w:p w14:paraId="6DF25AB3" w14:textId="02C62B53"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Elaborar los proyectos de los contratos-programa y de los convenios a suscribir con Empresas de transporte.</w:t>
      </w:r>
    </w:p>
    <w:p w14:paraId="058E8575" w14:textId="77777777" w:rsidR="00926434" w:rsidRPr="00B91A72" w:rsidRDefault="00926434" w:rsidP="00D5030A">
      <w:pPr>
        <w:pStyle w:val="Prrafodelista"/>
        <w:spacing w:after="0"/>
        <w:rPr>
          <w:rFonts w:ascii="Arial" w:hAnsi="Arial" w:cs="Arial"/>
          <w:szCs w:val="24"/>
          <w:lang w:val="es-ES"/>
        </w:rPr>
      </w:pPr>
    </w:p>
    <w:p w14:paraId="47A299DE" w14:textId="6570F2FC"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los contratos-programa y los convenios a suscribir con las Empresas de transporte, salvo que por su naturaleza o por los compromisos económicos que impliquen, se requiera la aprobación ulterior de otro órgano de la Comunidad, conforme a las normas que ésta dicte, dando cuenta a la Asamblea de Madrid.</w:t>
      </w:r>
    </w:p>
    <w:p w14:paraId="43F5B49D" w14:textId="77777777" w:rsidR="00926434" w:rsidRPr="00B91A72" w:rsidRDefault="00926434" w:rsidP="00D5030A">
      <w:pPr>
        <w:pStyle w:val="Prrafodelista"/>
        <w:spacing w:after="0"/>
        <w:rPr>
          <w:rFonts w:ascii="Arial" w:hAnsi="Arial" w:cs="Arial"/>
          <w:szCs w:val="24"/>
          <w:lang w:val="es-ES"/>
        </w:rPr>
      </w:pPr>
    </w:p>
    <w:p w14:paraId="441EB224" w14:textId="3FC98DA1"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Elaborar las directrices de la política de transporte de viajeros en el ámbito de las competencias del Consorcio, así como los objetivos de la política tarifaria.</w:t>
      </w:r>
    </w:p>
    <w:p w14:paraId="68A4F760" w14:textId="77777777" w:rsidR="00926434" w:rsidRPr="00B91A72" w:rsidRDefault="00926434" w:rsidP="00D5030A">
      <w:pPr>
        <w:pStyle w:val="Prrafodelista"/>
        <w:spacing w:after="0"/>
        <w:rPr>
          <w:rFonts w:ascii="Arial" w:hAnsi="Arial" w:cs="Arial"/>
          <w:szCs w:val="24"/>
          <w:lang w:val="es-ES"/>
        </w:rPr>
      </w:pPr>
    </w:p>
    <w:p w14:paraId="1BB31816" w14:textId="3E4CA1D8"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Acordar con las Administraciones Públicas competentes las compensaciones que procedan a favor del Consorcio, dando cuenta a la Asamblea de Madrid.</w:t>
      </w:r>
    </w:p>
    <w:p w14:paraId="40AFC149" w14:textId="77777777" w:rsidR="00926434" w:rsidRPr="00B91A72" w:rsidRDefault="00926434" w:rsidP="00D5030A">
      <w:pPr>
        <w:pStyle w:val="Prrafodelista"/>
        <w:spacing w:after="0"/>
        <w:rPr>
          <w:rFonts w:ascii="Arial" w:hAnsi="Arial" w:cs="Arial"/>
          <w:szCs w:val="24"/>
          <w:lang w:val="es-ES"/>
        </w:rPr>
      </w:pPr>
    </w:p>
    <w:p w14:paraId="3196D753" w14:textId="5FF5E291"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Redactar el Proyecto de Estatutos del Consorcio así como la normativa derivada de los mismos y someterlos a la aprobación de los órganos competentes de la Comunidad.</w:t>
      </w:r>
    </w:p>
    <w:p w14:paraId="02CF61C6" w14:textId="77777777" w:rsidR="00926434" w:rsidRPr="00B91A72" w:rsidRDefault="00926434" w:rsidP="00D5030A">
      <w:pPr>
        <w:pStyle w:val="Prrafodelista"/>
        <w:spacing w:after="0"/>
        <w:rPr>
          <w:rFonts w:ascii="Arial" w:hAnsi="Arial" w:cs="Arial"/>
          <w:szCs w:val="24"/>
          <w:lang w:val="es-ES"/>
        </w:rPr>
      </w:pPr>
    </w:p>
    <w:p w14:paraId="68E69B81" w14:textId="46415016"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las autorizaciones y concesiones relativas al transporte público de viajeros.</w:t>
      </w:r>
    </w:p>
    <w:p w14:paraId="71E89501" w14:textId="77777777" w:rsidR="00926434" w:rsidRPr="00B91A72" w:rsidRDefault="00926434" w:rsidP="00D5030A">
      <w:pPr>
        <w:pStyle w:val="Prrafodelista"/>
        <w:spacing w:after="0"/>
        <w:rPr>
          <w:rFonts w:ascii="Arial" w:hAnsi="Arial" w:cs="Arial"/>
          <w:szCs w:val="24"/>
          <w:lang w:val="es-ES"/>
        </w:rPr>
      </w:pPr>
    </w:p>
    <w:p w14:paraId="02A942D9" w14:textId="03CA8FEC"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la distribución de ingresos y compensaciones a las Empresas para lo cual se tendrán en cuenta las aportaciones realizadas por cada una de las Entidades consorciadas, dando cuenta a la Asamblea de Madrid.</w:t>
      </w:r>
    </w:p>
    <w:p w14:paraId="32763F7F" w14:textId="77777777" w:rsidR="00926434" w:rsidRPr="00B91A72" w:rsidRDefault="00926434" w:rsidP="00D5030A">
      <w:pPr>
        <w:pStyle w:val="Prrafodelista"/>
        <w:spacing w:after="0"/>
        <w:rPr>
          <w:rFonts w:ascii="Arial" w:hAnsi="Arial" w:cs="Arial"/>
          <w:szCs w:val="24"/>
          <w:lang w:val="es-ES"/>
        </w:rPr>
      </w:pPr>
    </w:p>
    <w:p w14:paraId="7D6EBB9C" w14:textId="75719E9B"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Conocer e informar los balances y cuentas de resultados de las empresas de transporte incorporadas al Consorcio a efectos de lo dispuesto en el artículo 2.2 de la presente Ley.</w:t>
      </w:r>
    </w:p>
    <w:p w14:paraId="1C2043AA" w14:textId="77777777" w:rsidR="00926434" w:rsidRPr="00B91A72" w:rsidRDefault="00926434" w:rsidP="00D5030A">
      <w:pPr>
        <w:pStyle w:val="Prrafodelista"/>
        <w:spacing w:after="0"/>
        <w:rPr>
          <w:rFonts w:ascii="Arial" w:hAnsi="Arial" w:cs="Arial"/>
          <w:szCs w:val="24"/>
          <w:lang w:val="es-ES"/>
        </w:rPr>
      </w:pPr>
    </w:p>
    <w:p w14:paraId="1CD08B21" w14:textId="7156E575"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Nombrar al Director gerente a propuesta del Presidente del Consejo de Administración.</w:t>
      </w:r>
    </w:p>
    <w:p w14:paraId="07763793" w14:textId="77777777" w:rsidR="00926434" w:rsidRPr="00B91A72" w:rsidRDefault="00926434" w:rsidP="00D5030A">
      <w:pPr>
        <w:pStyle w:val="Prrafodelista"/>
        <w:spacing w:after="0"/>
        <w:rPr>
          <w:rFonts w:ascii="Arial" w:hAnsi="Arial" w:cs="Arial"/>
          <w:szCs w:val="24"/>
          <w:lang w:val="es-ES"/>
        </w:rPr>
      </w:pPr>
    </w:p>
    <w:p w14:paraId="5D3EB9EC" w14:textId="7F360C60"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lastRenderedPageBreak/>
        <w:t>Aprobar la plantilla del personal al servicio del Consorcio y ejercer sobre el mismo las potestades que le otorguen los Estatutos.</w:t>
      </w:r>
    </w:p>
    <w:p w14:paraId="4A6F836D" w14:textId="77777777" w:rsidR="00926434" w:rsidRPr="00B91A72" w:rsidRDefault="00926434" w:rsidP="00D5030A">
      <w:pPr>
        <w:pStyle w:val="Prrafodelista"/>
        <w:spacing w:after="0"/>
        <w:rPr>
          <w:rFonts w:ascii="Arial" w:hAnsi="Arial" w:cs="Arial"/>
          <w:szCs w:val="24"/>
          <w:lang w:val="es-ES"/>
        </w:rPr>
      </w:pPr>
    </w:p>
    <w:p w14:paraId="3311CDA2" w14:textId="076A6EC7"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los gastos y autorizar los contratos de todo tipo que el Consorcio haya de suscribir, de acuerdo con la Ley 1/1984, de la Comunidad de Madrid.</w:t>
      </w:r>
    </w:p>
    <w:p w14:paraId="4D0A7BF2" w14:textId="77777777" w:rsidR="00926434" w:rsidRPr="00B91A72" w:rsidRDefault="00926434" w:rsidP="00D5030A">
      <w:pPr>
        <w:pStyle w:val="Prrafodelista"/>
        <w:spacing w:after="0"/>
        <w:rPr>
          <w:rFonts w:ascii="Arial" w:hAnsi="Arial" w:cs="Arial"/>
          <w:szCs w:val="24"/>
          <w:lang w:val="es-ES"/>
        </w:rPr>
      </w:pPr>
    </w:p>
    <w:p w14:paraId="2641C051" w14:textId="61BFF20A"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Aprobar, a propuesta del Director gerente, la estructura orgánica de los servicios del Consorcio.</w:t>
      </w:r>
    </w:p>
    <w:p w14:paraId="437BAF41" w14:textId="77777777" w:rsidR="00926434" w:rsidRPr="00B91A72" w:rsidRDefault="00926434" w:rsidP="00D5030A">
      <w:pPr>
        <w:pStyle w:val="Prrafodelista"/>
        <w:spacing w:after="0"/>
        <w:rPr>
          <w:rFonts w:ascii="Arial" w:hAnsi="Arial" w:cs="Arial"/>
          <w:szCs w:val="24"/>
          <w:lang w:val="es-ES"/>
        </w:rPr>
      </w:pPr>
    </w:p>
    <w:p w14:paraId="7AFF238E" w14:textId="218B3169"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Conocer e inspeccionar los acuerdos que se adopten en los Consejos de Administración de las Empresas públicas integradas en el Consorcio, a través de un delegado nombrado por el Consejo de Administración del Consorcio en cada una de ellas y que tendrá calidad de Consejero.</w:t>
      </w:r>
    </w:p>
    <w:p w14:paraId="290401B6" w14:textId="77777777" w:rsidR="00926434" w:rsidRPr="00B91A72" w:rsidRDefault="00926434" w:rsidP="00D5030A">
      <w:pPr>
        <w:pStyle w:val="Prrafodelista"/>
        <w:spacing w:after="0"/>
        <w:rPr>
          <w:rFonts w:ascii="Arial" w:hAnsi="Arial" w:cs="Arial"/>
          <w:szCs w:val="24"/>
          <w:lang w:val="es-ES"/>
        </w:rPr>
      </w:pPr>
    </w:p>
    <w:p w14:paraId="19C2782A" w14:textId="37399537" w:rsidR="00926434" w:rsidRPr="00B91A72" w:rsidRDefault="00926434" w:rsidP="007A184F">
      <w:pPr>
        <w:pStyle w:val="Prrafodelista"/>
        <w:numPr>
          <w:ilvl w:val="0"/>
          <w:numId w:val="31"/>
        </w:numPr>
        <w:spacing w:after="0"/>
        <w:rPr>
          <w:rFonts w:ascii="Arial" w:hAnsi="Arial" w:cs="Arial"/>
          <w:szCs w:val="24"/>
          <w:lang w:val="es-ES"/>
        </w:rPr>
      </w:pPr>
      <w:r w:rsidRPr="00B91A72">
        <w:rPr>
          <w:rFonts w:ascii="Arial" w:hAnsi="Arial" w:cs="Arial"/>
          <w:szCs w:val="24"/>
          <w:lang w:val="es-ES"/>
        </w:rPr>
        <w:t>Las demás competencias que le atribuyan los Estatutos y las restantes normas, legales o reglamentarias, de la Comunidad.</w:t>
      </w:r>
    </w:p>
    <w:p w14:paraId="54889CF4" w14:textId="77777777" w:rsidR="00926434" w:rsidRPr="00926434" w:rsidRDefault="00926434" w:rsidP="00926434">
      <w:pPr>
        <w:spacing w:after="0"/>
        <w:jc w:val="both"/>
        <w:rPr>
          <w:rFonts w:ascii="Arial" w:hAnsi="Arial" w:cs="Arial"/>
          <w:sz w:val="24"/>
          <w:szCs w:val="24"/>
        </w:rPr>
      </w:pPr>
    </w:p>
    <w:p w14:paraId="17FA113D" w14:textId="47A2C3EE" w:rsidR="00926434" w:rsidRPr="00926434" w:rsidRDefault="00926434" w:rsidP="00926434">
      <w:pPr>
        <w:spacing w:after="0"/>
        <w:jc w:val="both"/>
        <w:rPr>
          <w:rFonts w:ascii="Arial" w:hAnsi="Arial" w:cs="Arial"/>
          <w:sz w:val="24"/>
          <w:szCs w:val="24"/>
        </w:rPr>
      </w:pPr>
      <w:r w:rsidRPr="00D5030A">
        <w:rPr>
          <w:rFonts w:ascii="Arial" w:hAnsi="Arial" w:cs="Arial"/>
          <w:b/>
          <w:bCs/>
          <w:color w:val="333333"/>
          <w:sz w:val="24"/>
          <w:szCs w:val="24"/>
          <w:u w:val="single"/>
        </w:rPr>
        <w:t xml:space="preserve">Artículo 6. </w:t>
      </w:r>
      <w:r w:rsidRPr="00730C5E">
        <w:rPr>
          <w:rFonts w:ascii="Arial" w:hAnsi="Arial" w:cs="Arial"/>
          <w:b/>
          <w:bCs/>
          <w:color w:val="333333"/>
          <w:sz w:val="24"/>
          <w:szCs w:val="24"/>
          <w:u w:val="single"/>
        </w:rPr>
        <w:t>Competencias del Presidente del Consejo.</w:t>
      </w:r>
    </w:p>
    <w:p w14:paraId="1422D5E3" w14:textId="77777777" w:rsidR="00926434" w:rsidRPr="00926434" w:rsidRDefault="00926434" w:rsidP="00926434">
      <w:pPr>
        <w:spacing w:after="0"/>
        <w:jc w:val="both"/>
        <w:rPr>
          <w:rFonts w:ascii="Arial" w:hAnsi="Arial" w:cs="Arial"/>
          <w:sz w:val="24"/>
          <w:szCs w:val="24"/>
        </w:rPr>
      </w:pPr>
    </w:p>
    <w:p w14:paraId="17742229" w14:textId="1CFBBCDA"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Convocar, presidir y fijar el orden del día de las reuniones del Consejo de Administración, y ejercer las funciones inherentes a la presidencia de un órgano colegiado, decidiendo los empates con voto de calidad.</w:t>
      </w:r>
    </w:p>
    <w:p w14:paraId="5D4F3750" w14:textId="77777777" w:rsidR="00926434" w:rsidRPr="00B91A72" w:rsidRDefault="00926434" w:rsidP="008D7549">
      <w:pPr>
        <w:pStyle w:val="Prrafodelista"/>
        <w:spacing w:after="0"/>
        <w:rPr>
          <w:rFonts w:ascii="Arial" w:hAnsi="Arial" w:cs="Arial"/>
          <w:szCs w:val="24"/>
          <w:lang w:val="es-ES"/>
        </w:rPr>
      </w:pPr>
    </w:p>
    <w:p w14:paraId="4309EFA6" w14:textId="4D72A001"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Representar legalmente al Consorcio ante los órganos administrativos y jurisdiccionales y decidir, sin perjuicio de la facultad de delegación, el ejercicio de las acciones de todo orden en defensa de sus derechos e intereses, pudiendo conferir poderes de representación y defensa técnica a tales efectos. Del ejercicio de dichas acciones se dará cuenta al Consejo de Administración en la primera reunión que se celebre.</w:t>
      </w:r>
    </w:p>
    <w:p w14:paraId="6F3B893F" w14:textId="77777777" w:rsidR="00926434" w:rsidRPr="00B91A72" w:rsidRDefault="00926434" w:rsidP="008D7549">
      <w:pPr>
        <w:pStyle w:val="Prrafodelista"/>
        <w:spacing w:after="0"/>
        <w:rPr>
          <w:rFonts w:ascii="Arial" w:hAnsi="Arial" w:cs="Arial"/>
          <w:szCs w:val="24"/>
          <w:lang w:val="es-ES"/>
        </w:rPr>
      </w:pPr>
    </w:p>
    <w:p w14:paraId="5A0D1CD6" w14:textId="58E4B131"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Comparecer ante la Asamblea de Madrid para dar cuenta de las actuaciones del Consorcio.</w:t>
      </w:r>
    </w:p>
    <w:p w14:paraId="44182DC3" w14:textId="77777777" w:rsidR="00926434" w:rsidRPr="00B91A72" w:rsidRDefault="00926434" w:rsidP="008D7549">
      <w:pPr>
        <w:pStyle w:val="Prrafodelista"/>
        <w:spacing w:after="0"/>
        <w:rPr>
          <w:rFonts w:ascii="Arial" w:hAnsi="Arial" w:cs="Arial"/>
          <w:szCs w:val="24"/>
          <w:lang w:val="es-ES"/>
        </w:rPr>
      </w:pPr>
    </w:p>
    <w:p w14:paraId="6EA05A85" w14:textId="09FA9C63"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Dirigir y supervisar el funcionamiento administrativo y técnico del Consorcio.</w:t>
      </w:r>
    </w:p>
    <w:p w14:paraId="18BD8180" w14:textId="77777777" w:rsidR="00926434" w:rsidRPr="00B91A72" w:rsidRDefault="00926434" w:rsidP="008D7549">
      <w:pPr>
        <w:pStyle w:val="Prrafodelista"/>
        <w:spacing w:after="0"/>
        <w:rPr>
          <w:rFonts w:ascii="Arial" w:hAnsi="Arial" w:cs="Arial"/>
          <w:szCs w:val="24"/>
          <w:lang w:val="es-ES"/>
        </w:rPr>
      </w:pPr>
    </w:p>
    <w:p w14:paraId="391DD59B" w14:textId="6C66025E"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Proponer al Consejo de Administración el nombramiento del Director Gerente del Consorcio.</w:t>
      </w:r>
    </w:p>
    <w:p w14:paraId="4898676F" w14:textId="77777777" w:rsidR="00926434" w:rsidRPr="00B91A72" w:rsidRDefault="00926434" w:rsidP="008D7549">
      <w:pPr>
        <w:pStyle w:val="Prrafodelista"/>
        <w:spacing w:after="0"/>
        <w:rPr>
          <w:rFonts w:ascii="Arial" w:hAnsi="Arial" w:cs="Arial"/>
          <w:szCs w:val="24"/>
          <w:lang w:val="es-ES"/>
        </w:rPr>
      </w:pPr>
    </w:p>
    <w:p w14:paraId="19C4FC25" w14:textId="2BD88503"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Autorizar gastos y ordenar pagos con cargo a los presupuestos del Consorcio de acuerdo con los límites señalados por la Ley de Presupuestos de la Comunidad de Madrid de cada año.</w:t>
      </w:r>
    </w:p>
    <w:p w14:paraId="3509E3B8" w14:textId="77777777" w:rsidR="00926434" w:rsidRPr="00B91A72" w:rsidRDefault="00926434" w:rsidP="008D7549">
      <w:pPr>
        <w:pStyle w:val="Prrafodelista"/>
        <w:spacing w:after="0"/>
        <w:rPr>
          <w:rFonts w:ascii="Arial" w:hAnsi="Arial" w:cs="Arial"/>
          <w:szCs w:val="24"/>
          <w:lang w:val="es-ES"/>
        </w:rPr>
      </w:pPr>
    </w:p>
    <w:p w14:paraId="5771E03C" w14:textId="48505C64"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Expedir los nombramientos de los titulares de los órganos internos del Consorcio.</w:t>
      </w:r>
    </w:p>
    <w:p w14:paraId="46B44832" w14:textId="77777777" w:rsidR="00926434" w:rsidRPr="00B91A72" w:rsidRDefault="00926434" w:rsidP="008D7549">
      <w:pPr>
        <w:pStyle w:val="Prrafodelista"/>
        <w:spacing w:after="0"/>
        <w:rPr>
          <w:rFonts w:ascii="Arial" w:hAnsi="Arial" w:cs="Arial"/>
          <w:szCs w:val="24"/>
          <w:lang w:val="es-ES"/>
        </w:rPr>
      </w:pPr>
    </w:p>
    <w:p w14:paraId="0D427D4F" w14:textId="330C32DE" w:rsidR="00926434" w:rsidRPr="00B91A72" w:rsidRDefault="00926434" w:rsidP="007A184F">
      <w:pPr>
        <w:pStyle w:val="Prrafodelista"/>
        <w:numPr>
          <w:ilvl w:val="0"/>
          <w:numId w:val="32"/>
        </w:numPr>
        <w:spacing w:after="0"/>
        <w:rPr>
          <w:rFonts w:ascii="Arial" w:hAnsi="Arial" w:cs="Arial"/>
          <w:szCs w:val="24"/>
          <w:lang w:val="es-ES"/>
        </w:rPr>
      </w:pPr>
      <w:r w:rsidRPr="00B91A72">
        <w:rPr>
          <w:rFonts w:ascii="Arial" w:hAnsi="Arial" w:cs="Arial"/>
          <w:szCs w:val="24"/>
          <w:lang w:val="es-ES"/>
        </w:rPr>
        <w:t>Las demás competencias que le atribuyan los Estatutos y las restantes normas, legales o reglamentarias, de la Comunidad.</w:t>
      </w:r>
    </w:p>
    <w:p w14:paraId="4ACDFCB1" w14:textId="77777777" w:rsidR="00926434" w:rsidRPr="00926434" w:rsidRDefault="00926434" w:rsidP="00926434">
      <w:pPr>
        <w:spacing w:after="0"/>
        <w:jc w:val="both"/>
        <w:rPr>
          <w:rFonts w:ascii="Arial" w:hAnsi="Arial" w:cs="Arial"/>
          <w:sz w:val="24"/>
          <w:szCs w:val="24"/>
        </w:rPr>
      </w:pPr>
    </w:p>
    <w:p w14:paraId="5B63E698" w14:textId="550AA7D5" w:rsidR="00926434" w:rsidRPr="00926434" w:rsidRDefault="00926434" w:rsidP="00926434">
      <w:pPr>
        <w:spacing w:after="0"/>
        <w:jc w:val="both"/>
        <w:rPr>
          <w:rFonts w:ascii="Arial" w:hAnsi="Arial" w:cs="Arial"/>
          <w:sz w:val="24"/>
          <w:szCs w:val="24"/>
        </w:rPr>
      </w:pPr>
      <w:r w:rsidRPr="008D7549">
        <w:rPr>
          <w:rFonts w:ascii="Arial" w:hAnsi="Arial" w:cs="Arial"/>
          <w:b/>
          <w:bCs/>
          <w:color w:val="333333"/>
          <w:sz w:val="24"/>
          <w:szCs w:val="24"/>
          <w:u w:val="single"/>
        </w:rPr>
        <w:lastRenderedPageBreak/>
        <w:t xml:space="preserve">Artículo 7. </w:t>
      </w:r>
      <w:r w:rsidRPr="00730C5E">
        <w:rPr>
          <w:rFonts w:ascii="Arial" w:hAnsi="Arial" w:cs="Arial"/>
          <w:b/>
          <w:bCs/>
          <w:color w:val="333333"/>
          <w:sz w:val="24"/>
          <w:szCs w:val="24"/>
          <w:u w:val="single"/>
        </w:rPr>
        <w:t>Competencias del Vicepresidente del Consejo.</w:t>
      </w:r>
    </w:p>
    <w:p w14:paraId="22923C52" w14:textId="77777777" w:rsidR="00926434" w:rsidRPr="00926434" w:rsidRDefault="00926434" w:rsidP="00926434">
      <w:pPr>
        <w:spacing w:after="0"/>
        <w:jc w:val="both"/>
        <w:rPr>
          <w:rFonts w:ascii="Arial" w:hAnsi="Arial" w:cs="Arial"/>
          <w:sz w:val="24"/>
          <w:szCs w:val="24"/>
        </w:rPr>
      </w:pPr>
    </w:p>
    <w:p w14:paraId="5F20ED3B" w14:textId="77777777" w:rsidR="00926434" w:rsidRPr="00926434" w:rsidRDefault="00926434" w:rsidP="00926434">
      <w:pPr>
        <w:spacing w:after="0"/>
        <w:jc w:val="both"/>
        <w:rPr>
          <w:rFonts w:ascii="Arial" w:hAnsi="Arial" w:cs="Arial"/>
          <w:sz w:val="24"/>
          <w:szCs w:val="24"/>
        </w:rPr>
      </w:pPr>
      <w:r w:rsidRPr="00926434">
        <w:rPr>
          <w:rFonts w:ascii="Arial" w:hAnsi="Arial" w:cs="Arial"/>
          <w:sz w:val="24"/>
          <w:szCs w:val="24"/>
        </w:rPr>
        <w:t>Corresponde al Vicepresidente del Consejo de Administración sustituir al Presidente del Consejo de Administración en caso de ausencia, incapacidad transitoria, enfermedad o fallecimiento hasta el nombramiento de nuevo Presidente, en la forma prevista en el artículo 4.4 de la presente Ley.</w:t>
      </w:r>
    </w:p>
    <w:p w14:paraId="7CEC52C8" w14:textId="77777777" w:rsidR="00926434" w:rsidRPr="00926434" w:rsidRDefault="00926434" w:rsidP="00926434">
      <w:pPr>
        <w:spacing w:after="0"/>
        <w:jc w:val="both"/>
        <w:rPr>
          <w:rFonts w:ascii="Arial" w:hAnsi="Arial" w:cs="Arial"/>
          <w:sz w:val="24"/>
          <w:szCs w:val="24"/>
        </w:rPr>
      </w:pPr>
    </w:p>
    <w:p w14:paraId="09411947" w14:textId="14D58B45" w:rsidR="008D7549" w:rsidRPr="00730C5E" w:rsidRDefault="00926434" w:rsidP="008D7549">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t xml:space="preserve">Artículo 8. </w:t>
      </w:r>
      <w:r w:rsidRPr="00730C5E">
        <w:rPr>
          <w:rFonts w:ascii="Arial" w:hAnsi="Arial" w:cs="Arial"/>
          <w:b/>
          <w:bCs/>
          <w:color w:val="333333"/>
          <w:sz w:val="24"/>
          <w:szCs w:val="24"/>
          <w:u w:val="single"/>
        </w:rPr>
        <w:t>Competencia del Director Gerente</w:t>
      </w:r>
      <w:r w:rsidR="008D7549" w:rsidRPr="00730C5E">
        <w:rPr>
          <w:rFonts w:ascii="Arial" w:hAnsi="Arial" w:cs="Arial"/>
          <w:b/>
          <w:bCs/>
          <w:color w:val="333333"/>
          <w:sz w:val="24"/>
          <w:szCs w:val="24"/>
          <w:u w:val="single"/>
        </w:rPr>
        <w:t>,</w:t>
      </w:r>
      <w:r w:rsidRPr="00730C5E">
        <w:rPr>
          <w:rFonts w:ascii="Arial" w:hAnsi="Arial" w:cs="Arial"/>
          <w:b/>
          <w:bCs/>
          <w:color w:val="333333"/>
          <w:sz w:val="24"/>
          <w:szCs w:val="24"/>
          <w:u w:val="single"/>
        </w:rPr>
        <w:t xml:space="preserve"> </w:t>
      </w:r>
    </w:p>
    <w:p w14:paraId="6557F5DD" w14:textId="77777777" w:rsidR="008D7549" w:rsidRDefault="008D7549" w:rsidP="008D7549">
      <w:pPr>
        <w:spacing w:after="0"/>
        <w:jc w:val="both"/>
        <w:rPr>
          <w:rFonts w:ascii="Arial" w:hAnsi="Arial" w:cs="Arial"/>
          <w:sz w:val="24"/>
          <w:szCs w:val="24"/>
        </w:rPr>
      </w:pPr>
    </w:p>
    <w:p w14:paraId="5279AC0C" w14:textId="6BADE3AA" w:rsidR="00926434" w:rsidRPr="00926434" w:rsidRDefault="008D7549" w:rsidP="008D7549">
      <w:pPr>
        <w:spacing w:after="0"/>
        <w:jc w:val="both"/>
        <w:rPr>
          <w:rFonts w:ascii="Arial" w:hAnsi="Arial" w:cs="Arial"/>
          <w:sz w:val="24"/>
          <w:szCs w:val="24"/>
        </w:rPr>
      </w:pPr>
      <w:r>
        <w:rPr>
          <w:rFonts w:ascii="Arial" w:hAnsi="Arial" w:cs="Arial"/>
          <w:sz w:val="24"/>
          <w:szCs w:val="24"/>
        </w:rPr>
        <w:t xml:space="preserve">Corresponde al Director Gerente, </w:t>
      </w:r>
      <w:r w:rsidR="00926434" w:rsidRPr="00926434">
        <w:rPr>
          <w:rFonts w:ascii="Arial" w:hAnsi="Arial" w:cs="Arial"/>
          <w:sz w:val="24"/>
          <w:szCs w:val="24"/>
        </w:rPr>
        <w:t>que dependerá del Consejo de Administración:</w:t>
      </w:r>
    </w:p>
    <w:p w14:paraId="20CA3A07" w14:textId="77777777" w:rsidR="00926434" w:rsidRPr="00926434" w:rsidRDefault="00926434" w:rsidP="00926434">
      <w:pPr>
        <w:spacing w:after="0"/>
        <w:jc w:val="both"/>
        <w:rPr>
          <w:rFonts w:ascii="Arial" w:hAnsi="Arial" w:cs="Arial"/>
          <w:sz w:val="24"/>
          <w:szCs w:val="24"/>
        </w:rPr>
      </w:pPr>
    </w:p>
    <w:p w14:paraId="0920E714" w14:textId="4327B310"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La Dirección inmediata de los servicios del Consorcio en el orden económico, administrativo y técnico, bajo la autoridad del Consejo de Administración y de su Presidente.</w:t>
      </w:r>
    </w:p>
    <w:p w14:paraId="4E4D9726" w14:textId="77777777" w:rsidR="00926434" w:rsidRPr="00B91A72" w:rsidRDefault="00926434" w:rsidP="008D7549">
      <w:pPr>
        <w:pStyle w:val="Prrafodelista"/>
        <w:spacing w:after="0"/>
        <w:rPr>
          <w:rFonts w:ascii="Arial" w:hAnsi="Arial" w:cs="Arial"/>
          <w:szCs w:val="24"/>
          <w:lang w:val="es-ES"/>
        </w:rPr>
      </w:pPr>
    </w:p>
    <w:p w14:paraId="11AC5F14" w14:textId="0172AA8E"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Asistir con voz, pero sin voto, a las reuniones del Consejo de Administración.</w:t>
      </w:r>
    </w:p>
    <w:p w14:paraId="1CC846AD" w14:textId="77777777" w:rsidR="00926434" w:rsidRPr="00B91A72" w:rsidRDefault="00926434" w:rsidP="008D7549">
      <w:pPr>
        <w:pStyle w:val="Prrafodelista"/>
        <w:spacing w:after="0"/>
        <w:rPr>
          <w:rFonts w:ascii="Arial" w:hAnsi="Arial" w:cs="Arial"/>
          <w:szCs w:val="24"/>
          <w:lang w:val="es-ES"/>
        </w:rPr>
      </w:pPr>
    </w:p>
    <w:p w14:paraId="4A4C2E78" w14:textId="79BDEC9D"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Gestionar las relaciones con las empresas prestadoras de los servicios, así como con los órganos ejecutivos de las Administraciones Públicas en materias de la competencia del Consorcio, y con los sindicatos, asociaciones y usuarios.</w:t>
      </w:r>
    </w:p>
    <w:p w14:paraId="679F8057" w14:textId="77777777" w:rsidR="00926434" w:rsidRPr="00B91A72" w:rsidRDefault="00926434" w:rsidP="008D7549">
      <w:pPr>
        <w:pStyle w:val="Prrafodelista"/>
        <w:spacing w:after="0"/>
        <w:rPr>
          <w:rFonts w:ascii="Arial" w:hAnsi="Arial" w:cs="Arial"/>
          <w:szCs w:val="24"/>
          <w:lang w:val="es-ES"/>
        </w:rPr>
      </w:pPr>
    </w:p>
    <w:p w14:paraId="6D0B8622" w14:textId="7E2F7EB4"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Ejercer la dirección inmediata del personal y la organización interna e inspección de sus servicios, sin perjuicio de las competencias que los Estatutos atribuyan a otros órganos del Consorcio.</w:t>
      </w:r>
    </w:p>
    <w:p w14:paraId="6E25C235" w14:textId="77777777" w:rsidR="00926434" w:rsidRPr="00B91A72" w:rsidRDefault="00926434" w:rsidP="008D7549">
      <w:pPr>
        <w:pStyle w:val="Prrafodelista"/>
        <w:spacing w:after="0"/>
        <w:rPr>
          <w:rFonts w:ascii="Arial" w:hAnsi="Arial" w:cs="Arial"/>
          <w:szCs w:val="24"/>
          <w:lang w:val="es-ES"/>
        </w:rPr>
      </w:pPr>
    </w:p>
    <w:p w14:paraId="39984ED6" w14:textId="1275A829"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Proponer al Consejo de Administración los nombramientos de los titulares de los órganos internos del Consorcio.</w:t>
      </w:r>
    </w:p>
    <w:p w14:paraId="23152AA8" w14:textId="77777777" w:rsidR="00926434" w:rsidRPr="00B91A72" w:rsidRDefault="00926434" w:rsidP="008D7549">
      <w:pPr>
        <w:pStyle w:val="Prrafodelista"/>
        <w:spacing w:after="0"/>
        <w:rPr>
          <w:rFonts w:ascii="Arial" w:hAnsi="Arial" w:cs="Arial"/>
          <w:szCs w:val="24"/>
          <w:lang w:val="es-ES"/>
        </w:rPr>
      </w:pPr>
    </w:p>
    <w:p w14:paraId="7E122A5F" w14:textId="3637EE42"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Ejercer la facultad sancionadora respecto de las infracciones contra la normativa del transporte público regular de viajeros, con informe semestral al Consejo de Administración de los expedientes sancionadores.</w:t>
      </w:r>
    </w:p>
    <w:p w14:paraId="19F07952" w14:textId="77777777" w:rsidR="00926434" w:rsidRPr="00B91A72" w:rsidRDefault="00926434" w:rsidP="008D7549">
      <w:pPr>
        <w:pStyle w:val="Prrafodelista"/>
        <w:spacing w:after="0"/>
        <w:rPr>
          <w:rFonts w:ascii="Arial" w:hAnsi="Arial" w:cs="Arial"/>
          <w:szCs w:val="24"/>
          <w:lang w:val="es-ES"/>
        </w:rPr>
      </w:pPr>
    </w:p>
    <w:p w14:paraId="396B0D8A" w14:textId="0903DED5" w:rsidR="00926434" w:rsidRPr="00B91A72" w:rsidRDefault="00926434" w:rsidP="007A184F">
      <w:pPr>
        <w:pStyle w:val="Prrafodelista"/>
        <w:numPr>
          <w:ilvl w:val="0"/>
          <w:numId w:val="33"/>
        </w:numPr>
        <w:spacing w:after="0"/>
        <w:rPr>
          <w:rFonts w:ascii="Arial" w:hAnsi="Arial" w:cs="Arial"/>
          <w:szCs w:val="24"/>
          <w:lang w:val="es-ES"/>
        </w:rPr>
      </w:pPr>
      <w:r w:rsidRPr="00B91A72">
        <w:rPr>
          <w:rFonts w:ascii="Arial" w:hAnsi="Arial" w:cs="Arial"/>
          <w:szCs w:val="24"/>
          <w:lang w:val="es-ES"/>
        </w:rPr>
        <w:t>Las demás competencias que le atribuyan los Estatutos y las restantes normas, legales o reglamentarias, de la Comunidad.</w:t>
      </w:r>
    </w:p>
    <w:p w14:paraId="5AF33D4D" w14:textId="77777777" w:rsidR="00926434" w:rsidRPr="00926434" w:rsidRDefault="00926434" w:rsidP="00926434">
      <w:pPr>
        <w:spacing w:after="0"/>
        <w:jc w:val="both"/>
        <w:rPr>
          <w:rFonts w:ascii="Arial" w:hAnsi="Arial" w:cs="Arial"/>
          <w:sz w:val="24"/>
          <w:szCs w:val="24"/>
        </w:rPr>
      </w:pPr>
    </w:p>
    <w:p w14:paraId="40838877" w14:textId="74E3E5A1" w:rsidR="00926434" w:rsidRPr="00730C5E" w:rsidRDefault="00926434" w:rsidP="00926434">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t xml:space="preserve">Artículo 9. </w:t>
      </w:r>
      <w:r w:rsidRPr="00730C5E">
        <w:rPr>
          <w:rFonts w:ascii="Arial" w:hAnsi="Arial" w:cs="Arial"/>
          <w:b/>
          <w:bCs/>
          <w:color w:val="333333"/>
          <w:sz w:val="24"/>
          <w:szCs w:val="24"/>
          <w:u w:val="single"/>
        </w:rPr>
        <w:t>El Comité Técnico.</w:t>
      </w:r>
    </w:p>
    <w:p w14:paraId="111720BD" w14:textId="77777777" w:rsidR="00926434" w:rsidRPr="00926434" w:rsidRDefault="00926434" w:rsidP="00926434">
      <w:pPr>
        <w:spacing w:after="0"/>
        <w:jc w:val="both"/>
        <w:rPr>
          <w:rFonts w:ascii="Arial" w:hAnsi="Arial" w:cs="Arial"/>
          <w:sz w:val="24"/>
          <w:szCs w:val="24"/>
        </w:rPr>
      </w:pPr>
    </w:p>
    <w:p w14:paraId="3F4FAE87" w14:textId="77777777" w:rsidR="00926434" w:rsidRPr="00926434" w:rsidRDefault="00926434" w:rsidP="00926434">
      <w:pPr>
        <w:spacing w:after="0"/>
        <w:jc w:val="both"/>
        <w:rPr>
          <w:rFonts w:ascii="Arial" w:hAnsi="Arial" w:cs="Arial"/>
          <w:sz w:val="24"/>
          <w:szCs w:val="24"/>
        </w:rPr>
      </w:pPr>
      <w:r w:rsidRPr="00926434">
        <w:rPr>
          <w:rFonts w:ascii="Arial" w:hAnsi="Arial" w:cs="Arial"/>
          <w:sz w:val="24"/>
          <w:szCs w:val="24"/>
        </w:rPr>
        <w:t>El Comité Técnico estará integrado por:</w:t>
      </w:r>
    </w:p>
    <w:p w14:paraId="6EE74FE6" w14:textId="77777777" w:rsidR="00926434" w:rsidRPr="00926434" w:rsidRDefault="00926434" w:rsidP="00926434">
      <w:pPr>
        <w:spacing w:after="0"/>
        <w:jc w:val="both"/>
        <w:rPr>
          <w:rFonts w:ascii="Arial" w:hAnsi="Arial" w:cs="Arial"/>
          <w:sz w:val="24"/>
          <w:szCs w:val="24"/>
        </w:rPr>
      </w:pPr>
    </w:p>
    <w:p w14:paraId="3AF1291C" w14:textId="08E91C6A" w:rsidR="00926434" w:rsidRPr="00926434" w:rsidRDefault="00926434" w:rsidP="007A184F">
      <w:pPr>
        <w:pStyle w:val="Prrafodelista"/>
        <w:numPr>
          <w:ilvl w:val="0"/>
          <w:numId w:val="34"/>
        </w:numPr>
        <w:spacing w:after="0"/>
        <w:rPr>
          <w:rFonts w:ascii="Arial" w:hAnsi="Arial" w:cs="Arial"/>
          <w:szCs w:val="24"/>
        </w:rPr>
      </w:pPr>
      <w:r w:rsidRPr="00926434">
        <w:rPr>
          <w:rFonts w:ascii="Arial" w:hAnsi="Arial" w:cs="Arial"/>
          <w:szCs w:val="24"/>
        </w:rPr>
        <w:t>El Presidente.</w:t>
      </w:r>
    </w:p>
    <w:p w14:paraId="50C2E911" w14:textId="77777777" w:rsidR="00926434" w:rsidRPr="00926434" w:rsidRDefault="00926434" w:rsidP="008D7549">
      <w:pPr>
        <w:pStyle w:val="Prrafodelista"/>
        <w:spacing w:after="0"/>
        <w:rPr>
          <w:rFonts w:ascii="Arial" w:hAnsi="Arial" w:cs="Arial"/>
          <w:szCs w:val="24"/>
        </w:rPr>
      </w:pPr>
    </w:p>
    <w:p w14:paraId="60741F78" w14:textId="070C49A3"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El Director gerente del Consorcio.</w:t>
      </w:r>
    </w:p>
    <w:p w14:paraId="61E826D1" w14:textId="77777777" w:rsidR="00926434" w:rsidRPr="00B91A72" w:rsidRDefault="00926434" w:rsidP="008D7549">
      <w:pPr>
        <w:pStyle w:val="Prrafodelista"/>
        <w:spacing w:after="0"/>
        <w:rPr>
          <w:rFonts w:ascii="Arial" w:hAnsi="Arial" w:cs="Arial"/>
          <w:szCs w:val="24"/>
          <w:lang w:val="es-ES"/>
        </w:rPr>
      </w:pPr>
    </w:p>
    <w:p w14:paraId="2226132B" w14:textId="33F80D48"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Los Directores-Gerentes de la Empresa Municipal de Transportes de Madrid y la Compañía Metropolitano de Madrid.</w:t>
      </w:r>
    </w:p>
    <w:p w14:paraId="29BA1A09" w14:textId="77777777" w:rsidR="00926434" w:rsidRPr="00B91A72" w:rsidRDefault="00926434" w:rsidP="008D7549">
      <w:pPr>
        <w:pStyle w:val="Prrafodelista"/>
        <w:spacing w:after="0"/>
        <w:rPr>
          <w:rFonts w:ascii="Arial" w:hAnsi="Arial" w:cs="Arial"/>
          <w:szCs w:val="24"/>
          <w:lang w:val="es-ES"/>
        </w:rPr>
      </w:pPr>
    </w:p>
    <w:p w14:paraId="638594B3" w14:textId="2C47D7A8"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lastRenderedPageBreak/>
        <w:t>Un representante de la Consejería de Obras Públicas y Transportes de la Comunidad de Madrid.</w:t>
      </w:r>
    </w:p>
    <w:p w14:paraId="16A6712B" w14:textId="77777777" w:rsidR="00926434" w:rsidRPr="00B91A72" w:rsidRDefault="00926434" w:rsidP="008D7549">
      <w:pPr>
        <w:pStyle w:val="Prrafodelista"/>
        <w:spacing w:after="0"/>
        <w:rPr>
          <w:rFonts w:ascii="Arial" w:hAnsi="Arial" w:cs="Arial"/>
          <w:szCs w:val="24"/>
          <w:lang w:val="es-ES"/>
        </w:rPr>
      </w:pPr>
    </w:p>
    <w:p w14:paraId="0A5045CE" w14:textId="112714CE"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Dos representantes de los Ayuntamientos de la Comunidad, uno de los cuales será del Ayuntamiento de Madrid.</w:t>
      </w:r>
    </w:p>
    <w:p w14:paraId="4492B8BE" w14:textId="77777777" w:rsidR="00926434" w:rsidRPr="00B91A72" w:rsidRDefault="00926434" w:rsidP="008D7549">
      <w:pPr>
        <w:pStyle w:val="Prrafodelista"/>
        <w:spacing w:after="0"/>
        <w:rPr>
          <w:rFonts w:ascii="Arial" w:hAnsi="Arial" w:cs="Arial"/>
          <w:szCs w:val="24"/>
          <w:lang w:val="es-ES"/>
        </w:rPr>
      </w:pPr>
    </w:p>
    <w:p w14:paraId="4BC620BF" w14:textId="40BBEF3D"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Dos representantes de las Empresas privadas concesionarias de servicios regulares de transporte de viajeros, de la forma que reglamentariamente se determine.</w:t>
      </w:r>
    </w:p>
    <w:p w14:paraId="04D5BF8B" w14:textId="77777777" w:rsidR="008D7549" w:rsidRPr="008D7549" w:rsidRDefault="008D7549" w:rsidP="008D7549">
      <w:pPr>
        <w:spacing w:after="0"/>
        <w:rPr>
          <w:rFonts w:ascii="Arial" w:hAnsi="Arial" w:cs="Arial"/>
          <w:szCs w:val="24"/>
        </w:rPr>
      </w:pPr>
    </w:p>
    <w:p w14:paraId="0AE3236B" w14:textId="68681F64"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Dos representantes de los trabajadores del sector de transportes, de la forma que reglamentariamente se determine.</w:t>
      </w:r>
    </w:p>
    <w:p w14:paraId="46D28627" w14:textId="77777777" w:rsidR="00926434" w:rsidRPr="00B91A72" w:rsidRDefault="00926434" w:rsidP="008D7549">
      <w:pPr>
        <w:pStyle w:val="Prrafodelista"/>
        <w:spacing w:after="0"/>
        <w:rPr>
          <w:rFonts w:ascii="Arial" w:hAnsi="Arial" w:cs="Arial"/>
          <w:szCs w:val="24"/>
          <w:lang w:val="es-ES"/>
        </w:rPr>
      </w:pPr>
    </w:p>
    <w:p w14:paraId="15716E8C" w14:textId="487C69DE"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Tres representantes de las organizaciones de consumidores usuarios y asociaciones vecinales de la forma que reglamentariamente se determine.</w:t>
      </w:r>
    </w:p>
    <w:p w14:paraId="3BAAA54F" w14:textId="77777777" w:rsidR="00926434" w:rsidRPr="00B91A72" w:rsidRDefault="00926434" w:rsidP="008D7549">
      <w:pPr>
        <w:pStyle w:val="Prrafodelista"/>
        <w:spacing w:after="0"/>
        <w:rPr>
          <w:rFonts w:ascii="Arial" w:hAnsi="Arial" w:cs="Arial"/>
          <w:szCs w:val="24"/>
          <w:lang w:val="es-ES"/>
        </w:rPr>
      </w:pPr>
    </w:p>
    <w:p w14:paraId="1C94A73C" w14:textId="1532B842"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Un representante de la Cámara Oficial de Comercio e Industria de Madrid.</w:t>
      </w:r>
    </w:p>
    <w:p w14:paraId="0DE072FB" w14:textId="77777777" w:rsidR="00926434" w:rsidRPr="00B91A72" w:rsidRDefault="00926434" w:rsidP="008D7549">
      <w:pPr>
        <w:pStyle w:val="Prrafodelista"/>
        <w:spacing w:after="0"/>
        <w:rPr>
          <w:rFonts w:ascii="Arial" w:hAnsi="Arial" w:cs="Arial"/>
          <w:szCs w:val="24"/>
          <w:lang w:val="es-ES"/>
        </w:rPr>
      </w:pPr>
    </w:p>
    <w:p w14:paraId="76A7B3EA" w14:textId="73377088"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Podrá formar parte, asimismo, un representante de la Administración del Estado, a cuyo efecto se solicitará su designación a través del Delegado del Gobierno de la Comunidad.</w:t>
      </w:r>
    </w:p>
    <w:p w14:paraId="1AAE02B5" w14:textId="77777777" w:rsidR="00926434" w:rsidRPr="00B91A72" w:rsidRDefault="00926434" w:rsidP="008D7549">
      <w:pPr>
        <w:pStyle w:val="Prrafodelista"/>
        <w:spacing w:after="0"/>
        <w:rPr>
          <w:rFonts w:ascii="Arial" w:hAnsi="Arial" w:cs="Arial"/>
          <w:szCs w:val="24"/>
          <w:lang w:val="es-ES"/>
        </w:rPr>
      </w:pPr>
    </w:p>
    <w:p w14:paraId="20AAA668" w14:textId="309A790A" w:rsidR="00926434" w:rsidRPr="00B91A72" w:rsidRDefault="00926434" w:rsidP="007A184F">
      <w:pPr>
        <w:pStyle w:val="Prrafodelista"/>
        <w:numPr>
          <w:ilvl w:val="0"/>
          <w:numId w:val="34"/>
        </w:numPr>
        <w:spacing w:after="0"/>
        <w:rPr>
          <w:rFonts w:ascii="Arial" w:hAnsi="Arial" w:cs="Arial"/>
          <w:szCs w:val="24"/>
          <w:lang w:val="es-ES"/>
        </w:rPr>
      </w:pPr>
      <w:r w:rsidRPr="00B91A72">
        <w:rPr>
          <w:rFonts w:ascii="Arial" w:hAnsi="Arial" w:cs="Arial"/>
          <w:szCs w:val="24"/>
          <w:lang w:val="es-ES"/>
        </w:rPr>
        <w:t>A iniciativa de RENFE se integrará igualmente en su composición un representante de dicha empresa.</w:t>
      </w:r>
    </w:p>
    <w:p w14:paraId="4DBEB6A7" w14:textId="77777777" w:rsidR="00926434" w:rsidRPr="00926434" w:rsidRDefault="00926434" w:rsidP="00926434">
      <w:pPr>
        <w:spacing w:after="0"/>
        <w:jc w:val="both"/>
        <w:rPr>
          <w:rFonts w:ascii="Arial" w:hAnsi="Arial" w:cs="Arial"/>
          <w:sz w:val="24"/>
          <w:szCs w:val="24"/>
        </w:rPr>
      </w:pPr>
    </w:p>
    <w:p w14:paraId="2871FA76" w14:textId="7177E364" w:rsidR="00926434" w:rsidRPr="00730C5E" w:rsidRDefault="00926434" w:rsidP="00926434">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t xml:space="preserve">Artículo 10. </w:t>
      </w:r>
      <w:r w:rsidRPr="00730C5E">
        <w:rPr>
          <w:rFonts w:ascii="Arial" w:hAnsi="Arial" w:cs="Arial"/>
          <w:b/>
          <w:bCs/>
          <w:color w:val="333333"/>
          <w:sz w:val="24"/>
          <w:szCs w:val="24"/>
          <w:u w:val="single"/>
        </w:rPr>
        <w:t>Funciones del Comité Técnico.</w:t>
      </w:r>
    </w:p>
    <w:p w14:paraId="37A259E2" w14:textId="77777777" w:rsidR="00926434" w:rsidRPr="00926434" w:rsidRDefault="00926434" w:rsidP="00926434">
      <w:pPr>
        <w:spacing w:after="0"/>
        <w:jc w:val="both"/>
        <w:rPr>
          <w:rFonts w:ascii="Arial" w:hAnsi="Arial" w:cs="Arial"/>
          <w:sz w:val="24"/>
          <w:szCs w:val="24"/>
        </w:rPr>
      </w:pPr>
    </w:p>
    <w:p w14:paraId="6A5F04D9" w14:textId="00C1A27C" w:rsidR="00926434" w:rsidRPr="00926434" w:rsidRDefault="00926434" w:rsidP="007A184F">
      <w:pPr>
        <w:pStyle w:val="Prrafodelista"/>
        <w:numPr>
          <w:ilvl w:val="0"/>
          <w:numId w:val="35"/>
        </w:numPr>
        <w:spacing w:after="0"/>
        <w:rPr>
          <w:rFonts w:ascii="Arial" w:hAnsi="Arial" w:cs="Arial"/>
          <w:szCs w:val="24"/>
        </w:rPr>
      </w:pPr>
      <w:r w:rsidRPr="00B91A72">
        <w:rPr>
          <w:rFonts w:ascii="Arial" w:hAnsi="Arial" w:cs="Arial"/>
          <w:szCs w:val="24"/>
          <w:lang w:val="es-ES"/>
        </w:rPr>
        <w:t xml:space="preserve">El Comité Técnico podrá proponer y deberá informar preceptivamente, en la forma y plazos que reglamentariamente se determine, todas las cuestiones de carácter técnico que afecten a la gestión del Consorcio. </w:t>
      </w:r>
      <w:r w:rsidRPr="00926434">
        <w:rPr>
          <w:rFonts w:ascii="Arial" w:hAnsi="Arial" w:cs="Arial"/>
          <w:szCs w:val="24"/>
        </w:rPr>
        <w:t xml:space="preserve">Entre </w:t>
      </w:r>
      <w:proofErr w:type="spellStart"/>
      <w:r w:rsidRPr="00926434">
        <w:rPr>
          <w:rFonts w:ascii="Arial" w:hAnsi="Arial" w:cs="Arial"/>
          <w:szCs w:val="24"/>
        </w:rPr>
        <w:t>ellas</w:t>
      </w:r>
      <w:proofErr w:type="spellEnd"/>
      <w:r w:rsidRPr="00926434">
        <w:rPr>
          <w:rFonts w:ascii="Arial" w:hAnsi="Arial" w:cs="Arial"/>
          <w:szCs w:val="24"/>
        </w:rPr>
        <w:t xml:space="preserve"> se </w:t>
      </w:r>
      <w:proofErr w:type="spellStart"/>
      <w:r w:rsidRPr="00926434">
        <w:rPr>
          <w:rFonts w:ascii="Arial" w:hAnsi="Arial" w:cs="Arial"/>
          <w:szCs w:val="24"/>
        </w:rPr>
        <w:t>pueden</w:t>
      </w:r>
      <w:proofErr w:type="spellEnd"/>
      <w:r w:rsidRPr="00926434">
        <w:rPr>
          <w:rFonts w:ascii="Arial" w:hAnsi="Arial" w:cs="Arial"/>
          <w:szCs w:val="24"/>
        </w:rPr>
        <w:t xml:space="preserve"> </w:t>
      </w:r>
      <w:proofErr w:type="spellStart"/>
      <w:r w:rsidRPr="00926434">
        <w:rPr>
          <w:rFonts w:ascii="Arial" w:hAnsi="Arial" w:cs="Arial"/>
          <w:szCs w:val="24"/>
        </w:rPr>
        <w:t>considerar</w:t>
      </w:r>
      <w:proofErr w:type="spellEnd"/>
      <w:r w:rsidRPr="00926434">
        <w:rPr>
          <w:rFonts w:ascii="Arial" w:hAnsi="Arial" w:cs="Arial"/>
          <w:szCs w:val="24"/>
        </w:rPr>
        <w:t xml:space="preserve"> las </w:t>
      </w:r>
      <w:proofErr w:type="spellStart"/>
      <w:r w:rsidRPr="00926434">
        <w:rPr>
          <w:rFonts w:ascii="Arial" w:hAnsi="Arial" w:cs="Arial"/>
          <w:szCs w:val="24"/>
        </w:rPr>
        <w:t>siguientes</w:t>
      </w:r>
      <w:proofErr w:type="spellEnd"/>
      <w:r w:rsidRPr="00926434">
        <w:rPr>
          <w:rFonts w:ascii="Arial" w:hAnsi="Arial" w:cs="Arial"/>
          <w:szCs w:val="24"/>
        </w:rPr>
        <w:t>:</w:t>
      </w:r>
    </w:p>
    <w:p w14:paraId="5A49D930" w14:textId="77777777" w:rsidR="00926434" w:rsidRPr="00926434" w:rsidRDefault="00926434" w:rsidP="00926434">
      <w:pPr>
        <w:spacing w:after="0"/>
        <w:jc w:val="both"/>
        <w:rPr>
          <w:rFonts w:ascii="Arial" w:hAnsi="Arial" w:cs="Arial"/>
          <w:sz w:val="24"/>
          <w:szCs w:val="24"/>
        </w:rPr>
      </w:pPr>
    </w:p>
    <w:p w14:paraId="5E1DF6E7" w14:textId="5A55AF42"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Los planes anuales de actuación del Consorcio.</w:t>
      </w:r>
    </w:p>
    <w:p w14:paraId="18E7FA9A" w14:textId="243167BF"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Los programas y planes de coordinación de servicios.</w:t>
      </w:r>
    </w:p>
    <w:p w14:paraId="22130B1A" w14:textId="1665CC07"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Las medidas generales de ordenación del transporte que elaboren los órganos del Consorcio.</w:t>
      </w:r>
    </w:p>
    <w:p w14:paraId="6E554DD3" w14:textId="5A50E083"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Las peticiones y quejas que puedan formular las empresas por la actuación de otras empresas, y las que formulen los usuarios cuando afecten al conjunto del sistema de transportes.</w:t>
      </w:r>
    </w:p>
    <w:p w14:paraId="2356D02C" w14:textId="6BC1F5BA"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 creación, modificación y supresión de líneas y servicios en la red de transporte conjunta dependiente de las administraciones públicas integradas en el Consorcio.</w:t>
      </w:r>
    </w:p>
    <w:p w14:paraId="590F8098" w14:textId="0AFCCF3E"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Las aportaciones de las Empresas públicas y privadas incorporadas al Consorcio, destinadas a cubrir el funcionamiento de los servicios de interés común y a las que hace referencia el artículo 11.5 de la presente Ley.</w:t>
      </w:r>
    </w:p>
    <w:p w14:paraId="1F896E83" w14:textId="1FA73BF1"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Las estructuras tarifarias que pueda adoptar el Consorcio.</w:t>
      </w:r>
    </w:p>
    <w:p w14:paraId="0F52A84A" w14:textId="6DB34BCA"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t>La distribución de ingresos y compensaciones a las Empresas.</w:t>
      </w:r>
    </w:p>
    <w:p w14:paraId="6024AB0B" w14:textId="126F69EA" w:rsidR="00926434" w:rsidRPr="00B91A72" w:rsidRDefault="00926434" w:rsidP="007A184F">
      <w:pPr>
        <w:pStyle w:val="Prrafodelista"/>
        <w:numPr>
          <w:ilvl w:val="0"/>
          <w:numId w:val="36"/>
        </w:numPr>
        <w:spacing w:after="0"/>
        <w:rPr>
          <w:rFonts w:ascii="Arial" w:hAnsi="Arial" w:cs="Arial"/>
          <w:szCs w:val="24"/>
          <w:lang w:val="es-ES"/>
        </w:rPr>
      </w:pPr>
      <w:r w:rsidRPr="00B91A72">
        <w:rPr>
          <w:rFonts w:ascii="Arial" w:hAnsi="Arial" w:cs="Arial"/>
          <w:szCs w:val="24"/>
          <w:lang w:val="es-ES"/>
        </w:rPr>
        <w:lastRenderedPageBreak/>
        <w:t>Cuantos otros asuntos le sean sometidos por los órganos de Gobierno del Consorcio o por las autoridades de la Comunidad, en los términos que establezcan los Estatutos.</w:t>
      </w:r>
    </w:p>
    <w:p w14:paraId="79C29C22" w14:textId="77777777" w:rsidR="00926434" w:rsidRPr="00926434" w:rsidRDefault="00926434" w:rsidP="00926434">
      <w:pPr>
        <w:spacing w:after="0"/>
        <w:jc w:val="both"/>
        <w:rPr>
          <w:rFonts w:ascii="Arial" w:hAnsi="Arial" w:cs="Arial"/>
          <w:sz w:val="24"/>
          <w:szCs w:val="24"/>
        </w:rPr>
      </w:pPr>
    </w:p>
    <w:p w14:paraId="39ECCE12" w14:textId="1CE978A3" w:rsidR="00926434" w:rsidRPr="00B91A72" w:rsidRDefault="00926434" w:rsidP="007A184F">
      <w:pPr>
        <w:pStyle w:val="Prrafodelista"/>
        <w:numPr>
          <w:ilvl w:val="0"/>
          <w:numId w:val="35"/>
        </w:numPr>
        <w:spacing w:after="0"/>
        <w:rPr>
          <w:rFonts w:ascii="Arial" w:hAnsi="Arial" w:cs="Arial"/>
          <w:szCs w:val="24"/>
          <w:lang w:val="es-ES"/>
        </w:rPr>
      </w:pPr>
      <w:r w:rsidRPr="00B91A72">
        <w:rPr>
          <w:rFonts w:ascii="Arial" w:hAnsi="Arial" w:cs="Arial"/>
          <w:szCs w:val="24"/>
          <w:lang w:val="es-ES"/>
        </w:rPr>
        <w:t>El Comité Técnico estará informado de los Presupuestos, planes, programas, compensaciones y propuestas de sanciones que se acuerde o proponga por los órganos del Consorcio.</w:t>
      </w:r>
    </w:p>
    <w:p w14:paraId="4CAA5CFC" w14:textId="77777777" w:rsidR="00926434" w:rsidRPr="00926434" w:rsidRDefault="00926434" w:rsidP="00926434">
      <w:pPr>
        <w:spacing w:after="0"/>
        <w:jc w:val="both"/>
        <w:rPr>
          <w:rFonts w:ascii="Arial" w:hAnsi="Arial" w:cs="Arial"/>
          <w:sz w:val="24"/>
          <w:szCs w:val="24"/>
        </w:rPr>
      </w:pPr>
    </w:p>
    <w:p w14:paraId="3EBDFE39" w14:textId="57E23DD8" w:rsidR="00926434" w:rsidRPr="00926434" w:rsidRDefault="00926434" w:rsidP="00926434">
      <w:pPr>
        <w:spacing w:after="0"/>
        <w:jc w:val="both"/>
        <w:rPr>
          <w:rFonts w:ascii="Arial" w:hAnsi="Arial" w:cs="Arial"/>
          <w:sz w:val="24"/>
          <w:szCs w:val="24"/>
        </w:rPr>
      </w:pPr>
      <w:r w:rsidRPr="008D7549">
        <w:rPr>
          <w:rFonts w:ascii="Arial" w:hAnsi="Arial" w:cs="Arial"/>
          <w:b/>
          <w:bCs/>
          <w:color w:val="333333"/>
          <w:sz w:val="24"/>
          <w:szCs w:val="24"/>
          <w:u w:val="single"/>
        </w:rPr>
        <w:t xml:space="preserve">Artículo 11. </w:t>
      </w:r>
      <w:r w:rsidRPr="004B3ED6">
        <w:rPr>
          <w:rFonts w:ascii="Arial" w:hAnsi="Arial" w:cs="Arial"/>
          <w:b/>
          <w:bCs/>
          <w:color w:val="333333"/>
          <w:sz w:val="24"/>
          <w:szCs w:val="24"/>
          <w:u w:val="single"/>
        </w:rPr>
        <w:t>Relaciones del Consorcio con las Empresas públicas prestadoras de servicios.</w:t>
      </w:r>
    </w:p>
    <w:p w14:paraId="19CE9FE9" w14:textId="77777777" w:rsidR="00926434" w:rsidRPr="00926434" w:rsidRDefault="00926434" w:rsidP="00926434">
      <w:pPr>
        <w:spacing w:after="0"/>
        <w:jc w:val="both"/>
        <w:rPr>
          <w:rFonts w:ascii="Arial" w:hAnsi="Arial" w:cs="Arial"/>
          <w:sz w:val="24"/>
          <w:szCs w:val="24"/>
        </w:rPr>
      </w:pPr>
    </w:p>
    <w:p w14:paraId="26D960E6" w14:textId="5297D271" w:rsidR="00926434" w:rsidRPr="00B91A72" w:rsidRDefault="00926434" w:rsidP="007A184F">
      <w:pPr>
        <w:pStyle w:val="Prrafodelista"/>
        <w:numPr>
          <w:ilvl w:val="0"/>
          <w:numId w:val="37"/>
        </w:numPr>
        <w:spacing w:after="0"/>
        <w:rPr>
          <w:rFonts w:ascii="Arial" w:hAnsi="Arial" w:cs="Arial"/>
          <w:szCs w:val="24"/>
          <w:lang w:val="es-ES"/>
        </w:rPr>
      </w:pPr>
      <w:r w:rsidRPr="00B91A72">
        <w:rPr>
          <w:rFonts w:ascii="Arial" w:hAnsi="Arial" w:cs="Arial"/>
          <w:szCs w:val="24"/>
          <w:lang w:val="es-ES"/>
        </w:rPr>
        <w:t>Las Empresas municipales o supramunicipales prestadoras de los servicios de transporte regulados por la presente Ley poseerán personalidad jurídica independiente, patrimonio propio y autonomía de gestión, con sujeción a los planes que el Consorcio elabore, a los programas de coordinación con los restantes servicios que éste establezca, a los sistemas de tarifas que se implanten y a las directrices e instrucciones emanadas de los órganos del Consorcio. La financiación de las empresas públicas se basará en el sistema de compensación previsto en el art. 2.2.h).</w:t>
      </w:r>
    </w:p>
    <w:p w14:paraId="7C671451" w14:textId="77777777" w:rsidR="00926434" w:rsidRPr="00B91A72" w:rsidRDefault="00926434" w:rsidP="008D7549">
      <w:pPr>
        <w:pStyle w:val="Prrafodelista"/>
        <w:spacing w:after="0"/>
        <w:rPr>
          <w:rFonts w:ascii="Arial" w:hAnsi="Arial" w:cs="Arial"/>
          <w:szCs w:val="24"/>
          <w:lang w:val="es-ES"/>
        </w:rPr>
      </w:pPr>
    </w:p>
    <w:p w14:paraId="1983738B" w14:textId="3C799545" w:rsidR="00926434" w:rsidRPr="00B91A72" w:rsidRDefault="00926434" w:rsidP="007A184F">
      <w:pPr>
        <w:pStyle w:val="Prrafodelista"/>
        <w:numPr>
          <w:ilvl w:val="0"/>
          <w:numId w:val="37"/>
        </w:numPr>
        <w:spacing w:after="0"/>
        <w:rPr>
          <w:rFonts w:ascii="Arial" w:hAnsi="Arial" w:cs="Arial"/>
          <w:szCs w:val="24"/>
          <w:lang w:val="es-ES"/>
        </w:rPr>
      </w:pPr>
      <w:r w:rsidRPr="00B91A72">
        <w:rPr>
          <w:rFonts w:ascii="Arial" w:hAnsi="Arial" w:cs="Arial"/>
          <w:szCs w:val="24"/>
          <w:lang w:val="es-ES"/>
        </w:rPr>
        <w:t>Tanto la Comunidad como los Ayuntamientos ostentarán la titularidad de las acciones de las Empresas de ellos dependientes, sin perjuicio de lo dispuesto en la disposición transitoria única de la presente Ley. En cuanto a la forma y modalidad de prestación del servicio, dependerán únicamente del Consorcio, en su calidad de ejecutores del mismo en régimen de gestión directa.</w:t>
      </w:r>
    </w:p>
    <w:p w14:paraId="62F468BF" w14:textId="77777777" w:rsidR="00926434" w:rsidRPr="00B91A72" w:rsidRDefault="00926434" w:rsidP="008D7549">
      <w:pPr>
        <w:pStyle w:val="Prrafodelista"/>
        <w:spacing w:after="0"/>
        <w:rPr>
          <w:rFonts w:ascii="Arial" w:hAnsi="Arial" w:cs="Arial"/>
          <w:szCs w:val="24"/>
          <w:lang w:val="es-ES"/>
        </w:rPr>
      </w:pPr>
    </w:p>
    <w:p w14:paraId="55634BA4" w14:textId="36E005C1" w:rsidR="00926434" w:rsidRPr="00B91A72" w:rsidRDefault="00926434" w:rsidP="007A184F">
      <w:pPr>
        <w:pStyle w:val="Prrafodelista"/>
        <w:numPr>
          <w:ilvl w:val="0"/>
          <w:numId w:val="37"/>
        </w:numPr>
        <w:spacing w:after="0"/>
        <w:rPr>
          <w:rFonts w:ascii="Arial" w:hAnsi="Arial" w:cs="Arial"/>
          <w:szCs w:val="24"/>
          <w:lang w:val="es-ES"/>
        </w:rPr>
      </w:pPr>
      <w:r w:rsidRPr="00B91A72">
        <w:rPr>
          <w:rFonts w:ascii="Arial" w:hAnsi="Arial" w:cs="Arial"/>
          <w:szCs w:val="24"/>
          <w:lang w:val="es-ES"/>
        </w:rPr>
        <w:t>El Consorcio podrá adquirir acciones o participaciones de empresas públicas de transporte previo acuerdo con el ente titular de las mismas.</w:t>
      </w:r>
    </w:p>
    <w:p w14:paraId="5D59ADC4" w14:textId="77777777" w:rsidR="00926434" w:rsidRPr="00B91A72" w:rsidRDefault="00926434" w:rsidP="008D7549">
      <w:pPr>
        <w:pStyle w:val="Prrafodelista"/>
        <w:spacing w:after="0"/>
        <w:rPr>
          <w:rFonts w:ascii="Arial" w:hAnsi="Arial" w:cs="Arial"/>
          <w:szCs w:val="24"/>
          <w:lang w:val="es-ES"/>
        </w:rPr>
      </w:pPr>
    </w:p>
    <w:p w14:paraId="546C1437" w14:textId="4EEAB9FE" w:rsidR="00926434" w:rsidRPr="00B91A72" w:rsidRDefault="00926434" w:rsidP="007A184F">
      <w:pPr>
        <w:pStyle w:val="Prrafodelista"/>
        <w:numPr>
          <w:ilvl w:val="0"/>
          <w:numId w:val="37"/>
        </w:numPr>
        <w:spacing w:after="0"/>
        <w:rPr>
          <w:rFonts w:ascii="Arial" w:hAnsi="Arial" w:cs="Arial"/>
          <w:szCs w:val="24"/>
          <w:lang w:val="es-ES"/>
        </w:rPr>
      </w:pPr>
      <w:r w:rsidRPr="00B91A72">
        <w:rPr>
          <w:rFonts w:ascii="Arial" w:hAnsi="Arial" w:cs="Arial"/>
          <w:szCs w:val="24"/>
          <w:lang w:val="es-ES"/>
        </w:rPr>
        <w:t>El Consejo de Administración del Consorcio podrá nombrar, en todo caso, un Delegado que le represente en aquellos Consejos, a través del cual se canalizarán las relaciones formales entre cada empresa y el Consorcio. El Consejo de Administración del Consorcio será oído en los nombramientos y sustituciones de los Consejeros de las empresas que no sean designados por él.</w:t>
      </w:r>
    </w:p>
    <w:p w14:paraId="51505DEB" w14:textId="77777777" w:rsidR="00926434" w:rsidRPr="00B91A72" w:rsidRDefault="00926434" w:rsidP="008D7549">
      <w:pPr>
        <w:pStyle w:val="Prrafodelista"/>
        <w:spacing w:after="0"/>
        <w:rPr>
          <w:rFonts w:ascii="Arial" w:hAnsi="Arial" w:cs="Arial"/>
          <w:szCs w:val="24"/>
          <w:lang w:val="es-ES"/>
        </w:rPr>
      </w:pPr>
    </w:p>
    <w:p w14:paraId="132FD558" w14:textId="727E6853" w:rsidR="00926434" w:rsidRPr="00B91A72" w:rsidRDefault="00926434" w:rsidP="007A184F">
      <w:pPr>
        <w:pStyle w:val="Prrafodelista"/>
        <w:numPr>
          <w:ilvl w:val="0"/>
          <w:numId w:val="37"/>
        </w:numPr>
        <w:spacing w:after="0"/>
        <w:rPr>
          <w:rFonts w:ascii="Arial" w:hAnsi="Arial" w:cs="Arial"/>
          <w:szCs w:val="24"/>
          <w:lang w:val="es-ES"/>
        </w:rPr>
      </w:pPr>
      <w:r w:rsidRPr="00B91A72">
        <w:rPr>
          <w:rFonts w:ascii="Arial" w:hAnsi="Arial" w:cs="Arial"/>
          <w:szCs w:val="24"/>
          <w:lang w:val="es-ES"/>
        </w:rPr>
        <w:t>Las Empresas vendrán obligadas a efectuar en favor del Consorcio las aportaciones económicas que proporcionalmente se fijen para el sostenimiento conjunto de los servicios de interés común.</w:t>
      </w:r>
    </w:p>
    <w:p w14:paraId="2D1843B2" w14:textId="77777777" w:rsidR="00926434" w:rsidRPr="00926434" w:rsidRDefault="00926434" w:rsidP="00926434">
      <w:pPr>
        <w:spacing w:after="0"/>
        <w:jc w:val="both"/>
        <w:rPr>
          <w:rFonts w:ascii="Arial" w:hAnsi="Arial" w:cs="Arial"/>
          <w:sz w:val="24"/>
          <w:szCs w:val="24"/>
        </w:rPr>
      </w:pPr>
    </w:p>
    <w:p w14:paraId="16E9DC62" w14:textId="3A5A75D1" w:rsidR="00926434" w:rsidRPr="004B3ED6" w:rsidRDefault="00926434" w:rsidP="00926434">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t xml:space="preserve">Artículo 12. </w:t>
      </w:r>
      <w:r w:rsidRPr="004B3ED6">
        <w:rPr>
          <w:rFonts w:ascii="Arial" w:hAnsi="Arial" w:cs="Arial"/>
          <w:b/>
          <w:bCs/>
          <w:color w:val="333333"/>
          <w:sz w:val="24"/>
          <w:szCs w:val="24"/>
          <w:u w:val="single"/>
        </w:rPr>
        <w:t>Relaciones del Consorcio con RENFE.</w:t>
      </w:r>
    </w:p>
    <w:p w14:paraId="24B8517A" w14:textId="77777777" w:rsidR="00926434" w:rsidRPr="00926434" w:rsidRDefault="00926434" w:rsidP="00926434">
      <w:pPr>
        <w:spacing w:after="0"/>
        <w:jc w:val="both"/>
        <w:rPr>
          <w:rFonts w:ascii="Arial" w:hAnsi="Arial" w:cs="Arial"/>
          <w:sz w:val="24"/>
          <w:szCs w:val="24"/>
        </w:rPr>
      </w:pPr>
    </w:p>
    <w:p w14:paraId="4E1A7FCC" w14:textId="23435227" w:rsidR="00926434" w:rsidRPr="00B91A72" w:rsidRDefault="00926434" w:rsidP="007A184F">
      <w:pPr>
        <w:pStyle w:val="Prrafodelista"/>
        <w:numPr>
          <w:ilvl w:val="0"/>
          <w:numId w:val="38"/>
        </w:numPr>
        <w:spacing w:after="0"/>
        <w:rPr>
          <w:rFonts w:ascii="Arial" w:hAnsi="Arial" w:cs="Arial"/>
          <w:szCs w:val="24"/>
          <w:lang w:val="es-ES"/>
        </w:rPr>
      </w:pPr>
      <w:r w:rsidRPr="00B91A72">
        <w:rPr>
          <w:rFonts w:ascii="Arial" w:hAnsi="Arial" w:cs="Arial"/>
          <w:szCs w:val="24"/>
          <w:lang w:val="es-ES"/>
        </w:rPr>
        <w:t>Las relaciones del Consorcio con RENFE se regularán, a efectos de la prestación por ésta de los servicios que afectan exclusivamente a la Comunidad de Madrid, mediante un contrato-programa, en el que se regulará, al menos, la oferta de transporte a proporcionar por RENFE, el coste de la misma, el nivel y los tipos de tarifas y los mecanismos de compensación que resulten de las modalidades tarifarias que se establezcan.</w:t>
      </w:r>
    </w:p>
    <w:p w14:paraId="69A5A413" w14:textId="77777777" w:rsidR="00926434" w:rsidRPr="00B91A72" w:rsidRDefault="00926434" w:rsidP="008D7549">
      <w:pPr>
        <w:pStyle w:val="Prrafodelista"/>
        <w:spacing w:after="0"/>
        <w:rPr>
          <w:rFonts w:ascii="Arial" w:hAnsi="Arial" w:cs="Arial"/>
          <w:szCs w:val="24"/>
          <w:lang w:val="es-ES"/>
        </w:rPr>
      </w:pPr>
    </w:p>
    <w:p w14:paraId="12946D7B" w14:textId="3ED52107" w:rsidR="00926434" w:rsidRPr="00B91A72" w:rsidRDefault="00926434" w:rsidP="007A184F">
      <w:pPr>
        <w:pStyle w:val="Prrafodelista"/>
        <w:numPr>
          <w:ilvl w:val="0"/>
          <w:numId w:val="38"/>
        </w:numPr>
        <w:spacing w:after="0"/>
        <w:rPr>
          <w:rFonts w:ascii="Arial" w:hAnsi="Arial" w:cs="Arial"/>
          <w:szCs w:val="24"/>
          <w:lang w:val="es-ES"/>
        </w:rPr>
      </w:pPr>
      <w:r w:rsidRPr="00B91A72">
        <w:rPr>
          <w:rFonts w:ascii="Arial" w:hAnsi="Arial" w:cs="Arial"/>
          <w:szCs w:val="24"/>
          <w:lang w:val="es-ES"/>
        </w:rPr>
        <w:t>El proyecto de contrato-programa será elaborado por el Consejo de Administración del Consorcio. El contrato-programa será firmado por el Presidente del mismo, previa autorización del Consejo de Gobierno de la Comunidad; de todo ello se dará cuenta a la Asamblea de Madrid, por medio de comunicación del Consejo de Gobierno.</w:t>
      </w:r>
    </w:p>
    <w:p w14:paraId="6338D5D5" w14:textId="77777777" w:rsidR="00926434" w:rsidRPr="00926434" w:rsidRDefault="00926434" w:rsidP="00926434">
      <w:pPr>
        <w:spacing w:after="0"/>
        <w:jc w:val="both"/>
        <w:rPr>
          <w:rFonts w:ascii="Arial" w:hAnsi="Arial" w:cs="Arial"/>
          <w:sz w:val="24"/>
          <w:szCs w:val="24"/>
        </w:rPr>
      </w:pPr>
    </w:p>
    <w:p w14:paraId="16703787" w14:textId="20F728D4" w:rsidR="00926434" w:rsidRPr="00926434" w:rsidRDefault="00926434" w:rsidP="00926434">
      <w:pPr>
        <w:spacing w:after="0"/>
        <w:jc w:val="both"/>
        <w:rPr>
          <w:rFonts w:ascii="Arial" w:hAnsi="Arial" w:cs="Arial"/>
          <w:sz w:val="24"/>
          <w:szCs w:val="24"/>
        </w:rPr>
      </w:pPr>
      <w:r w:rsidRPr="008D7549">
        <w:rPr>
          <w:rFonts w:ascii="Arial" w:hAnsi="Arial" w:cs="Arial"/>
          <w:b/>
          <w:bCs/>
          <w:color w:val="333333"/>
          <w:sz w:val="24"/>
          <w:szCs w:val="24"/>
          <w:u w:val="single"/>
        </w:rPr>
        <w:t xml:space="preserve">Artículo 13. </w:t>
      </w:r>
      <w:r w:rsidRPr="004B3ED6">
        <w:rPr>
          <w:rFonts w:ascii="Arial" w:hAnsi="Arial" w:cs="Arial"/>
          <w:b/>
          <w:bCs/>
          <w:color w:val="333333"/>
          <w:sz w:val="24"/>
          <w:szCs w:val="24"/>
          <w:u w:val="single"/>
        </w:rPr>
        <w:t>Relaciones del Consorcio con las empresas privadas.</w:t>
      </w:r>
    </w:p>
    <w:p w14:paraId="6A0F0624" w14:textId="77777777" w:rsidR="00926434" w:rsidRPr="00926434" w:rsidRDefault="00926434" w:rsidP="00926434">
      <w:pPr>
        <w:spacing w:after="0"/>
        <w:jc w:val="both"/>
        <w:rPr>
          <w:rFonts w:ascii="Arial" w:hAnsi="Arial" w:cs="Arial"/>
          <w:sz w:val="24"/>
          <w:szCs w:val="24"/>
        </w:rPr>
      </w:pPr>
    </w:p>
    <w:p w14:paraId="5D6B7396" w14:textId="6805FFF5" w:rsidR="00926434" w:rsidRPr="00B91A72" w:rsidRDefault="00926434" w:rsidP="007A184F">
      <w:pPr>
        <w:pStyle w:val="Prrafodelista"/>
        <w:numPr>
          <w:ilvl w:val="0"/>
          <w:numId w:val="39"/>
        </w:numPr>
        <w:spacing w:after="0"/>
        <w:rPr>
          <w:rFonts w:ascii="Arial" w:hAnsi="Arial" w:cs="Arial"/>
          <w:szCs w:val="24"/>
          <w:lang w:val="es-ES"/>
        </w:rPr>
      </w:pPr>
      <w:r w:rsidRPr="00B91A72">
        <w:rPr>
          <w:rFonts w:ascii="Arial" w:hAnsi="Arial" w:cs="Arial"/>
          <w:szCs w:val="24"/>
          <w:lang w:val="es-ES"/>
        </w:rPr>
        <w:t>El Consorcio ejercerá la inspección y tramitará y resolverá los expedientes de todo tipo relativos a las Empresas titulares de concesiones comprendidas dentro de su ámbito competencial. Contra las resoluciones producidas podrá presentarse recurso previo al contencioso-administrativo ante la Consejería de Obras Públicas y Transportes de la Comunidad de Madrid en el plazo que reglamentariamente se determine.</w:t>
      </w:r>
    </w:p>
    <w:p w14:paraId="7E3E1988" w14:textId="77777777" w:rsidR="00926434" w:rsidRPr="00B91A72" w:rsidRDefault="00926434" w:rsidP="008D7549">
      <w:pPr>
        <w:pStyle w:val="Prrafodelista"/>
        <w:spacing w:after="0"/>
        <w:rPr>
          <w:rFonts w:ascii="Arial" w:hAnsi="Arial" w:cs="Arial"/>
          <w:szCs w:val="24"/>
          <w:lang w:val="es-ES"/>
        </w:rPr>
      </w:pPr>
    </w:p>
    <w:p w14:paraId="2F6660A8" w14:textId="392D52B0" w:rsidR="00926434" w:rsidRPr="00B91A72" w:rsidRDefault="00926434" w:rsidP="007A184F">
      <w:pPr>
        <w:pStyle w:val="Prrafodelista"/>
        <w:numPr>
          <w:ilvl w:val="0"/>
          <w:numId w:val="39"/>
        </w:numPr>
        <w:spacing w:after="0"/>
        <w:rPr>
          <w:rFonts w:ascii="Arial" w:hAnsi="Arial" w:cs="Arial"/>
          <w:szCs w:val="24"/>
          <w:lang w:val="es-ES"/>
        </w:rPr>
      </w:pPr>
      <w:r w:rsidRPr="00B91A72">
        <w:rPr>
          <w:rFonts w:ascii="Arial" w:hAnsi="Arial" w:cs="Arial"/>
          <w:szCs w:val="24"/>
          <w:lang w:val="es-ES"/>
        </w:rPr>
        <w:t>El Consorcio podrá imponer a las citadas Empresas y convenir con las restantes la aplicación de tarifas combinadas, y podrá requerirlas para que introduzcan modificaciones en sus respectivas concesiones y, eventualmente, para que procedan a la unificación de las mismas, con el fin de asegurar el cumplimiento de los programas y medidas de coordinación que se establezcan. Las modificaciones que a juicio del Consejo de Administración del Consorcio Regional de Transportes sean susceptibles de alterar el equilibrio económico de las concesiones serán compensadas mediante la introducción de otras de signo opuesto y, en su caso, mediante la debida traducción en las nuevas tarifas que se fijen.</w:t>
      </w:r>
    </w:p>
    <w:p w14:paraId="0596D664" w14:textId="77777777" w:rsidR="00926434" w:rsidRPr="00B91A72" w:rsidRDefault="00926434" w:rsidP="008D7549">
      <w:pPr>
        <w:pStyle w:val="Prrafodelista"/>
        <w:spacing w:after="0"/>
        <w:rPr>
          <w:rFonts w:ascii="Arial" w:hAnsi="Arial" w:cs="Arial"/>
          <w:szCs w:val="24"/>
          <w:lang w:val="es-ES"/>
        </w:rPr>
      </w:pPr>
    </w:p>
    <w:p w14:paraId="06AB6724" w14:textId="76A1DFFA" w:rsidR="00926434" w:rsidRPr="00B91A72" w:rsidRDefault="00926434" w:rsidP="007A184F">
      <w:pPr>
        <w:pStyle w:val="Prrafodelista"/>
        <w:numPr>
          <w:ilvl w:val="0"/>
          <w:numId w:val="39"/>
        </w:numPr>
        <w:spacing w:after="0"/>
        <w:rPr>
          <w:rFonts w:ascii="Arial" w:hAnsi="Arial" w:cs="Arial"/>
          <w:szCs w:val="24"/>
          <w:lang w:val="es-ES"/>
        </w:rPr>
      </w:pPr>
      <w:r w:rsidRPr="00B91A72">
        <w:rPr>
          <w:rFonts w:ascii="Arial" w:hAnsi="Arial" w:cs="Arial"/>
          <w:szCs w:val="24"/>
          <w:lang w:val="es-ES"/>
        </w:rPr>
        <w:t>A efectos de lo dispuesto en el apartado anterior, el Consorcio podrá suscribir con las empresas los oportunos convenios o contratos-programa que definirán los compromisos mutuos en función de módulos objetivos.</w:t>
      </w:r>
    </w:p>
    <w:p w14:paraId="78A07504" w14:textId="77777777" w:rsidR="00926434" w:rsidRPr="00B91A72" w:rsidRDefault="00926434" w:rsidP="008D7549">
      <w:pPr>
        <w:pStyle w:val="Prrafodelista"/>
        <w:spacing w:after="0"/>
        <w:rPr>
          <w:rFonts w:ascii="Arial" w:hAnsi="Arial" w:cs="Arial"/>
          <w:szCs w:val="24"/>
          <w:lang w:val="es-ES"/>
        </w:rPr>
      </w:pPr>
    </w:p>
    <w:p w14:paraId="3EB60959" w14:textId="1F01FE7A" w:rsidR="00926434" w:rsidRPr="00B91A72" w:rsidRDefault="00926434" w:rsidP="007A184F">
      <w:pPr>
        <w:pStyle w:val="Prrafodelista"/>
        <w:numPr>
          <w:ilvl w:val="0"/>
          <w:numId w:val="39"/>
        </w:numPr>
        <w:spacing w:after="0"/>
        <w:rPr>
          <w:rFonts w:ascii="Arial" w:hAnsi="Arial" w:cs="Arial"/>
          <w:szCs w:val="24"/>
          <w:lang w:val="es-ES"/>
        </w:rPr>
      </w:pPr>
      <w:r w:rsidRPr="00B91A72">
        <w:rPr>
          <w:rFonts w:ascii="Arial" w:hAnsi="Arial" w:cs="Arial"/>
          <w:szCs w:val="24"/>
          <w:lang w:val="es-ES"/>
        </w:rPr>
        <w:t>Las aportaciones económicas a que se refiere el apartado 5 del artículo 11 de la presente Ley podrán aplicarse a las empresas concesionarias en la forma que se determine reglamentariamente.</w:t>
      </w:r>
    </w:p>
    <w:p w14:paraId="68916E93" w14:textId="77777777" w:rsidR="00926434" w:rsidRPr="00926434" w:rsidRDefault="00926434" w:rsidP="00926434">
      <w:pPr>
        <w:spacing w:after="0"/>
        <w:jc w:val="both"/>
        <w:rPr>
          <w:rFonts w:ascii="Arial" w:hAnsi="Arial" w:cs="Arial"/>
          <w:sz w:val="24"/>
          <w:szCs w:val="24"/>
        </w:rPr>
      </w:pPr>
    </w:p>
    <w:p w14:paraId="2E4BF60A" w14:textId="2CEDCC9A" w:rsidR="00926434" w:rsidRPr="00926434" w:rsidRDefault="00926434" w:rsidP="00926434">
      <w:pPr>
        <w:spacing w:after="0"/>
        <w:jc w:val="both"/>
        <w:rPr>
          <w:rFonts w:ascii="Arial" w:hAnsi="Arial" w:cs="Arial"/>
          <w:sz w:val="24"/>
          <w:szCs w:val="24"/>
        </w:rPr>
      </w:pPr>
      <w:r w:rsidRPr="008D7549">
        <w:rPr>
          <w:rFonts w:ascii="Arial" w:hAnsi="Arial" w:cs="Arial"/>
          <w:b/>
          <w:bCs/>
          <w:color w:val="333333"/>
          <w:sz w:val="24"/>
          <w:szCs w:val="24"/>
          <w:u w:val="single"/>
        </w:rPr>
        <w:t xml:space="preserve">Artículo 13 bis. </w:t>
      </w:r>
      <w:r w:rsidRPr="004B3ED6">
        <w:rPr>
          <w:rFonts w:ascii="Arial" w:hAnsi="Arial" w:cs="Arial"/>
          <w:b/>
          <w:bCs/>
          <w:color w:val="333333"/>
          <w:sz w:val="24"/>
          <w:szCs w:val="24"/>
          <w:u w:val="single"/>
        </w:rPr>
        <w:t>Prestación del servicio de transporte público a través de la red explotada por Metro de Madrid, S.A.</w:t>
      </w:r>
    </w:p>
    <w:p w14:paraId="332AA20B" w14:textId="77777777" w:rsidR="00926434" w:rsidRPr="00926434" w:rsidRDefault="00926434" w:rsidP="00926434">
      <w:pPr>
        <w:spacing w:after="0"/>
        <w:jc w:val="both"/>
        <w:rPr>
          <w:rFonts w:ascii="Arial" w:hAnsi="Arial" w:cs="Arial"/>
          <w:sz w:val="24"/>
          <w:szCs w:val="24"/>
        </w:rPr>
      </w:pPr>
    </w:p>
    <w:p w14:paraId="2D55AA76" w14:textId="77777777" w:rsidR="008D7549"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El servicio de transporte público de viajeros que se presta a través de la red del ferrocarril metropolitano de Madrid tiene la consideración de supramunicipal, correspondiendo a la Comunidad de Madrid la competencia en relación con el mismo y con sus futuras ampliaciones, al amparo del artículo 26.1.6 del Estatuto de Autonomía de la Comunidad de Madrid.</w:t>
      </w:r>
    </w:p>
    <w:p w14:paraId="29F49646" w14:textId="77777777" w:rsidR="008D7549" w:rsidRPr="00B91A72" w:rsidRDefault="008D7549" w:rsidP="008D7549">
      <w:pPr>
        <w:pStyle w:val="Prrafodelista"/>
        <w:spacing w:after="0"/>
        <w:rPr>
          <w:rFonts w:ascii="Arial" w:hAnsi="Arial" w:cs="Arial"/>
          <w:szCs w:val="24"/>
          <w:lang w:val="es-ES"/>
        </w:rPr>
      </w:pPr>
    </w:p>
    <w:p w14:paraId="6AD2BEF8" w14:textId="4A79490F" w:rsidR="00926434" w:rsidRPr="00B91A72" w:rsidRDefault="00926434" w:rsidP="008D7549">
      <w:pPr>
        <w:pStyle w:val="Prrafodelista"/>
        <w:spacing w:after="0"/>
        <w:rPr>
          <w:rFonts w:ascii="Arial" w:hAnsi="Arial" w:cs="Arial"/>
          <w:szCs w:val="24"/>
          <w:lang w:val="es-ES"/>
        </w:rPr>
      </w:pPr>
      <w:r w:rsidRPr="00B91A72">
        <w:rPr>
          <w:rFonts w:ascii="Arial" w:hAnsi="Arial" w:cs="Arial"/>
          <w:szCs w:val="24"/>
          <w:lang w:val="es-ES"/>
        </w:rPr>
        <w:t xml:space="preserve">Sin perjuicio de dicha competencia, Metro de Madrid, S. A. viene obligada a la conservación de la parte de dicha red ferroviaria cuya explotación realiza directamente, pudiendo ejecutar en ella aquellas obras y actuaciones de mantenimiento, reparación, reposición, reforma, mejora, renovación o actualización </w:t>
      </w:r>
      <w:r w:rsidRPr="00B91A72">
        <w:rPr>
          <w:rFonts w:ascii="Arial" w:hAnsi="Arial" w:cs="Arial"/>
          <w:szCs w:val="24"/>
          <w:lang w:val="es-ES"/>
        </w:rPr>
        <w:lastRenderedPageBreak/>
        <w:t>que resulten necesarias, siguiendo para ello, en todo caso, criterios de eficiencia y productividad.</w:t>
      </w:r>
    </w:p>
    <w:p w14:paraId="31F52BF4" w14:textId="77777777" w:rsidR="00926434" w:rsidRPr="00926434" w:rsidRDefault="00926434" w:rsidP="00926434">
      <w:pPr>
        <w:spacing w:after="0"/>
        <w:jc w:val="both"/>
        <w:rPr>
          <w:rFonts w:ascii="Arial" w:hAnsi="Arial" w:cs="Arial"/>
          <w:sz w:val="24"/>
          <w:szCs w:val="24"/>
        </w:rPr>
      </w:pPr>
    </w:p>
    <w:p w14:paraId="30E9B365" w14:textId="77777777" w:rsidR="008D7549"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La Comunidad de Madrid prestará este servicio en la Ciudad de Madrid sin perjuicio de las competencias y funciones atribuidas al Consorcio Regional de Transportes en el artículo 2 de esta Ley.</w:t>
      </w:r>
    </w:p>
    <w:p w14:paraId="1558F81F" w14:textId="77777777" w:rsidR="008D7549" w:rsidRPr="00B91A72" w:rsidRDefault="008D7549" w:rsidP="008D7549">
      <w:pPr>
        <w:pStyle w:val="Prrafodelista"/>
        <w:spacing w:after="0"/>
        <w:rPr>
          <w:rFonts w:ascii="Arial" w:hAnsi="Arial" w:cs="Arial"/>
          <w:szCs w:val="24"/>
          <w:lang w:val="es-ES"/>
        </w:rPr>
      </w:pPr>
    </w:p>
    <w:p w14:paraId="624AD58B" w14:textId="73EB695D" w:rsidR="00926434" w:rsidRPr="00B91A72" w:rsidRDefault="00926434" w:rsidP="008D7549">
      <w:pPr>
        <w:pStyle w:val="Prrafodelista"/>
        <w:spacing w:after="0"/>
        <w:rPr>
          <w:rFonts w:ascii="Arial" w:hAnsi="Arial" w:cs="Arial"/>
          <w:szCs w:val="24"/>
          <w:lang w:val="es-ES"/>
        </w:rPr>
      </w:pPr>
      <w:r w:rsidRPr="00B91A72">
        <w:rPr>
          <w:rFonts w:ascii="Arial" w:hAnsi="Arial" w:cs="Arial"/>
          <w:szCs w:val="24"/>
          <w:lang w:val="es-ES"/>
        </w:rPr>
        <w:t>A tal fin, y en tanto tenga atribuida la titularidad de este servicio la Administración autonómica, el Ayuntamiento de Madrid le transferirá la titularidad del conjunto de bienes y derechos inherentes a la prestación del servicio de transporte de la red</w:t>
      </w:r>
      <w:r w:rsidR="008D7549" w:rsidRPr="00B91A72">
        <w:rPr>
          <w:rFonts w:ascii="Arial" w:hAnsi="Arial" w:cs="Arial"/>
          <w:szCs w:val="24"/>
          <w:lang w:val="es-ES"/>
        </w:rPr>
        <w:t xml:space="preserve"> </w:t>
      </w:r>
      <w:r w:rsidRPr="00B91A72">
        <w:rPr>
          <w:rFonts w:ascii="Arial" w:hAnsi="Arial" w:cs="Arial"/>
          <w:szCs w:val="24"/>
          <w:lang w:val="es-ES"/>
        </w:rPr>
        <w:t>explotada por Metro de Madrid, S.A., de los que el Ayuntamiento es titular, incluyendo las acciones representativas del capital social de Metro de Madrid, S.A., ostentadas por el Ayuntamiento, eximiéndose, por tanto, al Ayuntamiento de la obligación económica relacionada con los costes derivados de esta prestación.</w:t>
      </w:r>
    </w:p>
    <w:p w14:paraId="6BEF2A4F" w14:textId="77777777" w:rsidR="00926434" w:rsidRPr="00926434" w:rsidRDefault="00926434" w:rsidP="00926434">
      <w:pPr>
        <w:spacing w:after="0"/>
        <w:jc w:val="both"/>
        <w:rPr>
          <w:rFonts w:ascii="Arial" w:hAnsi="Arial" w:cs="Arial"/>
          <w:sz w:val="24"/>
          <w:szCs w:val="24"/>
        </w:rPr>
      </w:pPr>
    </w:p>
    <w:p w14:paraId="5136F95B" w14:textId="62FBEE07" w:rsidR="00926434"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Se crea la Comisión Mixta de transferencias integrada paritariamente por cuatro miembros: dos en representación de la Comunidad de Madrid y dos en representación del Ayuntamiento de Madrid con las siguientes funciones:</w:t>
      </w:r>
    </w:p>
    <w:p w14:paraId="4508FE30" w14:textId="77777777" w:rsidR="00926434" w:rsidRPr="00926434" w:rsidRDefault="00926434" w:rsidP="00926434">
      <w:pPr>
        <w:spacing w:after="0"/>
        <w:jc w:val="both"/>
        <w:rPr>
          <w:rFonts w:ascii="Arial" w:hAnsi="Arial" w:cs="Arial"/>
          <w:sz w:val="24"/>
          <w:szCs w:val="24"/>
        </w:rPr>
      </w:pPr>
    </w:p>
    <w:p w14:paraId="050C4105" w14:textId="0678700D" w:rsidR="00926434" w:rsidRPr="00B91A72" w:rsidRDefault="00926434" w:rsidP="007A184F">
      <w:pPr>
        <w:pStyle w:val="Prrafodelista"/>
        <w:numPr>
          <w:ilvl w:val="0"/>
          <w:numId w:val="41"/>
        </w:numPr>
        <w:spacing w:after="0"/>
        <w:rPr>
          <w:rFonts w:ascii="Arial" w:hAnsi="Arial" w:cs="Arial"/>
          <w:szCs w:val="24"/>
          <w:lang w:val="es-ES"/>
        </w:rPr>
      </w:pPr>
      <w:r w:rsidRPr="00B91A72">
        <w:rPr>
          <w:rFonts w:ascii="Arial" w:hAnsi="Arial" w:cs="Arial"/>
          <w:szCs w:val="24"/>
          <w:lang w:val="es-ES"/>
        </w:rPr>
        <w:t>Identificar y valorar los medios financieros, materiales y, en su caso, personales que se traspasen como consecuencia de la transferencia.</w:t>
      </w:r>
    </w:p>
    <w:p w14:paraId="71CB0658" w14:textId="556F52D3" w:rsidR="00926434" w:rsidRPr="00B91A72" w:rsidRDefault="00926434" w:rsidP="007A184F">
      <w:pPr>
        <w:pStyle w:val="Prrafodelista"/>
        <w:numPr>
          <w:ilvl w:val="0"/>
          <w:numId w:val="41"/>
        </w:numPr>
        <w:spacing w:after="0"/>
        <w:rPr>
          <w:rFonts w:ascii="Arial" w:hAnsi="Arial" w:cs="Arial"/>
          <w:szCs w:val="24"/>
          <w:lang w:val="es-ES"/>
        </w:rPr>
      </w:pPr>
      <w:r w:rsidRPr="00B91A72">
        <w:rPr>
          <w:rFonts w:ascii="Arial" w:hAnsi="Arial" w:cs="Arial"/>
          <w:szCs w:val="24"/>
          <w:lang w:val="es-ES"/>
        </w:rPr>
        <w:t>Realizar un inventario detallado de los bienes, derechos y obligaciones de la Administración municipal que se transfieren, con especificación de los datos que permitan la correcta identificación de los bienes inmuebles.</w:t>
      </w:r>
    </w:p>
    <w:p w14:paraId="0A1FABAB" w14:textId="2AC95A05" w:rsidR="00926434" w:rsidRPr="00B91A72" w:rsidRDefault="00926434" w:rsidP="007A184F">
      <w:pPr>
        <w:pStyle w:val="Prrafodelista"/>
        <w:numPr>
          <w:ilvl w:val="0"/>
          <w:numId w:val="41"/>
        </w:numPr>
        <w:spacing w:after="0"/>
        <w:rPr>
          <w:rFonts w:ascii="Arial" w:hAnsi="Arial" w:cs="Arial"/>
          <w:szCs w:val="24"/>
          <w:lang w:val="es-ES"/>
        </w:rPr>
      </w:pPr>
      <w:r w:rsidRPr="00B91A72">
        <w:rPr>
          <w:rFonts w:ascii="Arial" w:hAnsi="Arial" w:cs="Arial"/>
          <w:szCs w:val="24"/>
          <w:lang w:val="es-ES"/>
        </w:rPr>
        <w:t>Realizar un inventario de la documentación administrativa relativa al servicio o competencias transferidas.</w:t>
      </w:r>
    </w:p>
    <w:p w14:paraId="13A3308E" w14:textId="098F44D7" w:rsidR="00926434" w:rsidRPr="00B91A72" w:rsidRDefault="00926434" w:rsidP="007A184F">
      <w:pPr>
        <w:pStyle w:val="Prrafodelista"/>
        <w:numPr>
          <w:ilvl w:val="0"/>
          <w:numId w:val="41"/>
        </w:numPr>
        <w:spacing w:after="0"/>
        <w:rPr>
          <w:rFonts w:ascii="Arial" w:hAnsi="Arial" w:cs="Arial"/>
          <w:szCs w:val="24"/>
          <w:lang w:val="es-ES"/>
        </w:rPr>
      </w:pPr>
      <w:r w:rsidRPr="00B91A72">
        <w:rPr>
          <w:rFonts w:ascii="Arial" w:hAnsi="Arial" w:cs="Arial"/>
          <w:szCs w:val="24"/>
          <w:lang w:val="es-ES"/>
        </w:rPr>
        <w:t>Impulsar el adecuado desarrollo del proceso de transferencia proponiendo la suscripción de aquellos convenios y negocios jurídicos que sean necesarios para la mejor prestación del servicio.</w:t>
      </w:r>
    </w:p>
    <w:p w14:paraId="39F1B730" w14:textId="5850A978" w:rsidR="00926434" w:rsidRPr="00B91A72" w:rsidRDefault="00926434" w:rsidP="007A184F">
      <w:pPr>
        <w:pStyle w:val="Prrafodelista"/>
        <w:numPr>
          <w:ilvl w:val="0"/>
          <w:numId w:val="41"/>
        </w:numPr>
        <w:spacing w:after="0"/>
        <w:rPr>
          <w:rFonts w:ascii="Arial" w:hAnsi="Arial" w:cs="Arial"/>
          <w:szCs w:val="24"/>
          <w:lang w:val="es-ES"/>
        </w:rPr>
      </w:pPr>
      <w:r w:rsidRPr="00B91A72">
        <w:rPr>
          <w:rFonts w:ascii="Arial" w:hAnsi="Arial" w:cs="Arial"/>
          <w:szCs w:val="24"/>
          <w:lang w:val="es-ES"/>
        </w:rPr>
        <w:t>Proponer, por unanimidad de ambas Administraciones, los acuerdos que correspondan en el proceso de transferencias.</w:t>
      </w:r>
    </w:p>
    <w:p w14:paraId="090D85FB" w14:textId="77777777" w:rsidR="00926434" w:rsidRPr="00926434" w:rsidRDefault="00926434" w:rsidP="00926434">
      <w:pPr>
        <w:spacing w:after="0"/>
        <w:jc w:val="both"/>
        <w:rPr>
          <w:rFonts w:ascii="Arial" w:hAnsi="Arial" w:cs="Arial"/>
          <w:sz w:val="24"/>
          <w:szCs w:val="24"/>
        </w:rPr>
      </w:pPr>
    </w:p>
    <w:p w14:paraId="66D9A3FB" w14:textId="50F21B0D" w:rsidR="00926434"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La entrega de bienes, derechos y obligaciones y documentación deberá formalizarse mediante la correspondiente acta de entrega y recepción.</w:t>
      </w:r>
    </w:p>
    <w:p w14:paraId="4674BE0F" w14:textId="77777777" w:rsidR="00926434" w:rsidRPr="00926434" w:rsidRDefault="00926434" w:rsidP="00926434">
      <w:pPr>
        <w:spacing w:after="0"/>
        <w:jc w:val="both"/>
        <w:rPr>
          <w:rFonts w:ascii="Arial" w:hAnsi="Arial" w:cs="Arial"/>
          <w:sz w:val="24"/>
          <w:szCs w:val="24"/>
        </w:rPr>
      </w:pPr>
    </w:p>
    <w:p w14:paraId="07AC122E" w14:textId="082BC980" w:rsidR="00926434"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Será título suficiente para la inscripción en el Registro de la Propiedad del traspaso de bienes inmuebles de la Administración del Ayuntamiento de Madrid o del Consorcio Regional de Transportes a la Comunidad Autónoma la certificación expedida por la Comisión Mixta de los acuerdos de traspaso debidamente adoptados. Esta certificación deberá contener los requisitos exigidos por la legislación hipotecaria.</w:t>
      </w:r>
    </w:p>
    <w:p w14:paraId="6F42222F" w14:textId="77777777" w:rsidR="00926434" w:rsidRPr="00B91A72" w:rsidRDefault="00926434" w:rsidP="008D7549">
      <w:pPr>
        <w:pStyle w:val="Prrafodelista"/>
        <w:spacing w:after="0"/>
        <w:rPr>
          <w:rFonts w:ascii="Arial" w:hAnsi="Arial" w:cs="Arial"/>
          <w:szCs w:val="24"/>
          <w:lang w:val="es-ES"/>
        </w:rPr>
      </w:pPr>
    </w:p>
    <w:p w14:paraId="57265D1C" w14:textId="397ED060" w:rsidR="00926434" w:rsidRPr="00B91A72" w:rsidRDefault="00926434" w:rsidP="007A184F">
      <w:pPr>
        <w:pStyle w:val="Prrafodelista"/>
        <w:numPr>
          <w:ilvl w:val="0"/>
          <w:numId w:val="40"/>
        </w:numPr>
        <w:spacing w:after="0"/>
        <w:rPr>
          <w:rFonts w:ascii="Arial" w:hAnsi="Arial" w:cs="Arial"/>
          <w:szCs w:val="24"/>
          <w:lang w:val="es-ES"/>
        </w:rPr>
      </w:pPr>
      <w:r w:rsidRPr="00B91A72">
        <w:rPr>
          <w:rFonts w:ascii="Arial" w:hAnsi="Arial" w:cs="Arial"/>
          <w:szCs w:val="24"/>
          <w:lang w:val="es-ES"/>
        </w:rPr>
        <w:t>El funcionamiento de la Comisión Mixta se rige por lo dispuesto en el Capítulo II del Título II de la Ley 30/1992, de 26 de noviembre, de Régimen Jurídico de las Administraciones Públicas y del Procedimiento Administrativo Común.</w:t>
      </w:r>
    </w:p>
    <w:p w14:paraId="75CED4B5" w14:textId="700D0B62" w:rsidR="00926434" w:rsidRDefault="00926434" w:rsidP="00926434">
      <w:pPr>
        <w:spacing w:after="0"/>
        <w:jc w:val="both"/>
        <w:rPr>
          <w:rFonts w:ascii="Arial" w:hAnsi="Arial" w:cs="Arial"/>
          <w:sz w:val="24"/>
          <w:szCs w:val="24"/>
        </w:rPr>
      </w:pPr>
    </w:p>
    <w:p w14:paraId="3F7A9A80" w14:textId="77777777" w:rsidR="004B3ED6" w:rsidRPr="00926434" w:rsidRDefault="004B3ED6" w:rsidP="00926434">
      <w:pPr>
        <w:spacing w:after="0"/>
        <w:jc w:val="both"/>
        <w:rPr>
          <w:rFonts w:ascii="Arial" w:hAnsi="Arial" w:cs="Arial"/>
          <w:sz w:val="24"/>
          <w:szCs w:val="24"/>
        </w:rPr>
      </w:pPr>
    </w:p>
    <w:p w14:paraId="1AC32648" w14:textId="5D85E98E" w:rsidR="00926434" w:rsidRPr="004B3ED6" w:rsidRDefault="00926434" w:rsidP="00926434">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lastRenderedPageBreak/>
        <w:t xml:space="preserve">Artículo 14. </w:t>
      </w:r>
      <w:r w:rsidRPr="004B3ED6">
        <w:rPr>
          <w:rFonts w:ascii="Arial" w:hAnsi="Arial" w:cs="Arial"/>
          <w:b/>
          <w:bCs/>
          <w:color w:val="333333"/>
          <w:sz w:val="24"/>
          <w:szCs w:val="24"/>
          <w:u w:val="single"/>
        </w:rPr>
        <w:t>Régimen económico del Consorcio.</w:t>
      </w:r>
    </w:p>
    <w:p w14:paraId="4BA05BD1" w14:textId="77777777" w:rsidR="00926434" w:rsidRPr="00926434" w:rsidRDefault="00926434" w:rsidP="00926434">
      <w:pPr>
        <w:spacing w:after="0"/>
        <w:jc w:val="both"/>
        <w:rPr>
          <w:rFonts w:ascii="Arial" w:hAnsi="Arial" w:cs="Arial"/>
          <w:sz w:val="24"/>
          <w:szCs w:val="24"/>
        </w:rPr>
      </w:pPr>
    </w:p>
    <w:p w14:paraId="61EF3B96" w14:textId="45208732" w:rsidR="00926434" w:rsidRPr="00926434" w:rsidRDefault="00926434" w:rsidP="007A184F">
      <w:pPr>
        <w:pStyle w:val="Prrafodelista"/>
        <w:numPr>
          <w:ilvl w:val="0"/>
          <w:numId w:val="42"/>
        </w:numPr>
        <w:spacing w:after="0"/>
        <w:rPr>
          <w:rFonts w:ascii="Arial" w:hAnsi="Arial" w:cs="Arial"/>
          <w:szCs w:val="24"/>
        </w:rPr>
      </w:pPr>
      <w:proofErr w:type="spellStart"/>
      <w:r w:rsidRPr="008D7549">
        <w:rPr>
          <w:rFonts w:ascii="Arial" w:hAnsi="Arial" w:cs="Arial"/>
          <w:szCs w:val="24"/>
        </w:rPr>
        <w:t>Serán</w:t>
      </w:r>
      <w:proofErr w:type="spellEnd"/>
      <w:r w:rsidRPr="008D7549">
        <w:rPr>
          <w:rFonts w:ascii="Arial" w:hAnsi="Arial" w:cs="Arial"/>
          <w:szCs w:val="24"/>
        </w:rPr>
        <w:t xml:space="preserve"> </w:t>
      </w:r>
      <w:proofErr w:type="spellStart"/>
      <w:r w:rsidRPr="008D7549">
        <w:rPr>
          <w:rFonts w:ascii="Arial" w:hAnsi="Arial" w:cs="Arial"/>
          <w:szCs w:val="24"/>
        </w:rPr>
        <w:t>recursos</w:t>
      </w:r>
      <w:proofErr w:type="spellEnd"/>
      <w:r w:rsidRPr="008D7549">
        <w:rPr>
          <w:rFonts w:ascii="Arial" w:hAnsi="Arial" w:cs="Arial"/>
          <w:szCs w:val="24"/>
        </w:rPr>
        <w:t xml:space="preserve"> del </w:t>
      </w:r>
      <w:proofErr w:type="spellStart"/>
      <w:r w:rsidRPr="008D7549">
        <w:rPr>
          <w:rFonts w:ascii="Arial" w:hAnsi="Arial" w:cs="Arial"/>
          <w:szCs w:val="24"/>
        </w:rPr>
        <w:t>Consorcio</w:t>
      </w:r>
      <w:proofErr w:type="spellEnd"/>
      <w:r w:rsidRPr="008D7549">
        <w:rPr>
          <w:rFonts w:ascii="Arial" w:hAnsi="Arial" w:cs="Arial"/>
          <w:szCs w:val="24"/>
        </w:rPr>
        <w:t>:</w:t>
      </w:r>
    </w:p>
    <w:p w14:paraId="31CDE174" w14:textId="77777777" w:rsidR="00926434" w:rsidRPr="00926434" w:rsidRDefault="00926434" w:rsidP="00926434">
      <w:pPr>
        <w:spacing w:after="0"/>
        <w:jc w:val="both"/>
        <w:rPr>
          <w:rFonts w:ascii="Arial" w:hAnsi="Arial" w:cs="Arial"/>
          <w:sz w:val="24"/>
          <w:szCs w:val="24"/>
        </w:rPr>
      </w:pPr>
    </w:p>
    <w:p w14:paraId="424EF190" w14:textId="1A68724C"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Los créditos que figuran en su presupuesto para el sostenimiento de los servicios.</w:t>
      </w:r>
    </w:p>
    <w:p w14:paraId="38B165C6" w14:textId="33F5800A"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Las aportaciones que se le otorguen, provenientes del Estado, de la Comunidad de Madrid y de los Ayuntamientos integrados en el Consorcio, como compensación a los costes de los servicios de su competencia.</w:t>
      </w:r>
    </w:p>
    <w:p w14:paraId="1DA74716" w14:textId="6C3DBC79"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Las aportaciones de las Empresas, en los términos previstos en la presente Ley.</w:t>
      </w:r>
    </w:p>
    <w:p w14:paraId="1535F978" w14:textId="17745AAE"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Los ingresos correspondientes a la venta de los títulos multimodales implantados por el Consorcio.</w:t>
      </w:r>
    </w:p>
    <w:p w14:paraId="4C1F444B" w14:textId="65C78E44"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El producto de las sanciones impuestas en el ejercicio de sus competencias.</w:t>
      </w:r>
    </w:p>
    <w:p w14:paraId="1E8A3F2E" w14:textId="33A9A45D"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Los ingresos derivados de la publicidad, de cualquiera fórmula de patrocinio o mecenazgo, de la explotación de los derechos incorporales, de la prestación de asesoramiento y cualesquiera otros, comerciales o no, que se deriven de la suscripción de convenios, acuerdos o contratos.</w:t>
      </w:r>
    </w:p>
    <w:p w14:paraId="68AAD142" w14:textId="0E135F93" w:rsidR="00926434" w:rsidRPr="00B91A72" w:rsidRDefault="00926434" w:rsidP="007A184F">
      <w:pPr>
        <w:pStyle w:val="Prrafodelista"/>
        <w:numPr>
          <w:ilvl w:val="0"/>
          <w:numId w:val="43"/>
        </w:numPr>
        <w:spacing w:after="0"/>
        <w:rPr>
          <w:rFonts w:ascii="Arial" w:hAnsi="Arial" w:cs="Arial"/>
          <w:szCs w:val="24"/>
          <w:lang w:val="es-ES"/>
        </w:rPr>
      </w:pPr>
      <w:r w:rsidRPr="00B91A72">
        <w:rPr>
          <w:rFonts w:ascii="Arial" w:hAnsi="Arial" w:cs="Arial"/>
          <w:szCs w:val="24"/>
          <w:lang w:val="es-ES"/>
        </w:rPr>
        <w:t>Los demás previstos en el artículo 15 de la Ley 1/1984, de 19 de enero, reguladora de la Administración Institucional de la Comunidad de Madrid.</w:t>
      </w:r>
    </w:p>
    <w:p w14:paraId="7C2AC5C9" w14:textId="77777777" w:rsidR="00926434" w:rsidRPr="00926434" w:rsidRDefault="00926434" w:rsidP="00926434">
      <w:pPr>
        <w:spacing w:after="0"/>
        <w:jc w:val="both"/>
        <w:rPr>
          <w:rFonts w:ascii="Arial" w:hAnsi="Arial" w:cs="Arial"/>
          <w:sz w:val="24"/>
          <w:szCs w:val="24"/>
        </w:rPr>
      </w:pPr>
    </w:p>
    <w:p w14:paraId="0FF2B70B" w14:textId="2E95FD27" w:rsidR="00926434" w:rsidRPr="00B91A72" w:rsidRDefault="00926434" w:rsidP="007A184F">
      <w:pPr>
        <w:pStyle w:val="Prrafodelista"/>
        <w:numPr>
          <w:ilvl w:val="0"/>
          <w:numId w:val="42"/>
        </w:numPr>
        <w:spacing w:after="0"/>
        <w:rPr>
          <w:rFonts w:ascii="Arial" w:hAnsi="Arial" w:cs="Arial"/>
          <w:szCs w:val="24"/>
          <w:lang w:val="es-ES"/>
        </w:rPr>
      </w:pPr>
      <w:r w:rsidRPr="00B91A72">
        <w:rPr>
          <w:rFonts w:ascii="Arial" w:hAnsi="Arial" w:cs="Arial"/>
          <w:szCs w:val="24"/>
          <w:lang w:val="es-ES"/>
        </w:rPr>
        <w:t>El Consorcio atenderá los gastos de funcionamiento del mismo y, eventualmente, los programas de inversión de las empresas públicas integradas en el mismo, así como las compensaciones a las Empresas por el uso que se haga de los títulos multimodales, y por el establecimiento de tarifas inferiores a la de equilibrio.</w:t>
      </w:r>
    </w:p>
    <w:p w14:paraId="6D64E0C2" w14:textId="77777777" w:rsidR="00926434" w:rsidRPr="00926434" w:rsidRDefault="00926434" w:rsidP="00926434">
      <w:pPr>
        <w:spacing w:after="0"/>
        <w:jc w:val="both"/>
        <w:rPr>
          <w:rFonts w:ascii="Arial" w:hAnsi="Arial" w:cs="Arial"/>
          <w:sz w:val="24"/>
          <w:szCs w:val="24"/>
        </w:rPr>
      </w:pPr>
    </w:p>
    <w:p w14:paraId="344ED445" w14:textId="77777777" w:rsidR="008D7549" w:rsidRPr="00B91A72" w:rsidRDefault="00926434" w:rsidP="007A184F">
      <w:pPr>
        <w:pStyle w:val="Prrafodelista"/>
        <w:numPr>
          <w:ilvl w:val="0"/>
          <w:numId w:val="42"/>
        </w:numPr>
        <w:spacing w:after="0"/>
        <w:rPr>
          <w:rFonts w:ascii="Arial" w:hAnsi="Arial" w:cs="Arial"/>
          <w:szCs w:val="24"/>
          <w:lang w:val="es-ES"/>
        </w:rPr>
      </w:pPr>
      <w:r w:rsidRPr="00B91A72">
        <w:rPr>
          <w:rFonts w:ascii="Arial" w:hAnsi="Arial" w:cs="Arial"/>
          <w:szCs w:val="24"/>
          <w:lang w:val="es-ES"/>
        </w:rPr>
        <w:t>Las aportaciones a cargo de los Ayuntamientos, a que se refiere el apartado 1.b) del presente artículo, serán fijadas globalmente en el Presupuesto del Consorcio y distribuidas entre aquéllos por el Consejo de Administración con sujeción a módulos objetivos</w:t>
      </w:r>
      <w:r w:rsidR="008D7549" w:rsidRPr="00B91A72">
        <w:rPr>
          <w:rFonts w:ascii="Arial" w:hAnsi="Arial" w:cs="Arial"/>
          <w:szCs w:val="24"/>
          <w:lang w:val="es-ES"/>
        </w:rPr>
        <w:t>.</w:t>
      </w:r>
    </w:p>
    <w:p w14:paraId="4F322B04" w14:textId="77777777" w:rsidR="008D7549" w:rsidRPr="00B91A72" w:rsidRDefault="008D7549" w:rsidP="008D7549">
      <w:pPr>
        <w:pStyle w:val="Prrafodelista"/>
        <w:rPr>
          <w:rFonts w:ascii="Arial" w:hAnsi="Arial" w:cs="Arial"/>
          <w:szCs w:val="24"/>
          <w:lang w:val="es-ES"/>
        </w:rPr>
      </w:pPr>
    </w:p>
    <w:p w14:paraId="06034D05" w14:textId="77777777" w:rsidR="008D7549" w:rsidRPr="00B91A72" w:rsidRDefault="00926434" w:rsidP="008D7549">
      <w:pPr>
        <w:pStyle w:val="Prrafodelista"/>
        <w:spacing w:after="0"/>
        <w:rPr>
          <w:rFonts w:ascii="Arial" w:hAnsi="Arial" w:cs="Arial"/>
          <w:szCs w:val="24"/>
          <w:lang w:val="es-ES"/>
        </w:rPr>
      </w:pPr>
      <w:r w:rsidRPr="00B91A72">
        <w:rPr>
          <w:rFonts w:ascii="Arial" w:hAnsi="Arial" w:cs="Arial"/>
          <w:szCs w:val="24"/>
          <w:lang w:val="es-ES"/>
        </w:rPr>
        <w:t>Los Ayuntamientos deberán consignar en sus respectivos presupuestos los créditos precisos para hacer frente al pago de la aportación que les corresponda. El incumplimiento de esa obligación legitimará al Consorcio para impugnar los presupuestos municipales en la forma que señala la legislación de Régimen Local.</w:t>
      </w:r>
    </w:p>
    <w:p w14:paraId="0BB95130" w14:textId="77777777" w:rsidR="008D7549" w:rsidRPr="00B91A72" w:rsidRDefault="008D7549" w:rsidP="008D7549">
      <w:pPr>
        <w:pStyle w:val="Prrafodelista"/>
        <w:spacing w:after="0"/>
        <w:rPr>
          <w:rFonts w:ascii="Arial" w:hAnsi="Arial" w:cs="Arial"/>
          <w:szCs w:val="24"/>
          <w:lang w:val="es-ES"/>
        </w:rPr>
      </w:pPr>
    </w:p>
    <w:p w14:paraId="3B170216" w14:textId="47AE7B34" w:rsidR="00926434" w:rsidRPr="00B91A72" w:rsidRDefault="00926434" w:rsidP="008D7549">
      <w:pPr>
        <w:pStyle w:val="Prrafodelista"/>
        <w:spacing w:after="0"/>
        <w:rPr>
          <w:rFonts w:ascii="Arial" w:hAnsi="Arial" w:cs="Arial"/>
          <w:szCs w:val="24"/>
          <w:lang w:val="es-ES"/>
        </w:rPr>
      </w:pPr>
      <w:r w:rsidRPr="00B91A72">
        <w:rPr>
          <w:rFonts w:ascii="Arial" w:hAnsi="Arial" w:cs="Arial"/>
          <w:szCs w:val="24"/>
          <w:lang w:val="es-ES"/>
        </w:rPr>
        <w:t>Si el Ayuntamiento no hiciera efectiva la aportación que le corresponde, en el plazo y forma que se establezca por el Consorcio, éste podrá disponer la retención de los ingresos procedentes de las tarifas de las Empresas del respectivo Ayuntamiento, en la proporción en que éste participe en su capital. Comunicada la retención, el Ayuntamiento tendrá un plazo de treinta días para acreditar el pago de la aportación adeudada, transcurrido el cual, sin producirse dicha acreditación el Consorcio podrá disponer de las cantidades retenidas, aplicándolas al pago de la aportación y abonando el remanente, si lo hubiere, al Ayuntamiento.</w:t>
      </w:r>
    </w:p>
    <w:p w14:paraId="7CB7E021" w14:textId="77777777" w:rsidR="00926434" w:rsidRPr="00926434" w:rsidRDefault="00926434" w:rsidP="00926434">
      <w:pPr>
        <w:spacing w:after="0"/>
        <w:jc w:val="both"/>
        <w:rPr>
          <w:rFonts w:ascii="Arial" w:hAnsi="Arial" w:cs="Arial"/>
          <w:sz w:val="24"/>
          <w:szCs w:val="24"/>
        </w:rPr>
      </w:pPr>
    </w:p>
    <w:p w14:paraId="351E3F89" w14:textId="74FB6F15" w:rsidR="00926434" w:rsidRPr="00B91A72" w:rsidRDefault="00926434" w:rsidP="007A184F">
      <w:pPr>
        <w:pStyle w:val="Prrafodelista"/>
        <w:numPr>
          <w:ilvl w:val="0"/>
          <w:numId w:val="42"/>
        </w:numPr>
        <w:spacing w:after="0"/>
        <w:rPr>
          <w:rFonts w:ascii="Arial" w:hAnsi="Arial" w:cs="Arial"/>
          <w:szCs w:val="24"/>
          <w:lang w:val="es-ES"/>
        </w:rPr>
      </w:pPr>
      <w:r w:rsidRPr="00B91A72">
        <w:rPr>
          <w:rFonts w:ascii="Arial" w:hAnsi="Arial" w:cs="Arial"/>
          <w:szCs w:val="24"/>
          <w:lang w:val="es-ES"/>
        </w:rPr>
        <w:t>El Consorcio Regional de Transportes Públicos Regulares de Madrid sólo financiará, con cargo a sus recursos, abonos de transporte de usuarios residentes en la Comunidad de Madrid y en aquellas otras Comunidades Autónomas con las que se hubieran suscrito convenios.</w:t>
      </w:r>
    </w:p>
    <w:p w14:paraId="7269034F" w14:textId="51981823" w:rsidR="00926434" w:rsidRPr="004B3ED6" w:rsidRDefault="00926434" w:rsidP="00926434">
      <w:pPr>
        <w:spacing w:after="0"/>
        <w:jc w:val="both"/>
        <w:rPr>
          <w:rFonts w:ascii="Arial" w:hAnsi="Arial" w:cs="Arial"/>
          <w:b/>
          <w:bCs/>
          <w:color w:val="333333"/>
          <w:sz w:val="24"/>
          <w:szCs w:val="24"/>
          <w:u w:val="single"/>
        </w:rPr>
      </w:pPr>
      <w:r w:rsidRPr="008D7549">
        <w:rPr>
          <w:rFonts w:ascii="Arial" w:hAnsi="Arial" w:cs="Arial"/>
          <w:b/>
          <w:bCs/>
          <w:color w:val="333333"/>
          <w:sz w:val="24"/>
          <w:szCs w:val="24"/>
          <w:u w:val="single"/>
        </w:rPr>
        <w:lastRenderedPageBreak/>
        <w:t xml:space="preserve">Artículo 15. </w:t>
      </w:r>
      <w:r w:rsidRPr="004B3ED6">
        <w:rPr>
          <w:rFonts w:ascii="Arial" w:hAnsi="Arial" w:cs="Arial"/>
          <w:b/>
          <w:bCs/>
          <w:color w:val="333333"/>
          <w:sz w:val="24"/>
          <w:szCs w:val="24"/>
          <w:u w:val="single"/>
        </w:rPr>
        <w:t>De la disolución del Consorcio.</w:t>
      </w:r>
    </w:p>
    <w:p w14:paraId="41B0EFDA" w14:textId="77777777" w:rsidR="00926434" w:rsidRPr="00926434" w:rsidRDefault="00926434" w:rsidP="00926434">
      <w:pPr>
        <w:spacing w:after="0"/>
        <w:jc w:val="both"/>
        <w:rPr>
          <w:rFonts w:ascii="Arial" w:hAnsi="Arial" w:cs="Arial"/>
          <w:sz w:val="24"/>
          <w:szCs w:val="24"/>
        </w:rPr>
      </w:pPr>
    </w:p>
    <w:p w14:paraId="3BEE454E" w14:textId="2C80A28E" w:rsidR="00926434" w:rsidRPr="00B91A72" w:rsidRDefault="00926434" w:rsidP="007A184F">
      <w:pPr>
        <w:pStyle w:val="Prrafodelista"/>
        <w:numPr>
          <w:ilvl w:val="0"/>
          <w:numId w:val="44"/>
        </w:numPr>
        <w:spacing w:after="0"/>
        <w:rPr>
          <w:rFonts w:ascii="Arial" w:hAnsi="Arial" w:cs="Arial"/>
          <w:szCs w:val="24"/>
          <w:lang w:val="es-ES"/>
        </w:rPr>
      </w:pPr>
      <w:r w:rsidRPr="00B91A72">
        <w:rPr>
          <w:rFonts w:ascii="Arial" w:hAnsi="Arial" w:cs="Arial"/>
          <w:szCs w:val="24"/>
          <w:lang w:val="es-ES"/>
        </w:rPr>
        <w:t>La disolución del Consorcio deberá ser propuesta al menos por la mitad de los miembros del Consejo de Administración del mismo, y acordada por una mayoría cualificada de dos tercios de dicho Consejo. La disolución deberá ser aprobada por Ley de la Asamblea de Madrid.</w:t>
      </w:r>
    </w:p>
    <w:p w14:paraId="3EE58346" w14:textId="77777777" w:rsidR="00926434" w:rsidRPr="00B91A72" w:rsidRDefault="00926434" w:rsidP="00020546">
      <w:pPr>
        <w:pStyle w:val="Prrafodelista"/>
        <w:spacing w:after="0"/>
        <w:rPr>
          <w:rFonts w:ascii="Arial" w:hAnsi="Arial" w:cs="Arial"/>
          <w:szCs w:val="24"/>
          <w:lang w:val="es-ES"/>
        </w:rPr>
      </w:pPr>
    </w:p>
    <w:p w14:paraId="05E9E847" w14:textId="0DCCFEC5" w:rsidR="00926434" w:rsidRPr="00B91A72" w:rsidRDefault="00926434" w:rsidP="007A184F">
      <w:pPr>
        <w:pStyle w:val="Prrafodelista"/>
        <w:numPr>
          <w:ilvl w:val="0"/>
          <w:numId w:val="44"/>
        </w:numPr>
        <w:spacing w:after="0"/>
        <w:rPr>
          <w:rFonts w:ascii="Arial" w:hAnsi="Arial" w:cs="Arial"/>
          <w:szCs w:val="24"/>
          <w:lang w:val="es-ES"/>
        </w:rPr>
      </w:pPr>
      <w:r w:rsidRPr="00B91A72">
        <w:rPr>
          <w:rFonts w:ascii="Arial" w:hAnsi="Arial" w:cs="Arial"/>
          <w:szCs w:val="24"/>
          <w:lang w:val="es-ES"/>
        </w:rPr>
        <w:t>En caso de manifestar algún Ayuntamiento el deseo de retirarse del Consorcio, deberán cumplirse dos requisitos:</w:t>
      </w:r>
    </w:p>
    <w:p w14:paraId="7980A915" w14:textId="77777777" w:rsidR="00926434" w:rsidRPr="00926434" w:rsidRDefault="00926434" w:rsidP="00926434">
      <w:pPr>
        <w:spacing w:after="0"/>
        <w:jc w:val="both"/>
        <w:rPr>
          <w:rFonts w:ascii="Arial" w:hAnsi="Arial" w:cs="Arial"/>
          <w:sz w:val="24"/>
          <w:szCs w:val="24"/>
        </w:rPr>
      </w:pPr>
    </w:p>
    <w:p w14:paraId="57E37ACC" w14:textId="77777777" w:rsidR="00926434" w:rsidRPr="00B91A72" w:rsidRDefault="00926434" w:rsidP="007A184F">
      <w:pPr>
        <w:pStyle w:val="Prrafodelista"/>
        <w:numPr>
          <w:ilvl w:val="0"/>
          <w:numId w:val="45"/>
        </w:numPr>
        <w:spacing w:after="0"/>
        <w:rPr>
          <w:rFonts w:ascii="Arial" w:hAnsi="Arial" w:cs="Arial"/>
          <w:szCs w:val="24"/>
          <w:lang w:val="es-ES"/>
        </w:rPr>
      </w:pPr>
      <w:r w:rsidRPr="00B91A72">
        <w:rPr>
          <w:rFonts w:ascii="Arial" w:hAnsi="Arial" w:cs="Arial"/>
          <w:szCs w:val="24"/>
          <w:lang w:val="es-ES"/>
        </w:rPr>
        <w:t>a) Haber transcurrido siete años desde la incorporación de dicho Ayuntamiento al Consorcio.</w:t>
      </w:r>
    </w:p>
    <w:p w14:paraId="12AFEF72" w14:textId="2BF59168" w:rsidR="00926434" w:rsidRPr="00B91A72" w:rsidRDefault="00926434" w:rsidP="007A184F">
      <w:pPr>
        <w:pStyle w:val="Prrafodelista"/>
        <w:numPr>
          <w:ilvl w:val="0"/>
          <w:numId w:val="45"/>
        </w:numPr>
        <w:spacing w:after="0"/>
        <w:rPr>
          <w:rFonts w:ascii="Arial" w:hAnsi="Arial" w:cs="Arial"/>
          <w:szCs w:val="24"/>
          <w:lang w:val="es-ES"/>
        </w:rPr>
      </w:pPr>
      <w:r w:rsidRPr="00B91A72">
        <w:rPr>
          <w:rFonts w:ascii="Arial" w:hAnsi="Arial" w:cs="Arial"/>
          <w:szCs w:val="24"/>
          <w:lang w:val="es-ES"/>
        </w:rPr>
        <w:t>Ser aprobada dicha retirada en acuerdo plenario.</w:t>
      </w:r>
    </w:p>
    <w:p w14:paraId="1AE1B9FC" w14:textId="77777777" w:rsidR="00926434" w:rsidRPr="00282587" w:rsidRDefault="00926434" w:rsidP="00020546">
      <w:pPr>
        <w:spacing w:before="240"/>
        <w:ind w:firstLine="709"/>
        <w:jc w:val="both"/>
        <w:rPr>
          <w:rFonts w:ascii="Arial" w:eastAsia="Times New Roman" w:hAnsi="Arial" w:cs="Arial"/>
          <w:b/>
          <w:bCs/>
          <w:color w:val="2F5496"/>
          <w:sz w:val="28"/>
          <w:szCs w:val="28"/>
          <w:lang w:eastAsia="es-ES"/>
        </w:rPr>
      </w:pPr>
    </w:p>
    <w:p w14:paraId="11A05DEB" w14:textId="5FC458B7" w:rsidR="00282587" w:rsidRPr="00282587" w:rsidRDefault="00282587" w:rsidP="000F2E3E">
      <w:pPr>
        <w:pStyle w:val="Ttulo2"/>
      </w:pPr>
      <w:bookmarkStart w:id="76" w:name="_Toc202780588"/>
      <w:r>
        <w:t xml:space="preserve">3.2 </w:t>
      </w:r>
      <w:r w:rsidRPr="00282587">
        <w:t>Disposiciones</w:t>
      </w:r>
      <w:bookmarkEnd w:id="76"/>
    </w:p>
    <w:p w14:paraId="0C3B911E" w14:textId="77777777" w:rsidR="00020546" w:rsidRPr="00020546" w:rsidRDefault="00020546" w:rsidP="00020546">
      <w:pPr>
        <w:spacing w:after="0"/>
        <w:jc w:val="both"/>
        <w:rPr>
          <w:rFonts w:ascii="Arial" w:hAnsi="Arial" w:cs="Arial"/>
          <w:b/>
          <w:bCs/>
          <w:color w:val="333333"/>
          <w:sz w:val="24"/>
          <w:szCs w:val="24"/>
          <w:u w:val="single"/>
        </w:rPr>
      </w:pPr>
      <w:r w:rsidRPr="00020546">
        <w:rPr>
          <w:rFonts w:ascii="Arial" w:hAnsi="Arial" w:cs="Arial"/>
          <w:b/>
          <w:bCs/>
          <w:color w:val="333333"/>
          <w:sz w:val="24"/>
          <w:szCs w:val="24"/>
          <w:u w:val="single"/>
        </w:rPr>
        <w:t>Disposición adicional primera.</w:t>
      </w:r>
    </w:p>
    <w:p w14:paraId="40AF620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El personal al servicio del Consorcio estará integrado por el previsto en la Ley 1/1984, y, además, por los funcionarios de los Ayuntamientos adheridos al mismo que se adscriban en régimen de comisión de servicios.</w:t>
      </w:r>
    </w:p>
    <w:p w14:paraId="23504E1B" w14:textId="77777777" w:rsidR="00020546" w:rsidRPr="00020546" w:rsidRDefault="00020546" w:rsidP="00020546">
      <w:pPr>
        <w:spacing w:after="0"/>
        <w:jc w:val="both"/>
        <w:rPr>
          <w:rFonts w:ascii="Arial" w:hAnsi="Arial" w:cs="Arial"/>
          <w:sz w:val="24"/>
          <w:szCs w:val="24"/>
        </w:rPr>
      </w:pPr>
    </w:p>
    <w:p w14:paraId="27602730" w14:textId="0BA0FF57" w:rsidR="00020546" w:rsidRPr="00020546" w:rsidRDefault="00020546" w:rsidP="00020546">
      <w:pPr>
        <w:spacing w:after="0"/>
        <w:jc w:val="both"/>
        <w:rPr>
          <w:rFonts w:ascii="Arial" w:hAnsi="Arial" w:cs="Arial"/>
          <w:sz w:val="24"/>
          <w:szCs w:val="24"/>
        </w:rPr>
      </w:pPr>
      <w:r w:rsidRPr="00020546">
        <w:rPr>
          <w:rFonts w:ascii="Arial" w:hAnsi="Arial" w:cs="Arial"/>
          <w:b/>
          <w:bCs/>
          <w:color w:val="333333"/>
          <w:sz w:val="24"/>
          <w:szCs w:val="24"/>
          <w:u w:val="single"/>
        </w:rPr>
        <w:t>Disposición adicional segunda.</w:t>
      </w:r>
    </w:p>
    <w:p w14:paraId="2ECC157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Las obras de reparación, conservación, mejora o ampliación de las infraestructuras ferroviarias de titularidad de la Comunidad de Madrid y de los elementos auxiliares o complementarios de éstas, no estarán sujetas a licencia municipal por tener el carácter de infraestructuras supramunicipales de interés público. En todo caso se pondrá en conocimiento de los ayuntamientos afectados con carácter previo al inicio de las obras.</w:t>
      </w:r>
    </w:p>
    <w:p w14:paraId="66600C1C" w14:textId="77777777" w:rsidR="00020546" w:rsidRPr="00020546" w:rsidRDefault="00020546" w:rsidP="00020546">
      <w:pPr>
        <w:spacing w:after="0"/>
        <w:jc w:val="both"/>
        <w:rPr>
          <w:rFonts w:ascii="Arial" w:hAnsi="Arial" w:cs="Arial"/>
          <w:sz w:val="24"/>
          <w:szCs w:val="24"/>
        </w:rPr>
      </w:pPr>
    </w:p>
    <w:p w14:paraId="0DBD6983" w14:textId="77777777" w:rsidR="00020546" w:rsidRPr="00020546" w:rsidRDefault="00020546" w:rsidP="00020546">
      <w:pPr>
        <w:spacing w:after="0"/>
        <w:jc w:val="both"/>
        <w:rPr>
          <w:rFonts w:ascii="Arial" w:hAnsi="Arial" w:cs="Arial"/>
          <w:b/>
          <w:bCs/>
          <w:color w:val="333333"/>
          <w:sz w:val="24"/>
          <w:szCs w:val="24"/>
          <w:u w:val="single"/>
        </w:rPr>
      </w:pPr>
      <w:r w:rsidRPr="00020546">
        <w:rPr>
          <w:rFonts w:ascii="Arial" w:hAnsi="Arial" w:cs="Arial"/>
          <w:b/>
          <w:bCs/>
          <w:color w:val="333333"/>
          <w:sz w:val="24"/>
          <w:szCs w:val="24"/>
          <w:u w:val="single"/>
        </w:rPr>
        <w:t>Disposición transitoria única.</w:t>
      </w:r>
    </w:p>
    <w:p w14:paraId="36858A2D" w14:textId="77777777" w:rsidR="00020546" w:rsidRPr="00020546" w:rsidRDefault="00020546" w:rsidP="00020546">
      <w:pPr>
        <w:spacing w:after="0"/>
        <w:jc w:val="both"/>
        <w:rPr>
          <w:rFonts w:ascii="Arial" w:hAnsi="Arial" w:cs="Arial"/>
          <w:sz w:val="24"/>
          <w:szCs w:val="24"/>
        </w:rPr>
      </w:pPr>
    </w:p>
    <w:p w14:paraId="3C12B40B" w14:textId="04118385" w:rsidR="00020546" w:rsidRPr="00B91A72" w:rsidRDefault="00020546" w:rsidP="007A184F">
      <w:pPr>
        <w:pStyle w:val="Prrafodelista"/>
        <w:numPr>
          <w:ilvl w:val="0"/>
          <w:numId w:val="46"/>
        </w:numPr>
        <w:spacing w:after="0"/>
        <w:rPr>
          <w:rFonts w:ascii="Arial" w:hAnsi="Arial" w:cs="Arial"/>
          <w:szCs w:val="24"/>
          <w:lang w:val="es-ES"/>
        </w:rPr>
      </w:pPr>
      <w:r w:rsidRPr="00B91A72">
        <w:rPr>
          <w:rFonts w:ascii="Arial" w:hAnsi="Arial" w:cs="Arial"/>
          <w:szCs w:val="24"/>
          <w:lang w:val="es-ES"/>
        </w:rPr>
        <w:t xml:space="preserve">Se autoriza al Consorcio para negociar con los Ayuntamientos los convenios que tengan por objeto la transferencia a aquél de la totalidad o parte de las acciones </w:t>
      </w:r>
      <w:proofErr w:type="spellStart"/>
      <w:r w:rsidRPr="00B91A72">
        <w:rPr>
          <w:rFonts w:ascii="Arial" w:hAnsi="Arial" w:cs="Arial"/>
          <w:szCs w:val="24"/>
          <w:lang w:val="es-ES"/>
        </w:rPr>
        <w:t>representantivas</w:t>
      </w:r>
      <w:proofErr w:type="spellEnd"/>
      <w:r w:rsidRPr="00B91A72">
        <w:rPr>
          <w:rFonts w:ascii="Arial" w:hAnsi="Arial" w:cs="Arial"/>
          <w:szCs w:val="24"/>
          <w:lang w:val="es-ES"/>
        </w:rPr>
        <w:t xml:space="preserve"> de capital social de las empresas de transporte de propiedad municipal.</w:t>
      </w:r>
    </w:p>
    <w:p w14:paraId="3491DFB7" w14:textId="77777777" w:rsidR="00020546" w:rsidRPr="00B91A72" w:rsidRDefault="00020546" w:rsidP="00020546">
      <w:pPr>
        <w:pStyle w:val="Prrafodelista"/>
        <w:spacing w:after="0"/>
        <w:rPr>
          <w:rFonts w:ascii="Arial" w:hAnsi="Arial" w:cs="Arial"/>
          <w:szCs w:val="24"/>
          <w:lang w:val="es-ES"/>
        </w:rPr>
      </w:pPr>
    </w:p>
    <w:p w14:paraId="5B404187" w14:textId="60411175" w:rsidR="00020546" w:rsidRPr="00B91A72" w:rsidRDefault="00020546" w:rsidP="007A184F">
      <w:pPr>
        <w:pStyle w:val="Prrafodelista"/>
        <w:numPr>
          <w:ilvl w:val="0"/>
          <w:numId w:val="46"/>
        </w:numPr>
        <w:spacing w:after="0"/>
        <w:rPr>
          <w:rFonts w:ascii="Arial" w:hAnsi="Arial" w:cs="Arial"/>
          <w:szCs w:val="24"/>
          <w:lang w:val="es-ES"/>
        </w:rPr>
      </w:pPr>
      <w:r w:rsidRPr="00B91A72">
        <w:rPr>
          <w:rFonts w:ascii="Arial" w:hAnsi="Arial" w:cs="Arial"/>
          <w:szCs w:val="24"/>
          <w:lang w:val="es-ES"/>
        </w:rPr>
        <w:t>Se autoriza igualmente al Consorcio para negociar con la Administración del Estado, Consejo de Gobierno de la Comunidad de Madrid y Ayuntamiento de Madrid, el convenio de transferencia a aquél de las acciones representativas del capital social de la Compañía Metropolitano de Madrid.</w:t>
      </w:r>
    </w:p>
    <w:p w14:paraId="4B1EADE9" w14:textId="77777777" w:rsidR="00020546" w:rsidRPr="00B91A72" w:rsidRDefault="00020546" w:rsidP="00020546">
      <w:pPr>
        <w:pStyle w:val="Prrafodelista"/>
        <w:spacing w:after="0"/>
        <w:rPr>
          <w:rFonts w:ascii="Arial" w:hAnsi="Arial" w:cs="Arial"/>
          <w:szCs w:val="24"/>
          <w:lang w:val="es-ES"/>
        </w:rPr>
      </w:pPr>
    </w:p>
    <w:p w14:paraId="7302A3A0" w14:textId="7C08743A" w:rsidR="00020546" w:rsidRPr="00B91A72" w:rsidRDefault="00020546" w:rsidP="007A184F">
      <w:pPr>
        <w:pStyle w:val="Prrafodelista"/>
        <w:numPr>
          <w:ilvl w:val="0"/>
          <w:numId w:val="46"/>
        </w:numPr>
        <w:spacing w:after="0"/>
        <w:rPr>
          <w:rFonts w:ascii="Arial" w:hAnsi="Arial" w:cs="Arial"/>
          <w:szCs w:val="24"/>
          <w:lang w:val="es-ES"/>
        </w:rPr>
      </w:pPr>
      <w:r w:rsidRPr="00B91A72">
        <w:rPr>
          <w:rFonts w:ascii="Arial" w:hAnsi="Arial" w:cs="Arial"/>
          <w:szCs w:val="24"/>
          <w:lang w:val="es-ES"/>
        </w:rPr>
        <w:t>Los convenios a que se refiere la presente disposición deberán ser aprobados por el Consejo de Gobierno de la Comunidad y los órganos competentes de las otras Administraciones Públicas.</w:t>
      </w:r>
    </w:p>
    <w:p w14:paraId="474C251D" w14:textId="77777777" w:rsidR="00020546" w:rsidRPr="00B91A72" w:rsidRDefault="00020546" w:rsidP="00020546">
      <w:pPr>
        <w:pStyle w:val="Prrafodelista"/>
        <w:spacing w:after="0"/>
        <w:rPr>
          <w:rFonts w:ascii="Arial" w:hAnsi="Arial" w:cs="Arial"/>
          <w:szCs w:val="24"/>
          <w:lang w:val="es-ES"/>
        </w:rPr>
      </w:pPr>
    </w:p>
    <w:p w14:paraId="4F38AA44" w14:textId="38FCED90" w:rsidR="00020546" w:rsidRPr="00B91A72" w:rsidRDefault="00020546" w:rsidP="007A184F">
      <w:pPr>
        <w:pStyle w:val="Prrafodelista"/>
        <w:numPr>
          <w:ilvl w:val="0"/>
          <w:numId w:val="46"/>
        </w:numPr>
        <w:spacing w:after="0"/>
        <w:rPr>
          <w:rFonts w:ascii="Arial" w:hAnsi="Arial" w:cs="Arial"/>
          <w:szCs w:val="24"/>
          <w:lang w:val="es-ES"/>
        </w:rPr>
      </w:pPr>
      <w:r w:rsidRPr="00B91A72">
        <w:rPr>
          <w:rFonts w:ascii="Arial" w:hAnsi="Arial" w:cs="Arial"/>
          <w:szCs w:val="24"/>
          <w:lang w:val="es-ES"/>
        </w:rPr>
        <w:lastRenderedPageBreak/>
        <w:t>Se autoriza al Consejo de Gobierno para la aprobación del Presupuesto del Consorcio Regional de Transportes para el ejercicio de 1985. Dentro de los treinta días siguientes a la citada aprobación, el Consejo de Gobierno deberá remitir a la Comisión de Urbanismo, Vivienda y Obras Públicas de la Asamblea una comunicación especificando el código y concepto de las correspondientes partidas presupuestarias, así como una memoria explicativa de los objetivos a que piensan dedicarse las mismas.</w:t>
      </w:r>
    </w:p>
    <w:p w14:paraId="4BE8DFA6" w14:textId="77777777" w:rsidR="00020546" w:rsidRPr="00020546" w:rsidRDefault="00020546" w:rsidP="00020546">
      <w:pPr>
        <w:spacing w:after="0"/>
        <w:jc w:val="both"/>
        <w:rPr>
          <w:rFonts w:ascii="Arial" w:hAnsi="Arial" w:cs="Arial"/>
          <w:sz w:val="24"/>
          <w:szCs w:val="24"/>
        </w:rPr>
      </w:pPr>
    </w:p>
    <w:p w14:paraId="3FD8C131" w14:textId="77777777" w:rsidR="00020546" w:rsidRPr="00020546" w:rsidRDefault="00020546" w:rsidP="00020546">
      <w:pPr>
        <w:spacing w:after="0"/>
        <w:jc w:val="both"/>
        <w:rPr>
          <w:rFonts w:ascii="Arial" w:hAnsi="Arial" w:cs="Arial"/>
          <w:b/>
          <w:bCs/>
          <w:color w:val="333333"/>
          <w:sz w:val="24"/>
          <w:szCs w:val="24"/>
          <w:u w:val="single"/>
        </w:rPr>
      </w:pPr>
      <w:r w:rsidRPr="00020546">
        <w:rPr>
          <w:rFonts w:ascii="Arial" w:hAnsi="Arial" w:cs="Arial"/>
          <w:b/>
          <w:bCs/>
          <w:color w:val="333333"/>
          <w:sz w:val="24"/>
          <w:szCs w:val="24"/>
          <w:u w:val="single"/>
        </w:rPr>
        <w:t>Disposición final primera.</w:t>
      </w:r>
    </w:p>
    <w:p w14:paraId="151AB60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Se autoriza al Consejo de Gobierno para aprobar cuantas disposiciones sean precisas para el desarrollo y ejecución de la presente Ley.</w:t>
      </w:r>
    </w:p>
    <w:p w14:paraId="3CC5C059" w14:textId="77777777" w:rsidR="00020546" w:rsidRPr="00020546" w:rsidRDefault="00020546" w:rsidP="00020546">
      <w:pPr>
        <w:spacing w:after="0"/>
        <w:jc w:val="both"/>
        <w:rPr>
          <w:rFonts w:ascii="Arial" w:hAnsi="Arial" w:cs="Arial"/>
          <w:sz w:val="24"/>
          <w:szCs w:val="24"/>
        </w:rPr>
      </w:pPr>
    </w:p>
    <w:p w14:paraId="0970EAB4" w14:textId="77777777" w:rsidR="00020546" w:rsidRPr="00020546" w:rsidRDefault="00020546" w:rsidP="00020546">
      <w:pPr>
        <w:spacing w:after="0"/>
        <w:jc w:val="both"/>
        <w:rPr>
          <w:rFonts w:ascii="Arial" w:hAnsi="Arial" w:cs="Arial"/>
          <w:b/>
          <w:bCs/>
          <w:color w:val="333333"/>
          <w:sz w:val="24"/>
          <w:szCs w:val="24"/>
          <w:u w:val="single"/>
        </w:rPr>
      </w:pPr>
      <w:r w:rsidRPr="00020546">
        <w:rPr>
          <w:rFonts w:ascii="Arial" w:hAnsi="Arial" w:cs="Arial"/>
          <w:b/>
          <w:bCs/>
          <w:color w:val="333333"/>
          <w:sz w:val="24"/>
          <w:szCs w:val="24"/>
          <w:u w:val="single"/>
        </w:rPr>
        <w:t>Disposición final segunda.</w:t>
      </w:r>
    </w:p>
    <w:p w14:paraId="3B916967"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La presente Ley entrará en vigor el mismo día de su publicación en el «Boletín Oficial de la Comunidad de Madrid», debiendo publicarse igualmente en el «Boletín Oficial del Estado».</w:t>
      </w:r>
    </w:p>
    <w:p w14:paraId="54856DA8" w14:textId="77777777" w:rsidR="00020546" w:rsidRPr="00020546" w:rsidRDefault="00020546" w:rsidP="00020546">
      <w:pPr>
        <w:spacing w:after="0"/>
        <w:jc w:val="both"/>
        <w:rPr>
          <w:rFonts w:ascii="Arial" w:hAnsi="Arial" w:cs="Arial"/>
          <w:sz w:val="24"/>
          <w:szCs w:val="24"/>
        </w:rPr>
      </w:pPr>
    </w:p>
    <w:p w14:paraId="1DCCACAF"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Por tanto, ordeno a todos los ciudadanos a los que sea de aplicación esta Ley que la cumplan, y a los Tribunales y autoridades que corresponda la guarden y la hagan guardar.</w:t>
      </w:r>
    </w:p>
    <w:p w14:paraId="50098991" w14:textId="77777777" w:rsidR="00020546" w:rsidRPr="00020546" w:rsidRDefault="00020546" w:rsidP="00020546">
      <w:pPr>
        <w:spacing w:after="0"/>
        <w:jc w:val="both"/>
        <w:rPr>
          <w:rFonts w:ascii="Arial" w:hAnsi="Arial" w:cs="Arial"/>
          <w:sz w:val="24"/>
          <w:szCs w:val="24"/>
        </w:rPr>
      </w:pPr>
    </w:p>
    <w:p w14:paraId="18EF7145"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Madrid, 16 de mayo de 1985.</w:t>
      </w:r>
    </w:p>
    <w:p w14:paraId="1B50FF59" w14:textId="5E146B74" w:rsidR="00020546" w:rsidRPr="00926434" w:rsidRDefault="00020546" w:rsidP="00020546">
      <w:pPr>
        <w:spacing w:after="0"/>
        <w:jc w:val="both"/>
        <w:rPr>
          <w:rFonts w:ascii="Arial" w:hAnsi="Arial" w:cs="Arial"/>
          <w:sz w:val="24"/>
          <w:szCs w:val="24"/>
        </w:rPr>
      </w:pPr>
      <w:r w:rsidRPr="00020546">
        <w:rPr>
          <w:rFonts w:ascii="Arial" w:hAnsi="Arial" w:cs="Arial"/>
          <w:sz w:val="24"/>
          <w:szCs w:val="24"/>
        </w:rPr>
        <w:t>JOAQUÍN LEGUINA HERRAN, Presidente de la Comunidad de Madrid</w:t>
      </w:r>
      <w:r>
        <w:rPr>
          <w:rFonts w:ascii="Arial" w:hAnsi="Arial" w:cs="Arial"/>
          <w:sz w:val="24"/>
          <w:szCs w:val="24"/>
        </w:rPr>
        <w:t>.</w:t>
      </w:r>
    </w:p>
    <w:p w14:paraId="34F52494" w14:textId="645A75AC" w:rsidR="006B386B" w:rsidRPr="00B91A72" w:rsidRDefault="006B386B" w:rsidP="00020546">
      <w:pPr>
        <w:pStyle w:val="Prrafodelista"/>
        <w:spacing w:before="240"/>
        <w:rPr>
          <w:rFonts w:ascii="Arial" w:hAnsi="Arial" w:cs="Arial"/>
          <w:b/>
          <w:bCs/>
          <w:color w:val="2F5496" w:themeColor="accent1" w:themeShade="BF"/>
          <w:sz w:val="28"/>
          <w:szCs w:val="28"/>
          <w:lang w:val="es-ES"/>
        </w:rPr>
      </w:pPr>
    </w:p>
    <w:p w14:paraId="7D61304E" w14:textId="62B67F78" w:rsidR="00020546" w:rsidRPr="00B91A72" w:rsidRDefault="00020546" w:rsidP="00020546">
      <w:pPr>
        <w:pStyle w:val="Prrafodelista"/>
        <w:spacing w:before="240"/>
        <w:rPr>
          <w:rFonts w:ascii="Arial" w:hAnsi="Arial" w:cs="Arial"/>
          <w:b/>
          <w:bCs/>
          <w:color w:val="2F5496" w:themeColor="accent1" w:themeShade="BF"/>
          <w:sz w:val="28"/>
          <w:szCs w:val="28"/>
          <w:lang w:val="es-ES"/>
        </w:rPr>
      </w:pPr>
    </w:p>
    <w:p w14:paraId="0E450F5D" w14:textId="0A6B246D"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4B612192" w14:textId="6851ABD0"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2039393C" w14:textId="4E557123"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3EE22A5A" w14:textId="057F81FC"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07AA585F" w14:textId="2D0CF45A"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6506F13E" w14:textId="5661BB7A"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7E621CFF" w14:textId="14FF4F23"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218BA5CB" w14:textId="05641971"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6C30BC78" w14:textId="24BB3F2E"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3E739DA7" w14:textId="7473F69E"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1FC8FB45" w14:textId="7C5C40E2"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7A320E7E" w14:textId="6D62E34B"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05B6A744" w14:textId="2B924DB3"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26BBA079" w14:textId="77777777" w:rsidR="00AA3588" w:rsidRPr="00B91A72" w:rsidRDefault="00AA3588" w:rsidP="00020546">
      <w:pPr>
        <w:pStyle w:val="Prrafodelista"/>
        <w:spacing w:before="240"/>
        <w:rPr>
          <w:rFonts w:ascii="Arial" w:hAnsi="Arial" w:cs="Arial"/>
          <w:b/>
          <w:bCs/>
          <w:color w:val="2F5496" w:themeColor="accent1" w:themeShade="BF"/>
          <w:sz w:val="28"/>
          <w:szCs w:val="28"/>
          <w:lang w:val="es-ES"/>
        </w:rPr>
      </w:pPr>
    </w:p>
    <w:p w14:paraId="45E83548" w14:textId="7850E00C"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51B024D8" w14:textId="77777777" w:rsidR="004B3ED6" w:rsidRPr="00B91A72" w:rsidRDefault="004B3ED6" w:rsidP="00020546">
      <w:pPr>
        <w:pStyle w:val="Prrafodelista"/>
        <w:spacing w:before="240"/>
        <w:rPr>
          <w:rFonts w:ascii="Arial" w:hAnsi="Arial" w:cs="Arial"/>
          <w:b/>
          <w:bCs/>
          <w:color w:val="2F5496" w:themeColor="accent1" w:themeShade="BF"/>
          <w:sz w:val="28"/>
          <w:szCs w:val="28"/>
          <w:lang w:val="es-ES"/>
        </w:rPr>
      </w:pPr>
    </w:p>
    <w:p w14:paraId="1FA1B854" w14:textId="1A292285" w:rsidR="00020546" w:rsidRPr="00B91A72" w:rsidRDefault="00020546" w:rsidP="00020546">
      <w:pPr>
        <w:pStyle w:val="Prrafodelista"/>
        <w:spacing w:before="240"/>
        <w:rPr>
          <w:rFonts w:ascii="Arial" w:hAnsi="Arial" w:cs="Arial"/>
          <w:b/>
          <w:bCs/>
          <w:color w:val="2F5496" w:themeColor="accent1" w:themeShade="BF"/>
          <w:sz w:val="28"/>
          <w:szCs w:val="28"/>
          <w:lang w:val="es-ES"/>
        </w:rPr>
      </w:pPr>
    </w:p>
    <w:p w14:paraId="371DFE0A" w14:textId="14A7A88B" w:rsidR="00020546" w:rsidRPr="00B91A72" w:rsidRDefault="00020546" w:rsidP="00020546">
      <w:pPr>
        <w:pStyle w:val="Prrafodelista"/>
        <w:spacing w:before="240"/>
        <w:rPr>
          <w:rFonts w:ascii="Arial" w:hAnsi="Arial" w:cs="Arial"/>
          <w:b/>
          <w:bCs/>
          <w:color w:val="2F5496" w:themeColor="accent1" w:themeShade="BF"/>
          <w:sz w:val="28"/>
          <w:szCs w:val="28"/>
          <w:lang w:val="es-ES"/>
        </w:rPr>
      </w:pPr>
    </w:p>
    <w:p w14:paraId="7EF986FA" w14:textId="77777777" w:rsidR="00020546" w:rsidRPr="00B91A72" w:rsidRDefault="00020546" w:rsidP="00020546">
      <w:pPr>
        <w:pStyle w:val="Prrafodelista"/>
        <w:spacing w:before="240"/>
        <w:rPr>
          <w:rFonts w:ascii="Arial" w:hAnsi="Arial" w:cs="Arial"/>
          <w:b/>
          <w:bCs/>
          <w:color w:val="2F5496" w:themeColor="accent1" w:themeShade="BF"/>
          <w:sz w:val="28"/>
          <w:szCs w:val="28"/>
          <w:lang w:val="es-ES"/>
        </w:rPr>
      </w:pPr>
    </w:p>
    <w:p w14:paraId="21571D62" w14:textId="77777777" w:rsidR="006B386B" w:rsidRPr="00B91A72" w:rsidRDefault="006B386B" w:rsidP="000F2E3E">
      <w:pPr>
        <w:pStyle w:val="Ttulo1"/>
        <w:rPr>
          <w:lang w:val="es-ES"/>
        </w:rPr>
      </w:pPr>
      <w:bookmarkStart w:id="77" w:name="_Toc202780589"/>
      <w:r w:rsidRPr="00B91A72">
        <w:rPr>
          <w:lang w:val="es-ES"/>
        </w:rPr>
        <w:lastRenderedPageBreak/>
        <w:t>Normativa interna de circulación (NIC)</w:t>
      </w:r>
      <w:bookmarkEnd w:id="77"/>
    </w:p>
    <w:p w14:paraId="1FB5FDF9" w14:textId="77777777" w:rsidR="006B386B" w:rsidRPr="00B91A72" w:rsidRDefault="006B386B" w:rsidP="006B386B">
      <w:pPr>
        <w:pStyle w:val="Prrafodelista"/>
        <w:rPr>
          <w:rFonts w:ascii="Arial" w:hAnsi="Arial" w:cs="Arial"/>
          <w:b/>
          <w:bCs/>
          <w:color w:val="2F5496" w:themeColor="accent1" w:themeShade="BF"/>
          <w:sz w:val="28"/>
          <w:szCs w:val="28"/>
          <w:lang w:val="es-ES"/>
        </w:rPr>
      </w:pPr>
    </w:p>
    <w:p w14:paraId="3EE0362C" w14:textId="1F104F79" w:rsidR="00020546" w:rsidRDefault="00020546" w:rsidP="000F2E3E">
      <w:pPr>
        <w:pStyle w:val="Ttulo2"/>
      </w:pPr>
      <w:bookmarkStart w:id="78" w:name="_Toc202780590"/>
      <w:r>
        <w:t xml:space="preserve">4.1 </w:t>
      </w:r>
      <w:r w:rsidRPr="00020546">
        <w:t>Definiciones</w:t>
      </w:r>
      <w:bookmarkEnd w:id="78"/>
    </w:p>
    <w:p w14:paraId="5D54186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Acantonamiento</w:t>
      </w:r>
    </w:p>
    <w:p w14:paraId="54F03BA3" w14:textId="3B3EE869"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un sistema de bloqueo que se utiliza para protege</w:t>
      </w:r>
      <w:r w:rsidR="00BD31D1">
        <w:rPr>
          <w:rFonts w:ascii="Arial" w:hAnsi="Arial" w:cs="Arial"/>
          <w:sz w:val="24"/>
          <w:szCs w:val="24"/>
        </w:rPr>
        <w:t>r</w:t>
      </w:r>
      <w:r w:rsidRPr="00020546">
        <w:rPr>
          <w:rFonts w:ascii="Arial" w:hAnsi="Arial" w:cs="Arial"/>
          <w:sz w:val="24"/>
          <w:szCs w:val="24"/>
        </w:rPr>
        <w:t xml:space="preserve"> la circulación de los trenes ante la presencia de un tren, que en su recorrido no garantiza el correcto shuntado de los circuitos de vía.</w:t>
      </w:r>
    </w:p>
    <w:p w14:paraId="1F2CB9CD" w14:textId="77777777" w:rsidR="00020546" w:rsidRPr="00020546" w:rsidRDefault="00020546" w:rsidP="00020546">
      <w:pPr>
        <w:spacing w:after="0"/>
        <w:jc w:val="both"/>
        <w:rPr>
          <w:rFonts w:ascii="Arial" w:hAnsi="Arial" w:cs="Arial"/>
          <w:sz w:val="24"/>
          <w:szCs w:val="24"/>
        </w:rPr>
      </w:pPr>
    </w:p>
    <w:p w14:paraId="11E0C24B" w14:textId="3D7C1F75"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También se utiliza para proteger la circulación de los trenes ante la presencia de un tren, que en su recorrido necesita realizar movimientos hacia delante </w:t>
      </w:r>
      <w:r w:rsidR="00BD31D1">
        <w:rPr>
          <w:rFonts w:ascii="Arial" w:hAnsi="Arial" w:cs="Arial"/>
          <w:sz w:val="24"/>
          <w:szCs w:val="24"/>
        </w:rPr>
        <w:t xml:space="preserve">y </w:t>
      </w:r>
      <w:r w:rsidRPr="00020546">
        <w:rPr>
          <w:rFonts w:ascii="Arial" w:hAnsi="Arial" w:cs="Arial"/>
          <w:sz w:val="24"/>
          <w:szCs w:val="24"/>
        </w:rPr>
        <w:t>hacia atrás, o que ocupa indistintamente las dos vías de un trayecto.</w:t>
      </w:r>
    </w:p>
    <w:p w14:paraId="768A8265" w14:textId="77777777" w:rsidR="00020546" w:rsidRPr="00020546" w:rsidRDefault="00020546" w:rsidP="00020546">
      <w:pPr>
        <w:spacing w:after="0"/>
        <w:jc w:val="both"/>
        <w:rPr>
          <w:rFonts w:ascii="Arial" w:hAnsi="Arial" w:cs="Arial"/>
          <w:sz w:val="24"/>
          <w:szCs w:val="24"/>
        </w:rPr>
      </w:pPr>
    </w:p>
    <w:p w14:paraId="3AB9640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Alumbrado del túnel</w:t>
      </w:r>
    </w:p>
    <w:p w14:paraId="7EF59907"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Conjunto de luminarias que, situadas en los paramentos o bóveda del túnel, posibilitan la iluminación del mismo, estando encendido permanentemente en los sacos de maniobras y habitualmente apagado en el resto de la red.</w:t>
      </w:r>
    </w:p>
    <w:p w14:paraId="2EFC8B45" w14:textId="77777777" w:rsidR="00020546" w:rsidRPr="00020546" w:rsidRDefault="00020546" w:rsidP="00020546">
      <w:pPr>
        <w:spacing w:after="0"/>
        <w:jc w:val="both"/>
        <w:rPr>
          <w:rFonts w:ascii="Arial" w:hAnsi="Arial" w:cs="Arial"/>
          <w:sz w:val="24"/>
          <w:szCs w:val="24"/>
        </w:rPr>
      </w:pPr>
    </w:p>
    <w:p w14:paraId="297794EF"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Andén</w:t>
      </w:r>
    </w:p>
    <w:p w14:paraId="6B995782"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Zona de la estación a lo largo de la vía, de anchura variable y con la altura conveniente para facilitar el acceso a los trenes. Sus límites son los piñones de entrada y salida.</w:t>
      </w:r>
    </w:p>
    <w:p w14:paraId="74BF0963" w14:textId="77777777" w:rsidR="00020546" w:rsidRPr="00020546" w:rsidRDefault="00020546" w:rsidP="00020546">
      <w:pPr>
        <w:spacing w:after="0"/>
        <w:jc w:val="both"/>
        <w:rPr>
          <w:rFonts w:ascii="Arial" w:hAnsi="Arial" w:cs="Arial"/>
          <w:sz w:val="24"/>
          <w:szCs w:val="24"/>
        </w:rPr>
      </w:pPr>
    </w:p>
    <w:p w14:paraId="01A54637" w14:textId="71A16B7E" w:rsidR="00020546" w:rsidRDefault="00020546" w:rsidP="00020546">
      <w:pPr>
        <w:spacing w:after="0"/>
        <w:jc w:val="both"/>
        <w:rPr>
          <w:rFonts w:ascii="Arial" w:hAnsi="Arial" w:cs="Arial"/>
          <w:sz w:val="24"/>
          <w:szCs w:val="24"/>
        </w:rPr>
      </w:pPr>
      <w:r w:rsidRPr="00020546">
        <w:rPr>
          <w:rFonts w:ascii="Arial" w:hAnsi="Arial" w:cs="Arial"/>
          <w:sz w:val="24"/>
          <w:szCs w:val="24"/>
        </w:rPr>
        <w:t>A efectos de la NIC de Metro de Madrid se distinguen dos zonas:</w:t>
      </w:r>
    </w:p>
    <w:p w14:paraId="58A5C339" w14:textId="77777777" w:rsidR="00400A35" w:rsidRPr="00020546" w:rsidRDefault="00400A35" w:rsidP="00020546">
      <w:pPr>
        <w:spacing w:after="0"/>
        <w:jc w:val="both"/>
        <w:rPr>
          <w:rFonts w:ascii="Arial" w:hAnsi="Arial" w:cs="Arial"/>
          <w:sz w:val="24"/>
          <w:szCs w:val="24"/>
        </w:rPr>
      </w:pPr>
    </w:p>
    <w:p w14:paraId="2C8BE69C" w14:textId="77777777" w:rsidR="00400A35"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Zona A: Franja de borde de andén</w:t>
      </w:r>
    </w:p>
    <w:p w14:paraId="4C7FE49A" w14:textId="4DCC2A9F"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szCs w:val="24"/>
          <w:lang w:val="es-ES"/>
        </w:rPr>
        <w:t>Es una franja a lo lardo del andén de aproximadamente 80 cm de anchura, que comprende desde el comienzo de la banda amarilla existente en el andén, hasta el borde del mismo que delimita el inicio de la plataforma de vía. En los andenes centrales existirán dos franjas de borde de andén, una por cada lado</w:t>
      </w:r>
      <w:r w:rsidR="00400A35" w:rsidRPr="00B91A72">
        <w:rPr>
          <w:rFonts w:ascii="Arial" w:hAnsi="Arial" w:cs="Arial"/>
          <w:szCs w:val="24"/>
          <w:lang w:val="es-ES"/>
        </w:rPr>
        <w:t>.</w:t>
      </w:r>
    </w:p>
    <w:p w14:paraId="325B3F8A" w14:textId="77777777" w:rsidR="00400A35" w:rsidRPr="00020546" w:rsidRDefault="00400A35" w:rsidP="00020546">
      <w:pPr>
        <w:spacing w:after="0"/>
        <w:jc w:val="both"/>
        <w:rPr>
          <w:rFonts w:ascii="Arial" w:hAnsi="Arial" w:cs="Arial"/>
          <w:sz w:val="24"/>
          <w:szCs w:val="24"/>
        </w:rPr>
      </w:pPr>
    </w:p>
    <w:p w14:paraId="0B34AC8A" w14:textId="77777777" w:rsidR="00400A35"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Zona B: Es todo el andén excluyendo la Zona A</w:t>
      </w:r>
    </w:p>
    <w:p w14:paraId="6F018E93" w14:textId="77777777" w:rsidR="00400A35" w:rsidRPr="00B91A72" w:rsidRDefault="00020546" w:rsidP="00400A35">
      <w:pPr>
        <w:pStyle w:val="Prrafodelista"/>
        <w:spacing w:after="0"/>
        <w:rPr>
          <w:rFonts w:ascii="Arial" w:hAnsi="Arial" w:cs="Arial"/>
          <w:szCs w:val="24"/>
          <w:lang w:val="es-ES"/>
        </w:rPr>
      </w:pPr>
      <w:r w:rsidRPr="00B91A72">
        <w:rPr>
          <w:rFonts w:ascii="Arial" w:hAnsi="Arial" w:cs="Arial"/>
          <w:szCs w:val="24"/>
          <w:lang w:val="es-ES"/>
        </w:rPr>
        <w:t>Área de seguridad</w:t>
      </w:r>
    </w:p>
    <w:p w14:paraId="6807AB4C" w14:textId="77777777" w:rsidR="00400A35" w:rsidRPr="00B91A72" w:rsidRDefault="00400A35" w:rsidP="00400A35">
      <w:pPr>
        <w:pStyle w:val="Prrafodelista"/>
        <w:spacing w:after="0"/>
        <w:rPr>
          <w:rFonts w:ascii="Arial" w:hAnsi="Arial" w:cs="Arial"/>
          <w:szCs w:val="24"/>
          <w:lang w:val="es-ES"/>
        </w:rPr>
      </w:pPr>
    </w:p>
    <w:p w14:paraId="44B59328" w14:textId="29C790B8"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szCs w:val="24"/>
          <w:lang w:val="es-ES"/>
        </w:rPr>
        <w:t>Es un tramo de la línea, a cada lado del área de trabajo, establecido para proteger a los equipos de trabajadores que ocupan dicha área de trabajo y por el cual se prohíbe la circulación de trenes sin autorización expresa por parte del Puesto de Control Central (PCC).</w:t>
      </w:r>
    </w:p>
    <w:p w14:paraId="04DB4FB5" w14:textId="77777777" w:rsidR="00020546" w:rsidRPr="00020546" w:rsidRDefault="00020546" w:rsidP="00020546">
      <w:pPr>
        <w:spacing w:after="0"/>
        <w:jc w:val="both"/>
        <w:rPr>
          <w:rFonts w:ascii="Arial" w:hAnsi="Arial" w:cs="Arial"/>
          <w:sz w:val="24"/>
          <w:szCs w:val="24"/>
        </w:rPr>
      </w:pPr>
    </w:p>
    <w:p w14:paraId="6C8D94FD"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Área de trabajo</w:t>
      </w:r>
    </w:p>
    <w:p w14:paraId="5DFEDACE" w14:textId="77777777" w:rsidR="00400A35" w:rsidRDefault="00020546" w:rsidP="00020546">
      <w:pPr>
        <w:spacing w:after="0"/>
        <w:jc w:val="both"/>
        <w:rPr>
          <w:rFonts w:ascii="Arial" w:hAnsi="Arial" w:cs="Arial"/>
          <w:sz w:val="24"/>
          <w:szCs w:val="24"/>
        </w:rPr>
      </w:pPr>
      <w:r w:rsidRPr="00020546">
        <w:rPr>
          <w:rFonts w:ascii="Arial" w:hAnsi="Arial" w:cs="Arial"/>
          <w:sz w:val="24"/>
          <w:szCs w:val="24"/>
        </w:rPr>
        <w:t xml:space="preserve">Es un tramo de línea en el que se autoriza la realización de trabajos en el periodo de fuera de servicio, que puede abarcar una sola estación, una </w:t>
      </w:r>
      <w:proofErr w:type="spellStart"/>
      <w:r w:rsidRPr="00020546">
        <w:rPr>
          <w:rFonts w:ascii="Arial" w:hAnsi="Arial" w:cs="Arial"/>
          <w:sz w:val="24"/>
          <w:szCs w:val="24"/>
        </w:rPr>
        <w:t>interestación</w:t>
      </w:r>
      <w:proofErr w:type="spellEnd"/>
      <w:r w:rsidRPr="00020546">
        <w:rPr>
          <w:rFonts w:ascii="Arial" w:hAnsi="Arial" w:cs="Arial"/>
          <w:sz w:val="24"/>
          <w:szCs w:val="24"/>
        </w:rPr>
        <w:t xml:space="preserve">, un tramo desde el piñón de salida de una estación hasta el piñón de salida de la estación siguiente, o también varias </w:t>
      </w:r>
      <w:proofErr w:type="spellStart"/>
      <w:r w:rsidRPr="00020546">
        <w:rPr>
          <w:rFonts w:ascii="Arial" w:hAnsi="Arial" w:cs="Arial"/>
          <w:sz w:val="24"/>
          <w:szCs w:val="24"/>
        </w:rPr>
        <w:t>interestaciones</w:t>
      </w:r>
      <w:proofErr w:type="spellEnd"/>
      <w:r w:rsidRPr="00020546">
        <w:rPr>
          <w:rFonts w:ascii="Arial" w:hAnsi="Arial" w:cs="Arial"/>
          <w:sz w:val="24"/>
          <w:szCs w:val="24"/>
        </w:rPr>
        <w:t xml:space="preserve"> y estaciones contiguas; donde pueden encontrarse uno o varios equipos de trabajadores y/o trenes. El acceso a un área de trabajo deberá ser siempre autorizado por el PCC.</w:t>
      </w:r>
    </w:p>
    <w:p w14:paraId="25CCC773" w14:textId="151CFA0A"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lastRenderedPageBreak/>
        <w:t>El área de trabajo, como mínimo, abarcará la longitud comprendida entre las balizas rojas o las luces rojas que la delimitan.</w:t>
      </w:r>
    </w:p>
    <w:p w14:paraId="3C0C5A79" w14:textId="77777777" w:rsidR="00020546" w:rsidRPr="00020546" w:rsidRDefault="00020546" w:rsidP="00020546">
      <w:pPr>
        <w:spacing w:after="0"/>
        <w:jc w:val="both"/>
        <w:rPr>
          <w:rFonts w:ascii="Arial" w:hAnsi="Arial" w:cs="Arial"/>
          <w:sz w:val="24"/>
          <w:szCs w:val="24"/>
        </w:rPr>
      </w:pPr>
    </w:p>
    <w:p w14:paraId="40F7A9AD"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los trabajos itinerantes, se considerará que el área de trabajo se corresponde siempre con el tramo desde el piñón de salida de una estación hasta el piñón de salida de la estación siguiente, ocupado en cada momento por el equipo de trabajadores.</w:t>
      </w:r>
    </w:p>
    <w:p w14:paraId="783523E4" w14:textId="77777777" w:rsidR="00020546" w:rsidRPr="00020546" w:rsidRDefault="00020546" w:rsidP="00020546">
      <w:pPr>
        <w:spacing w:after="0"/>
        <w:jc w:val="both"/>
        <w:rPr>
          <w:rFonts w:ascii="Arial" w:hAnsi="Arial" w:cs="Arial"/>
          <w:sz w:val="24"/>
          <w:szCs w:val="24"/>
        </w:rPr>
      </w:pPr>
    </w:p>
    <w:p w14:paraId="7BC5609B" w14:textId="5E18090D" w:rsidR="00400A35" w:rsidRPr="00400A35" w:rsidRDefault="00020546" w:rsidP="00020546">
      <w:pPr>
        <w:spacing w:after="0"/>
        <w:jc w:val="both"/>
        <w:rPr>
          <w:rFonts w:ascii="Arial" w:hAnsi="Arial" w:cs="Arial"/>
          <w:b/>
          <w:bCs/>
          <w:color w:val="333333"/>
          <w:sz w:val="24"/>
          <w:szCs w:val="24"/>
          <w:u w:val="single"/>
        </w:rPr>
      </w:pPr>
      <w:proofErr w:type="spellStart"/>
      <w:r w:rsidRPr="00400A35">
        <w:rPr>
          <w:rFonts w:ascii="Arial" w:hAnsi="Arial" w:cs="Arial"/>
          <w:b/>
          <w:bCs/>
          <w:color w:val="333333"/>
          <w:sz w:val="24"/>
          <w:szCs w:val="24"/>
          <w:u w:val="single"/>
        </w:rPr>
        <w:t>Auto-shunt</w:t>
      </w:r>
      <w:proofErr w:type="spellEnd"/>
    </w:p>
    <w:p w14:paraId="246DC0B1"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Maniobra de inversión de marcha, que se realiza en el modo de conducción ATO, normalmente sin conductor en una o en las dos cabinas de mando extremas del tren.</w:t>
      </w:r>
    </w:p>
    <w:p w14:paraId="21861ECB" w14:textId="77777777" w:rsidR="00020546" w:rsidRPr="00020546" w:rsidRDefault="00020546" w:rsidP="00020546">
      <w:pPr>
        <w:spacing w:after="0"/>
        <w:jc w:val="both"/>
        <w:rPr>
          <w:rFonts w:ascii="Arial" w:hAnsi="Arial" w:cs="Arial"/>
          <w:sz w:val="24"/>
          <w:szCs w:val="24"/>
        </w:rPr>
      </w:pPr>
    </w:p>
    <w:p w14:paraId="1BC6EB1C" w14:textId="1E1DB26C" w:rsidR="00020546" w:rsidRPr="00020546" w:rsidRDefault="00020546" w:rsidP="00020546">
      <w:pPr>
        <w:spacing w:after="0"/>
        <w:jc w:val="both"/>
        <w:rPr>
          <w:rFonts w:ascii="Arial" w:hAnsi="Arial" w:cs="Arial"/>
          <w:sz w:val="24"/>
          <w:szCs w:val="24"/>
        </w:rPr>
      </w:pPr>
      <w:r w:rsidRPr="00400A35">
        <w:rPr>
          <w:rFonts w:ascii="Arial" w:hAnsi="Arial" w:cs="Arial"/>
          <w:b/>
          <w:bCs/>
          <w:color w:val="333333"/>
          <w:sz w:val="24"/>
          <w:szCs w:val="24"/>
          <w:u w:val="single"/>
        </w:rPr>
        <w:t>Boletín de acceso a plataforma de vía</w:t>
      </w:r>
    </w:p>
    <w:p w14:paraId="393658A7"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Impreso que se cumplimenta durante el periodo de servicio en una estación, depósito o cochera, para autorizar el acceso a trabajadores a la plataforma de vía y que estos deben recibir antes de acceder a la misma.</w:t>
      </w:r>
    </w:p>
    <w:p w14:paraId="74F3E372" w14:textId="77777777" w:rsidR="00020546" w:rsidRPr="00020546" w:rsidRDefault="00020546" w:rsidP="00020546">
      <w:pPr>
        <w:spacing w:after="0"/>
        <w:jc w:val="both"/>
        <w:rPr>
          <w:rFonts w:ascii="Arial" w:hAnsi="Arial" w:cs="Arial"/>
          <w:sz w:val="24"/>
          <w:szCs w:val="24"/>
        </w:rPr>
      </w:pPr>
    </w:p>
    <w:p w14:paraId="4B697204" w14:textId="77777777" w:rsidR="00020546" w:rsidRPr="00020546" w:rsidRDefault="00020546" w:rsidP="00020546">
      <w:pPr>
        <w:spacing w:after="0"/>
        <w:jc w:val="both"/>
        <w:rPr>
          <w:rFonts w:ascii="Arial" w:hAnsi="Arial" w:cs="Arial"/>
          <w:sz w:val="24"/>
          <w:szCs w:val="24"/>
        </w:rPr>
      </w:pPr>
      <w:r w:rsidRPr="00400A35">
        <w:rPr>
          <w:rFonts w:ascii="Arial" w:hAnsi="Arial" w:cs="Arial"/>
          <w:b/>
          <w:bCs/>
          <w:color w:val="333333"/>
          <w:sz w:val="24"/>
          <w:szCs w:val="24"/>
          <w:u w:val="single"/>
        </w:rPr>
        <w:t>Cambio de sección</w:t>
      </w:r>
    </w:p>
    <w:p w14:paraId="0CC1C3BF"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Elemento aislante de la catenaria que permite independizar sectores de tracción distintos.</w:t>
      </w:r>
    </w:p>
    <w:p w14:paraId="007F32B5" w14:textId="77777777" w:rsidR="00020546" w:rsidRPr="00020546" w:rsidRDefault="00020546" w:rsidP="00020546">
      <w:pPr>
        <w:spacing w:after="0"/>
        <w:jc w:val="both"/>
        <w:rPr>
          <w:rFonts w:ascii="Arial" w:hAnsi="Arial" w:cs="Arial"/>
          <w:sz w:val="24"/>
          <w:szCs w:val="24"/>
        </w:rPr>
      </w:pPr>
    </w:p>
    <w:p w14:paraId="2AC905B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Cantón</w:t>
      </w:r>
    </w:p>
    <w:p w14:paraId="13B1B859"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Tramo de vía compuesto por uno o varios circuitos de vía y delimitado por dos señales consecutivas.</w:t>
      </w:r>
    </w:p>
    <w:p w14:paraId="23F9E8DA" w14:textId="77777777" w:rsidR="00020546" w:rsidRPr="00020546" w:rsidRDefault="00020546" w:rsidP="00020546">
      <w:pPr>
        <w:spacing w:after="0"/>
        <w:jc w:val="both"/>
        <w:rPr>
          <w:rFonts w:ascii="Arial" w:hAnsi="Arial" w:cs="Arial"/>
          <w:sz w:val="24"/>
          <w:szCs w:val="24"/>
        </w:rPr>
      </w:pPr>
    </w:p>
    <w:p w14:paraId="4566C7B7"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Circulación a contravía</w:t>
      </w:r>
    </w:p>
    <w:p w14:paraId="4A1ACFB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Marcha hacia delante de un tren, en sentido contrario al usualmente asignado a la vía por la que circula, con conductor en la cabeza del tren.</w:t>
      </w:r>
    </w:p>
    <w:p w14:paraId="019F0662" w14:textId="77777777" w:rsidR="00020546" w:rsidRPr="00020546" w:rsidRDefault="00020546" w:rsidP="00020546">
      <w:pPr>
        <w:spacing w:after="0"/>
        <w:jc w:val="both"/>
        <w:rPr>
          <w:rFonts w:ascii="Arial" w:hAnsi="Arial" w:cs="Arial"/>
          <w:sz w:val="24"/>
          <w:szCs w:val="24"/>
        </w:rPr>
      </w:pPr>
    </w:p>
    <w:p w14:paraId="2CDBD3FB" w14:textId="1F52BAE5"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Circuito de vía</w:t>
      </w:r>
    </w:p>
    <w:p w14:paraId="08601EA0"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Mínimo tramo en que se divide la vía, controlado por el enclavamiento de señales y adaptado para la detección de trenes cuando estos lo ocupan.</w:t>
      </w:r>
    </w:p>
    <w:p w14:paraId="6A839CD1" w14:textId="77777777" w:rsidR="00020546" w:rsidRPr="00020546" w:rsidRDefault="00020546" w:rsidP="00020546">
      <w:pPr>
        <w:spacing w:after="0"/>
        <w:jc w:val="both"/>
        <w:rPr>
          <w:rFonts w:ascii="Arial" w:hAnsi="Arial" w:cs="Arial"/>
          <w:sz w:val="24"/>
          <w:szCs w:val="24"/>
        </w:rPr>
      </w:pPr>
    </w:p>
    <w:p w14:paraId="5623DCB6" w14:textId="77777777" w:rsidR="00020546" w:rsidRPr="00020546" w:rsidRDefault="00020546" w:rsidP="00020546">
      <w:pPr>
        <w:spacing w:after="0"/>
        <w:jc w:val="both"/>
        <w:rPr>
          <w:rFonts w:ascii="Arial" w:hAnsi="Arial" w:cs="Arial"/>
          <w:sz w:val="24"/>
          <w:szCs w:val="24"/>
        </w:rPr>
      </w:pPr>
      <w:r w:rsidRPr="00400A35">
        <w:rPr>
          <w:rFonts w:ascii="Arial" w:hAnsi="Arial" w:cs="Arial"/>
          <w:b/>
          <w:bCs/>
          <w:color w:val="333333"/>
          <w:sz w:val="24"/>
          <w:szCs w:val="24"/>
          <w:u w:val="single"/>
        </w:rPr>
        <w:t>Comisión de programación</w:t>
      </w:r>
    </w:p>
    <w:p w14:paraId="2BA7F68D" w14:textId="2487ACA0"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Es aquella que se constituye con personal delegado de diferentes departamentos de Metro y que tiene como fin la coordinación y programación de los trabajos, </w:t>
      </w:r>
      <w:r w:rsidR="00BD31D1">
        <w:rPr>
          <w:rFonts w:ascii="Arial" w:hAnsi="Arial" w:cs="Arial"/>
          <w:sz w:val="24"/>
          <w:szCs w:val="24"/>
        </w:rPr>
        <w:t>al</w:t>
      </w:r>
      <w:r w:rsidRPr="00020546">
        <w:rPr>
          <w:rFonts w:ascii="Arial" w:hAnsi="Arial" w:cs="Arial"/>
          <w:sz w:val="24"/>
          <w:szCs w:val="24"/>
        </w:rPr>
        <w:t xml:space="preserve"> efecto de evitar interferencias entre todos aquellos que incluyan la necesidad de trenes, equipos de trabajadores y en general, aquellas tareas que puedan incidir en el normal desarrollo de la actividad diaria.</w:t>
      </w:r>
    </w:p>
    <w:p w14:paraId="65AA3FCF" w14:textId="77777777" w:rsidR="00020546" w:rsidRPr="00020546" w:rsidRDefault="00020546" w:rsidP="00020546">
      <w:pPr>
        <w:spacing w:after="0"/>
        <w:jc w:val="both"/>
        <w:rPr>
          <w:rFonts w:ascii="Arial" w:hAnsi="Arial" w:cs="Arial"/>
          <w:sz w:val="24"/>
          <w:szCs w:val="24"/>
        </w:rPr>
      </w:pPr>
    </w:p>
    <w:p w14:paraId="4F5ED811"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Control de Tráfico Centralizado (CTC)</w:t>
      </w:r>
    </w:p>
    <w:p w14:paraId="0493E549"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Sistema que permite la visualización de la ocupación de los trenes en la línea y el telemando de los enclavamientos de señales.</w:t>
      </w:r>
    </w:p>
    <w:p w14:paraId="38CFE495" w14:textId="77777777" w:rsidR="00020546" w:rsidRPr="00020546" w:rsidRDefault="00020546" w:rsidP="00020546">
      <w:pPr>
        <w:spacing w:after="0"/>
        <w:jc w:val="both"/>
        <w:rPr>
          <w:rFonts w:ascii="Arial" w:hAnsi="Arial" w:cs="Arial"/>
          <w:sz w:val="24"/>
          <w:szCs w:val="24"/>
        </w:rPr>
      </w:pPr>
    </w:p>
    <w:p w14:paraId="1A80F169"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Depósito/cochera</w:t>
      </w:r>
    </w:p>
    <w:p w14:paraId="00D1C6C3"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recinto, provisto de las vías e instalaciones necesarias, donde se encierran trenes para su estancia, revisión reparación o limpieza.</w:t>
      </w:r>
    </w:p>
    <w:p w14:paraId="0AC2C8A3" w14:textId="77777777" w:rsidR="00020546" w:rsidRPr="00020546" w:rsidRDefault="00020546" w:rsidP="00020546">
      <w:pPr>
        <w:spacing w:after="0"/>
        <w:jc w:val="both"/>
        <w:rPr>
          <w:rFonts w:ascii="Arial" w:hAnsi="Arial" w:cs="Arial"/>
          <w:sz w:val="24"/>
          <w:szCs w:val="24"/>
        </w:rPr>
      </w:pPr>
    </w:p>
    <w:p w14:paraId="6D97C59E"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lastRenderedPageBreak/>
        <w:t>A efectos de esta Normativa, se considera solamente las zonas afectadas por la circulación de trenes y su límite será la boca del túnel de acceso a línea, cuando exista, o la señal de salida a vía principal o a saco de maniobras, en cada caso.</w:t>
      </w:r>
    </w:p>
    <w:p w14:paraId="7AAD1396" w14:textId="77777777" w:rsidR="00020546" w:rsidRPr="00020546" w:rsidRDefault="00020546" w:rsidP="00020546">
      <w:pPr>
        <w:spacing w:after="0"/>
        <w:jc w:val="both"/>
        <w:rPr>
          <w:rFonts w:ascii="Arial" w:hAnsi="Arial" w:cs="Arial"/>
          <w:sz w:val="24"/>
          <w:szCs w:val="24"/>
        </w:rPr>
      </w:pPr>
    </w:p>
    <w:p w14:paraId="403C1B79" w14:textId="28303B08" w:rsidR="00400A35" w:rsidRPr="00400A35" w:rsidRDefault="00020546" w:rsidP="007A184F">
      <w:pPr>
        <w:pStyle w:val="Prrafodelista"/>
        <w:numPr>
          <w:ilvl w:val="0"/>
          <w:numId w:val="14"/>
        </w:numPr>
        <w:spacing w:after="0"/>
        <w:rPr>
          <w:rFonts w:ascii="Arial" w:hAnsi="Arial" w:cs="Arial"/>
          <w:color w:val="333333"/>
          <w:szCs w:val="24"/>
        </w:rPr>
      </w:pPr>
      <w:r w:rsidRPr="00400A35">
        <w:rPr>
          <w:rFonts w:ascii="Arial" w:hAnsi="Arial" w:cs="Arial"/>
          <w:color w:val="333333"/>
          <w:szCs w:val="24"/>
        </w:rPr>
        <w:t>DEPÓSITOS</w:t>
      </w:r>
      <w:r w:rsidR="00400A35">
        <w:rPr>
          <w:rFonts w:ascii="Arial" w:hAnsi="Arial" w:cs="Arial"/>
          <w:color w:val="333333"/>
          <w:szCs w:val="24"/>
        </w:rPr>
        <w:t>:</w:t>
      </w:r>
    </w:p>
    <w:p w14:paraId="504FB945" w14:textId="28303B08" w:rsidR="00400A35" w:rsidRDefault="00020546" w:rsidP="00400A35">
      <w:pPr>
        <w:pStyle w:val="Prrafodelista"/>
        <w:spacing w:after="0"/>
        <w:rPr>
          <w:rFonts w:ascii="Arial" w:hAnsi="Arial" w:cs="Arial"/>
          <w:szCs w:val="24"/>
        </w:rPr>
      </w:pPr>
      <w:r w:rsidRPr="00400A35">
        <w:rPr>
          <w:rFonts w:ascii="Arial" w:hAnsi="Arial" w:cs="Arial"/>
          <w:szCs w:val="24"/>
        </w:rPr>
        <w:t>D1 Cuatro Caminos</w:t>
      </w:r>
    </w:p>
    <w:p w14:paraId="4A8AB260" w14:textId="77777777" w:rsidR="00400A35" w:rsidRDefault="00020546" w:rsidP="00400A35">
      <w:pPr>
        <w:pStyle w:val="Prrafodelista"/>
        <w:spacing w:after="0"/>
        <w:rPr>
          <w:rFonts w:ascii="Arial" w:hAnsi="Arial" w:cs="Arial"/>
          <w:szCs w:val="24"/>
        </w:rPr>
      </w:pPr>
      <w:r w:rsidRPr="00020546">
        <w:rPr>
          <w:rFonts w:ascii="Arial" w:hAnsi="Arial" w:cs="Arial"/>
          <w:szCs w:val="24"/>
        </w:rPr>
        <w:t>D2 Ventas</w:t>
      </w:r>
    </w:p>
    <w:p w14:paraId="3E81BD39" w14:textId="77777777" w:rsidR="00400A35" w:rsidRPr="00BD31D1" w:rsidRDefault="00020546" w:rsidP="00400A35">
      <w:pPr>
        <w:pStyle w:val="Prrafodelista"/>
        <w:spacing w:after="0"/>
        <w:rPr>
          <w:rFonts w:ascii="Arial" w:hAnsi="Arial" w:cs="Arial"/>
          <w:strike/>
          <w:szCs w:val="24"/>
        </w:rPr>
      </w:pPr>
      <w:r w:rsidRPr="00BD31D1">
        <w:rPr>
          <w:rFonts w:ascii="Arial" w:hAnsi="Arial" w:cs="Arial"/>
          <w:strike/>
          <w:szCs w:val="24"/>
        </w:rPr>
        <w:t xml:space="preserve">D3 Plaza de Castilla </w:t>
      </w:r>
    </w:p>
    <w:p w14:paraId="3E038D05"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D4 </w:t>
      </w:r>
      <w:proofErr w:type="spellStart"/>
      <w:r w:rsidRPr="00020546">
        <w:rPr>
          <w:rFonts w:ascii="Arial" w:hAnsi="Arial" w:cs="Arial"/>
          <w:szCs w:val="24"/>
        </w:rPr>
        <w:t>Canillejas</w:t>
      </w:r>
      <w:proofErr w:type="spellEnd"/>
    </w:p>
    <w:p w14:paraId="52ED3BE9"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D5 </w:t>
      </w:r>
      <w:proofErr w:type="spellStart"/>
      <w:r w:rsidRPr="00020546">
        <w:rPr>
          <w:rFonts w:ascii="Arial" w:hAnsi="Arial" w:cs="Arial"/>
          <w:szCs w:val="24"/>
        </w:rPr>
        <w:t>Aluche</w:t>
      </w:r>
      <w:proofErr w:type="spellEnd"/>
    </w:p>
    <w:p w14:paraId="147D4FB5"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D6 </w:t>
      </w:r>
      <w:proofErr w:type="spellStart"/>
      <w:r w:rsidRPr="00020546">
        <w:rPr>
          <w:rFonts w:ascii="Arial" w:hAnsi="Arial" w:cs="Arial"/>
          <w:szCs w:val="24"/>
        </w:rPr>
        <w:t>Fuencarral</w:t>
      </w:r>
      <w:proofErr w:type="spellEnd"/>
    </w:p>
    <w:p w14:paraId="1ADA577F"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D7 </w:t>
      </w:r>
      <w:proofErr w:type="spellStart"/>
      <w:r w:rsidRPr="00020546">
        <w:rPr>
          <w:rFonts w:ascii="Arial" w:hAnsi="Arial" w:cs="Arial"/>
          <w:szCs w:val="24"/>
        </w:rPr>
        <w:t>Saceral</w:t>
      </w:r>
      <w:proofErr w:type="spellEnd"/>
    </w:p>
    <w:p w14:paraId="1EEC5695" w14:textId="77777777" w:rsidR="00400A35" w:rsidRDefault="00020546" w:rsidP="00400A35">
      <w:pPr>
        <w:pStyle w:val="Prrafodelista"/>
        <w:spacing w:after="0"/>
        <w:rPr>
          <w:rFonts w:ascii="Arial" w:hAnsi="Arial" w:cs="Arial"/>
          <w:szCs w:val="24"/>
        </w:rPr>
      </w:pPr>
      <w:r w:rsidRPr="00020546">
        <w:rPr>
          <w:rFonts w:ascii="Arial" w:hAnsi="Arial" w:cs="Arial"/>
          <w:szCs w:val="24"/>
        </w:rPr>
        <w:t>D8 Laguna</w:t>
      </w:r>
    </w:p>
    <w:p w14:paraId="2712AACB"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D9 </w:t>
      </w:r>
      <w:proofErr w:type="spellStart"/>
      <w:r w:rsidRPr="00020546">
        <w:rPr>
          <w:rFonts w:ascii="Arial" w:hAnsi="Arial" w:cs="Arial"/>
          <w:szCs w:val="24"/>
        </w:rPr>
        <w:t>Hortaleza</w:t>
      </w:r>
      <w:proofErr w:type="spellEnd"/>
    </w:p>
    <w:p w14:paraId="47C4FB1D"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D10 Cuatro </w:t>
      </w:r>
      <w:proofErr w:type="spellStart"/>
      <w:r w:rsidRPr="00020546">
        <w:rPr>
          <w:rFonts w:ascii="Arial" w:hAnsi="Arial" w:cs="Arial"/>
          <w:szCs w:val="24"/>
        </w:rPr>
        <w:t>Vientos</w:t>
      </w:r>
      <w:proofErr w:type="spellEnd"/>
    </w:p>
    <w:p w14:paraId="2F1655C6"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D11 </w:t>
      </w:r>
      <w:proofErr w:type="spellStart"/>
      <w:r w:rsidRPr="00020546">
        <w:rPr>
          <w:rFonts w:ascii="Arial" w:hAnsi="Arial" w:cs="Arial"/>
          <w:szCs w:val="24"/>
        </w:rPr>
        <w:t>Loranca</w:t>
      </w:r>
      <w:proofErr w:type="spellEnd"/>
    </w:p>
    <w:p w14:paraId="5650C707" w14:textId="77777777" w:rsidR="00400A35" w:rsidRDefault="00020546" w:rsidP="00400A35">
      <w:pPr>
        <w:pStyle w:val="Prrafodelista"/>
        <w:spacing w:after="0"/>
        <w:rPr>
          <w:rFonts w:ascii="Arial" w:hAnsi="Arial" w:cs="Arial"/>
          <w:szCs w:val="24"/>
        </w:rPr>
      </w:pPr>
      <w:r w:rsidRPr="00020546">
        <w:rPr>
          <w:rFonts w:ascii="Arial" w:hAnsi="Arial" w:cs="Arial"/>
          <w:szCs w:val="24"/>
        </w:rPr>
        <w:t xml:space="preserve">D12 </w:t>
      </w:r>
      <w:proofErr w:type="spellStart"/>
      <w:r w:rsidRPr="00020546">
        <w:rPr>
          <w:rFonts w:ascii="Arial" w:hAnsi="Arial" w:cs="Arial"/>
          <w:szCs w:val="24"/>
        </w:rPr>
        <w:t>Valdecarros</w:t>
      </w:r>
      <w:proofErr w:type="spellEnd"/>
      <w:r w:rsidRPr="00020546">
        <w:rPr>
          <w:rFonts w:ascii="Arial" w:hAnsi="Arial" w:cs="Arial"/>
          <w:szCs w:val="24"/>
        </w:rPr>
        <w:t xml:space="preserve"> </w:t>
      </w:r>
    </w:p>
    <w:p w14:paraId="41956C1E" w14:textId="27BE9B19" w:rsidR="00020546" w:rsidRPr="00400A35" w:rsidRDefault="00020546" w:rsidP="00400A35">
      <w:pPr>
        <w:pStyle w:val="Prrafodelista"/>
        <w:spacing w:after="0"/>
        <w:rPr>
          <w:rFonts w:ascii="Arial" w:hAnsi="Arial" w:cs="Arial"/>
          <w:color w:val="333333"/>
          <w:szCs w:val="24"/>
        </w:rPr>
      </w:pPr>
      <w:r w:rsidRPr="00020546">
        <w:rPr>
          <w:rFonts w:ascii="Arial" w:hAnsi="Arial" w:cs="Arial"/>
          <w:szCs w:val="24"/>
        </w:rPr>
        <w:t xml:space="preserve">D13 </w:t>
      </w:r>
      <w:proofErr w:type="spellStart"/>
      <w:r w:rsidRPr="00020546">
        <w:rPr>
          <w:rFonts w:ascii="Arial" w:hAnsi="Arial" w:cs="Arial"/>
          <w:szCs w:val="24"/>
        </w:rPr>
        <w:t>Villaverde</w:t>
      </w:r>
      <w:proofErr w:type="spellEnd"/>
    </w:p>
    <w:p w14:paraId="1C61A36D" w14:textId="77777777" w:rsidR="00020546" w:rsidRPr="00020546" w:rsidRDefault="00020546" w:rsidP="00020546">
      <w:pPr>
        <w:spacing w:after="0"/>
        <w:jc w:val="both"/>
        <w:rPr>
          <w:rFonts w:ascii="Arial" w:hAnsi="Arial" w:cs="Arial"/>
          <w:sz w:val="24"/>
          <w:szCs w:val="24"/>
        </w:rPr>
      </w:pPr>
    </w:p>
    <w:p w14:paraId="412DF0D7" w14:textId="5D557380" w:rsidR="00020546" w:rsidRPr="00400A35" w:rsidRDefault="00020546" w:rsidP="007A184F">
      <w:pPr>
        <w:pStyle w:val="Prrafodelista"/>
        <w:numPr>
          <w:ilvl w:val="0"/>
          <w:numId w:val="14"/>
        </w:numPr>
        <w:spacing w:after="0"/>
        <w:rPr>
          <w:rFonts w:ascii="Arial" w:hAnsi="Arial" w:cs="Arial"/>
          <w:szCs w:val="24"/>
        </w:rPr>
      </w:pPr>
      <w:r w:rsidRPr="00400A35">
        <w:rPr>
          <w:rFonts w:ascii="Arial" w:hAnsi="Arial" w:cs="Arial"/>
          <w:color w:val="333333"/>
          <w:szCs w:val="24"/>
        </w:rPr>
        <w:t>COCHERAS</w:t>
      </w:r>
      <w:r w:rsidR="00400A35">
        <w:rPr>
          <w:rFonts w:ascii="Arial" w:hAnsi="Arial" w:cs="Arial"/>
          <w:color w:val="333333"/>
          <w:szCs w:val="24"/>
        </w:rPr>
        <w:t>:</w:t>
      </w:r>
    </w:p>
    <w:p w14:paraId="1A7D3309"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 xml:space="preserve">Miguel Hernández </w:t>
      </w:r>
    </w:p>
    <w:p w14:paraId="501BAC52"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 xml:space="preserve">Argüelles </w:t>
      </w:r>
    </w:p>
    <w:p w14:paraId="50AEADA4" w14:textId="77777777" w:rsidR="00020546" w:rsidRPr="00020546" w:rsidRDefault="00020546" w:rsidP="00400A35">
      <w:pPr>
        <w:pStyle w:val="Prrafodelista"/>
        <w:spacing w:after="0"/>
        <w:rPr>
          <w:rFonts w:ascii="Arial" w:hAnsi="Arial" w:cs="Arial"/>
          <w:szCs w:val="24"/>
        </w:rPr>
      </w:pPr>
      <w:proofErr w:type="spellStart"/>
      <w:r w:rsidRPr="00020546">
        <w:rPr>
          <w:rFonts w:ascii="Arial" w:hAnsi="Arial" w:cs="Arial"/>
          <w:szCs w:val="24"/>
        </w:rPr>
        <w:t>Moncloa</w:t>
      </w:r>
      <w:proofErr w:type="spellEnd"/>
    </w:p>
    <w:p w14:paraId="58483CFA"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 xml:space="preserve">Puerta de Arganda </w:t>
      </w:r>
    </w:p>
    <w:p w14:paraId="665818D6"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 xml:space="preserve">Ciudad </w:t>
      </w:r>
      <w:proofErr w:type="spellStart"/>
      <w:r w:rsidRPr="00020546">
        <w:rPr>
          <w:rFonts w:ascii="Arial" w:hAnsi="Arial" w:cs="Arial"/>
          <w:szCs w:val="24"/>
        </w:rPr>
        <w:t>universitaria</w:t>
      </w:r>
      <w:proofErr w:type="spellEnd"/>
      <w:r w:rsidRPr="00020546">
        <w:rPr>
          <w:rFonts w:ascii="Arial" w:hAnsi="Arial" w:cs="Arial"/>
          <w:szCs w:val="24"/>
        </w:rPr>
        <w:t xml:space="preserve"> </w:t>
      </w:r>
    </w:p>
    <w:p w14:paraId="5CBDB7A9"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Univ. Rey Juan Carlos</w:t>
      </w:r>
    </w:p>
    <w:p w14:paraId="753BBA23" w14:textId="77777777" w:rsidR="00020546" w:rsidRPr="00020546" w:rsidRDefault="00020546" w:rsidP="00400A35">
      <w:pPr>
        <w:pStyle w:val="Prrafodelista"/>
        <w:spacing w:after="0"/>
        <w:rPr>
          <w:rFonts w:ascii="Arial" w:hAnsi="Arial" w:cs="Arial"/>
          <w:szCs w:val="24"/>
        </w:rPr>
      </w:pPr>
      <w:r w:rsidRPr="00020546">
        <w:rPr>
          <w:rFonts w:ascii="Arial" w:hAnsi="Arial" w:cs="Arial"/>
          <w:szCs w:val="24"/>
        </w:rPr>
        <w:t xml:space="preserve">El </w:t>
      </w:r>
      <w:proofErr w:type="spellStart"/>
      <w:r w:rsidRPr="00020546">
        <w:rPr>
          <w:rFonts w:ascii="Arial" w:hAnsi="Arial" w:cs="Arial"/>
          <w:szCs w:val="24"/>
        </w:rPr>
        <w:t>Bercial</w:t>
      </w:r>
      <w:proofErr w:type="spellEnd"/>
      <w:r w:rsidRPr="00020546">
        <w:rPr>
          <w:rFonts w:ascii="Arial" w:hAnsi="Arial" w:cs="Arial"/>
          <w:szCs w:val="24"/>
        </w:rPr>
        <w:t xml:space="preserve"> </w:t>
      </w:r>
    </w:p>
    <w:p w14:paraId="0F60D890" w14:textId="77777777" w:rsidR="00020546" w:rsidRPr="00020546" w:rsidRDefault="00020546" w:rsidP="00400A35">
      <w:pPr>
        <w:pStyle w:val="Prrafodelista"/>
        <w:spacing w:after="0"/>
        <w:rPr>
          <w:rFonts w:ascii="Arial" w:hAnsi="Arial" w:cs="Arial"/>
          <w:szCs w:val="24"/>
        </w:rPr>
      </w:pPr>
      <w:proofErr w:type="spellStart"/>
      <w:r w:rsidRPr="00020546">
        <w:rPr>
          <w:rFonts w:ascii="Arial" w:hAnsi="Arial" w:cs="Arial"/>
          <w:szCs w:val="24"/>
        </w:rPr>
        <w:t>Arganzuela-planetario</w:t>
      </w:r>
      <w:proofErr w:type="spellEnd"/>
    </w:p>
    <w:p w14:paraId="1160CBEE" w14:textId="77777777" w:rsidR="00020546" w:rsidRPr="00020546" w:rsidRDefault="00020546" w:rsidP="00020546">
      <w:pPr>
        <w:spacing w:after="0"/>
        <w:jc w:val="both"/>
        <w:rPr>
          <w:rFonts w:ascii="Arial" w:hAnsi="Arial" w:cs="Arial"/>
          <w:sz w:val="24"/>
          <w:szCs w:val="24"/>
        </w:rPr>
      </w:pPr>
    </w:p>
    <w:p w14:paraId="497C251B"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Documento de programación</w:t>
      </w:r>
    </w:p>
    <w:p w14:paraId="64AF8B6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Documento elaborado por la Comisión de programación, en el que entre otros figuran, para cada día, los cortes de tensión previstos que afecten o no a la explotación los trabajos programados, los recorridos de los trenes de trabajo y los departamentos de Metro que lo solicitaron.</w:t>
      </w:r>
    </w:p>
    <w:p w14:paraId="3D837264" w14:textId="77777777" w:rsidR="00020546" w:rsidRPr="00020546" w:rsidRDefault="00020546" w:rsidP="00020546">
      <w:pPr>
        <w:spacing w:after="0"/>
        <w:jc w:val="both"/>
        <w:rPr>
          <w:rFonts w:ascii="Arial" w:hAnsi="Arial" w:cs="Arial"/>
          <w:sz w:val="24"/>
          <w:szCs w:val="24"/>
        </w:rPr>
      </w:pPr>
    </w:p>
    <w:p w14:paraId="76C831DA"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Enclavamiento de señales</w:t>
      </w:r>
    </w:p>
    <w:p w14:paraId="60FAAC98"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Sistema electromecánico o electrónico de seguridad que supervisa permanentemente el estado de los circuitos de vía, señales, agujas y calzos de un tramo de vía y permite el control de los mismos por el medio de un cuadro de mando ocal o por medio del CTC.</w:t>
      </w:r>
    </w:p>
    <w:p w14:paraId="0BBC1DA9" w14:textId="77777777" w:rsidR="00020546" w:rsidRPr="00020546" w:rsidRDefault="00020546" w:rsidP="00020546">
      <w:pPr>
        <w:spacing w:after="0"/>
        <w:jc w:val="both"/>
        <w:rPr>
          <w:rFonts w:ascii="Arial" w:hAnsi="Arial" w:cs="Arial"/>
          <w:sz w:val="24"/>
          <w:szCs w:val="24"/>
        </w:rPr>
      </w:pPr>
    </w:p>
    <w:p w14:paraId="4ACA9916"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Equipo de trabajadores</w:t>
      </w:r>
    </w:p>
    <w:p w14:paraId="494D068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Grupo de trabajadores que acceden a la plataforma de vía para realizar una misma actividad, solos o conjuntamente con un tren de trabajo (vehículos auxiliares, </w:t>
      </w:r>
      <w:proofErr w:type="spellStart"/>
      <w:r w:rsidRPr="00020546">
        <w:rPr>
          <w:rFonts w:ascii="Arial" w:hAnsi="Arial" w:cs="Arial"/>
          <w:sz w:val="24"/>
          <w:szCs w:val="24"/>
        </w:rPr>
        <w:t>bi-viales</w:t>
      </w:r>
      <w:proofErr w:type="spellEnd"/>
      <w:r w:rsidRPr="00020546">
        <w:rPr>
          <w:rFonts w:ascii="Arial" w:hAnsi="Arial" w:cs="Arial"/>
          <w:sz w:val="24"/>
          <w:szCs w:val="24"/>
        </w:rPr>
        <w:t>, etc.) y que pueden encontrarse en la misma, de forma dispersa o agrupada.</w:t>
      </w:r>
    </w:p>
    <w:p w14:paraId="7753A7A9" w14:textId="070810A3" w:rsidR="00400A35" w:rsidRDefault="00400A35" w:rsidP="00020546">
      <w:pPr>
        <w:spacing w:after="0"/>
        <w:jc w:val="both"/>
        <w:rPr>
          <w:rFonts w:ascii="Arial" w:hAnsi="Arial" w:cs="Arial"/>
          <w:sz w:val="24"/>
          <w:szCs w:val="24"/>
        </w:rPr>
      </w:pPr>
    </w:p>
    <w:p w14:paraId="5B72E60D" w14:textId="61F05A56" w:rsidR="00AA3588" w:rsidRDefault="00AA3588" w:rsidP="00020546">
      <w:pPr>
        <w:spacing w:after="0"/>
        <w:jc w:val="both"/>
        <w:rPr>
          <w:rFonts w:ascii="Arial" w:hAnsi="Arial" w:cs="Arial"/>
          <w:sz w:val="24"/>
          <w:szCs w:val="24"/>
        </w:rPr>
      </w:pPr>
    </w:p>
    <w:p w14:paraId="5CC6785F" w14:textId="77777777" w:rsidR="00AA3588" w:rsidRPr="00020546" w:rsidRDefault="00AA3588" w:rsidP="00020546">
      <w:pPr>
        <w:spacing w:after="0"/>
        <w:jc w:val="both"/>
        <w:rPr>
          <w:rFonts w:ascii="Arial" w:hAnsi="Arial" w:cs="Arial"/>
          <w:sz w:val="24"/>
          <w:szCs w:val="24"/>
        </w:rPr>
      </w:pPr>
    </w:p>
    <w:p w14:paraId="323DF725"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lastRenderedPageBreak/>
        <w:t>Estación</w:t>
      </w:r>
    </w:p>
    <w:p w14:paraId="24539806" w14:textId="03F6456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Conjunto de instalaciones preparado para que </w:t>
      </w:r>
      <w:r w:rsidR="00BD31D1">
        <w:rPr>
          <w:rFonts w:ascii="Arial" w:hAnsi="Arial" w:cs="Arial"/>
          <w:sz w:val="24"/>
          <w:szCs w:val="24"/>
        </w:rPr>
        <w:t>l</w:t>
      </w:r>
      <w:r w:rsidRPr="00020546">
        <w:rPr>
          <w:rFonts w:ascii="Arial" w:hAnsi="Arial" w:cs="Arial"/>
          <w:sz w:val="24"/>
          <w:szCs w:val="24"/>
        </w:rPr>
        <w:t>os viajeros puedan subir y bajar de los trenes. Sus límites son los piñones de entrada y salida.</w:t>
      </w:r>
    </w:p>
    <w:p w14:paraId="35FBE13E" w14:textId="77777777" w:rsidR="00020546" w:rsidRPr="00020546" w:rsidRDefault="00020546" w:rsidP="00020546">
      <w:pPr>
        <w:spacing w:after="0"/>
        <w:jc w:val="both"/>
        <w:rPr>
          <w:rFonts w:ascii="Arial" w:hAnsi="Arial" w:cs="Arial"/>
          <w:sz w:val="24"/>
          <w:szCs w:val="24"/>
        </w:rPr>
      </w:pPr>
    </w:p>
    <w:p w14:paraId="1AFCD0CE"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Freno de estacionamiento</w:t>
      </w:r>
    </w:p>
    <w:p w14:paraId="7B5CBE0E"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freno destinado a inmovilizar un tren de manera permanente. En los vehículos auxiliares clásicos se denomina también freno mecánico.</w:t>
      </w:r>
    </w:p>
    <w:p w14:paraId="2FF40D9B" w14:textId="77777777" w:rsidR="00020546" w:rsidRPr="00020546" w:rsidRDefault="00020546" w:rsidP="00020546">
      <w:pPr>
        <w:spacing w:after="0"/>
        <w:jc w:val="both"/>
        <w:rPr>
          <w:rFonts w:ascii="Arial" w:hAnsi="Arial" w:cs="Arial"/>
          <w:sz w:val="24"/>
          <w:szCs w:val="24"/>
        </w:rPr>
      </w:pPr>
    </w:p>
    <w:p w14:paraId="40BACA27"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Hoja de recogida de firmas</w:t>
      </w:r>
    </w:p>
    <w:p w14:paraId="244E221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Impreso que se cumplimenta en el periodo de servicio en una estación, depósito o cochera, donde se registra el enterado de los conductores de los trenes, mediante su firma, de la presencia de trabajadores en la plataforma de vía en un tramo de línea determinado.</w:t>
      </w:r>
    </w:p>
    <w:p w14:paraId="647E653B" w14:textId="77777777" w:rsidR="00020546" w:rsidRPr="00400A35" w:rsidRDefault="00020546" w:rsidP="00020546">
      <w:pPr>
        <w:spacing w:after="0"/>
        <w:jc w:val="both"/>
        <w:rPr>
          <w:rFonts w:ascii="Arial" w:hAnsi="Arial" w:cs="Arial"/>
          <w:b/>
          <w:bCs/>
          <w:color w:val="333333"/>
          <w:sz w:val="24"/>
          <w:szCs w:val="24"/>
          <w:u w:val="single"/>
        </w:rPr>
      </w:pPr>
    </w:p>
    <w:p w14:paraId="5FFE6DF6"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Hombre muerto</w:t>
      </w:r>
    </w:p>
    <w:p w14:paraId="663FEAC7"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Dispositivo que poseen los trenes para prevenir una posible pérdida del control de los mandos del tren por parte del conductor, cuando este conduce de forma manual.</w:t>
      </w:r>
    </w:p>
    <w:p w14:paraId="3D1EB699" w14:textId="77777777" w:rsidR="00020546" w:rsidRPr="00020546" w:rsidRDefault="00020546" w:rsidP="00020546">
      <w:pPr>
        <w:spacing w:after="0"/>
        <w:jc w:val="both"/>
        <w:rPr>
          <w:rFonts w:ascii="Arial" w:hAnsi="Arial" w:cs="Arial"/>
          <w:sz w:val="24"/>
          <w:szCs w:val="24"/>
        </w:rPr>
      </w:pPr>
    </w:p>
    <w:p w14:paraId="5E4FF168" w14:textId="77777777" w:rsidR="00020546" w:rsidRPr="00400A35" w:rsidRDefault="00020546" w:rsidP="00020546">
      <w:pPr>
        <w:spacing w:after="0"/>
        <w:jc w:val="both"/>
        <w:rPr>
          <w:rFonts w:ascii="Arial" w:hAnsi="Arial" w:cs="Arial"/>
          <w:b/>
          <w:bCs/>
          <w:color w:val="333333"/>
          <w:sz w:val="24"/>
          <w:szCs w:val="24"/>
          <w:u w:val="single"/>
        </w:rPr>
      </w:pPr>
      <w:proofErr w:type="spellStart"/>
      <w:r w:rsidRPr="00400A35">
        <w:rPr>
          <w:rFonts w:ascii="Arial" w:hAnsi="Arial" w:cs="Arial"/>
          <w:b/>
          <w:bCs/>
          <w:color w:val="333333"/>
          <w:sz w:val="24"/>
          <w:szCs w:val="24"/>
          <w:u w:val="single"/>
        </w:rPr>
        <w:t>Interestación</w:t>
      </w:r>
      <w:proofErr w:type="spellEnd"/>
    </w:p>
    <w:p w14:paraId="1286992E"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trayecto comprendido entre el piñón de salida de una estación y el de entrada de la siguiente.</w:t>
      </w:r>
    </w:p>
    <w:p w14:paraId="50AF3727" w14:textId="77777777" w:rsidR="00020546" w:rsidRPr="00020546" w:rsidRDefault="00020546" w:rsidP="00020546">
      <w:pPr>
        <w:spacing w:after="0"/>
        <w:jc w:val="both"/>
        <w:rPr>
          <w:rFonts w:ascii="Arial" w:hAnsi="Arial" w:cs="Arial"/>
          <w:sz w:val="24"/>
          <w:szCs w:val="24"/>
        </w:rPr>
      </w:pPr>
    </w:p>
    <w:p w14:paraId="6CE3AAE8"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Inversión de la marcha</w:t>
      </w:r>
    </w:p>
    <w:p w14:paraId="7A1C48A7" w14:textId="19D13AA4"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Maniobra de cambio de sentid</w:t>
      </w:r>
      <w:r w:rsidR="00BD31D1">
        <w:rPr>
          <w:rFonts w:ascii="Arial" w:hAnsi="Arial" w:cs="Arial"/>
          <w:sz w:val="24"/>
          <w:szCs w:val="24"/>
        </w:rPr>
        <w:t>o</w:t>
      </w:r>
      <w:r w:rsidRPr="00020546">
        <w:rPr>
          <w:rFonts w:ascii="Arial" w:hAnsi="Arial" w:cs="Arial"/>
          <w:sz w:val="24"/>
          <w:szCs w:val="24"/>
        </w:rPr>
        <w:t xml:space="preserve"> de circulación de un tren.</w:t>
      </w:r>
    </w:p>
    <w:p w14:paraId="2A1C26C8" w14:textId="77777777" w:rsidR="00020546" w:rsidRPr="00020546" w:rsidRDefault="00020546" w:rsidP="00020546">
      <w:pPr>
        <w:spacing w:after="0"/>
        <w:jc w:val="both"/>
        <w:rPr>
          <w:rFonts w:ascii="Arial" w:hAnsi="Arial" w:cs="Arial"/>
          <w:sz w:val="24"/>
          <w:szCs w:val="24"/>
        </w:rPr>
      </w:pPr>
    </w:p>
    <w:p w14:paraId="150880BB"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Marcha a la vista</w:t>
      </w:r>
    </w:p>
    <w:p w14:paraId="4D39F1F2"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Conducción manual de un tren, que impone al conductor la obligación de avanzar con prudencia, regulando la velocidad, de acuerdo con la parte de vía que visualiza por delante, de forma que sea posible detener el tren ante cualquier persona u obstáculo visible desde la cabina de conducción o ante una señal de parada.</w:t>
      </w:r>
    </w:p>
    <w:p w14:paraId="4303C01C" w14:textId="77777777" w:rsidR="00020546" w:rsidRPr="00020546" w:rsidRDefault="00020546" w:rsidP="00020546">
      <w:pPr>
        <w:spacing w:after="0"/>
        <w:jc w:val="both"/>
        <w:rPr>
          <w:rFonts w:ascii="Arial" w:hAnsi="Arial" w:cs="Arial"/>
          <w:sz w:val="24"/>
          <w:szCs w:val="24"/>
        </w:rPr>
      </w:pPr>
    </w:p>
    <w:p w14:paraId="01EDD1EF"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Marcha a paso de hombre</w:t>
      </w:r>
    </w:p>
    <w:p w14:paraId="361F9F98"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Conducción manual de un tren a una velocidad aproximada de 5 km/h, equivalente a la de una persona andando.</w:t>
      </w:r>
    </w:p>
    <w:p w14:paraId="763A66AD" w14:textId="77777777" w:rsidR="00020546" w:rsidRPr="00020546" w:rsidRDefault="00020546" w:rsidP="00020546">
      <w:pPr>
        <w:spacing w:after="0"/>
        <w:jc w:val="both"/>
        <w:rPr>
          <w:rFonts w:ascii="Arial" w:hAnsi="Arial" w:cs="Arial"/>
          <w:sz w:val="24"/>
          <w:szCs w:val="24"/>
        </w:rPr>
      </w:pPr>
    </w:p>
    <w:p w14:paraId="39820098"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Pendiente</w:t>
      </w:r>
    </w:p>
    <w:p w14:paraId="634BBEDC"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Plano inclinado de la vía en sentido descendiente.</w:t>
      </w:r>
    </w:p>
    <w:p w14:paraId="6BE5E3BF" w14:textId="77777777" w:rsidR="00020546" w:rsidRPr="00020546" w:rsidRDefault="00020546" w:rsidP="00020546">
      <w:pPr>
        <w:spacing w:after="0"/>
        <w:jc w:val="both"/>
        <w:rPr>
          <w:rFonts w:ascii="Arial" w:hAnsi="Arial" w:cs="Arial"/>
          <w:sz w:val="24"/>
          <w:szCs w:val="24"/>
        </w:rPr>
      </w:pPr>
    </w:p>
    <w:p w14:paraId="6D5F10D1"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Periodo de servicio</w:t>
      </w:r>
    </w:p>
    <w:p w14:paraId="0BABAAAC"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De aplicación individualizada para cada línea, es el periodo comprendido desde la apertura del servicio al público, incrementado en el tiempo necesario para la distribución previa de los trenes a lo largo de la línea, hasta el encierre del último tren de viajeros.</w:t>
      </w:r>
    </w:p>
    <w:p w14:paraId="53BF38AA" w14:textId="77777777" w:rsidR="00020546" w:rsidRPr="00020546" w:rsidRDefault="00020546" w:rsidP="00020546">
      <w:pPr>
        <w:spacing w:after="0"/>
        <w:jc w:val="both"/>
        <w:rPr>
          <w:rFonts w:ascii="Arial" w:hAnsi="Arial" w:cs="Arial"/>
          <w:sz w:val="24"/>
          <w:szCs w:val="24"/>
        </w:rPr>
      </w:pPr>
    </w:p>
    <w:p w14:paraId="69EDA3BA"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Periodo fuera de servicio</w:t>
      </w:r>
    </w:p>
    <w:p w14:paraId="4265CE7C"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periodo comprendido desde la finalización del periodo de servicio hasta el inicio del periodo de servicio siguiente, normalmente utilizado para la realización de trabajos nocturnos.</w:t>
      </w:r>
    </w:p>
    <w:p w14:paraId="56AF384C" w14:textId="77777777" w:rsidR="00020546" w:rsidRPr="00400A35" w:rsidRDefault="00020546" w:rsidP="00020546">
      <w:pPr>
        <w:spacing w:after="0"/>
        <w:jc w:val="both"/>
        <w:rPr>
          <w:rFonts w:ascii="Arial" w:hAnsi="Arial" w:cs="Arial"/>
          <w:b/>
          <w:bCs/>
          <w:color w:val="333333"/>
          <w:sz w:val="24"/>
          <w:szCs w:val="24"/>
          <w:u w:val="single"/>
        </w:rPr>
      </w:pPr>
    </w:p>
    <w:p w14:paraId="1B0F9FDE"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lastRenderedPageBreak/>
        <w:t>En el caso de suspensiones de servicio en tramos de línea, en el tramo suspendido se aplicará la normativa correspondiente al periodo fuera de servicio.</w:t>
      </w:r>
    </w:p>
    <w:p w14:paraId="4174BC79" w14:textId="77777777" w:rsidR="00020546" w:rsidRPr="00020546" w:rsidRDefault="00020546" w:rsidP="00020546">
      <w:pPr>
        <w:spacing w:after="0"/>
        <w:jc w:val="both"/>
        <w:rPr>
          <w:rFonts w:ascii="Arial" w:hAnsi="Arial" w:cs="Arial"/>
          <w:sz w:val="24"/>
          <w:szCs w:val="24"/>
        </w:rPr>
      </w:pPr>
    </w:p>
    <w:p w14:paraId="366F49F8"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Piñón</w:t>
      </w:r>
    </w:p>
    <w:p w14:paraId="466386E0"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Es el punto donde finaliza el andén y comienza la </w:t>
      </w:r>
      <w:proofErr w:type="spellStart"/>
      <w:r w:rsidRPr="00020546">
        <w:rPr>
          <w:rFonts w:ascii="Arial" w:hAnsi="Arial" w:cs="Arial"/>
          <w:sz w:val="24"/>
          <w:szCs w:val="24"/>
        </w:rPr>
        <w:t>interestación</w:t>
      </w:r>
      <w:proofErr w:type="spellEnd"/>
      <w:r w:rsidRPr="00020546">
        <w:rPr>
          <w:rFonts w:ascii="Arial" w:hAnsi="Arial" w:cs="Arial"/>
          <w:sz w:val="24"/>
          <w:szCs w:val="24"/>
        </w:rPr>
        <w:t xml:space="preserve">. En las estaciones donde hay una puerta que obstaculiza el paso a la </w:t>
      </w:r>
      <w:proofErr w:type="spellStart"/>
      <w:r w:rsidRPr="00020546">
        <w:rPr>
          <w:rFonts w:ascii="Arial" w:hAnsi="Arial" w:cs="Arial"/>
          <w:sz w:val="24"/>
          <w:szCs w:val="24"/>
        </w:rPr>
        <w:t>interestación</w:t>
      </w:r>
      <w:proofErr w:type="spellEnd"/>
      <w:r w:rsidRPr="00020546">
        <w:rPr>
          <w:rFonts w:ascii="Arial" w:hAnsi="Arial" w:cs="Arial"/>
          <w:sz w:val="24"/>
          <w:szCs w:val="24"/>
        </w:rPr>
        <w:t>, se considerará piñón a este punto.</w:t>
      </w:r>
    </w:p>
    <w:p w14:paraId="733A1876" w14:textId="77777777" w:rsidR="00020546" w:rsidRPr="00020546" w:rsidRDefault="00020546" w:rsidP="00020546">
      <w:pPr>
        <w:spacing w:after="0"/>
        <w:jc w:val="both"/>
        <w:rPr>
          <w:rFonts w:ascii="Arial" w:hAnsi="Arial" w:cs="Arial"/>
          <w:sz w:val="24"/>
          <w:szCs w:val="24"/>
        </w:rPr>
      </w:pPr>
    </w:p>
    <w:p w14:paraId="16C965F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Plataforma de vía</w:t>
      </w:r>
    </w:p>
    <w:p w14:paraId="3AFF9BE9" w14:textId="34834385"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la estructura donde se asientan las vías. En los tramos de túnel está delimitada por la sección del propio túnel. En los tramos a cielo abierto está comprendida por una zona que abarca a todas las vías, ampliada</w:t>
      </w:r>
      <w:r w:rsidR="00400A35">
        <w:rPr>
          <w:rFonts w:ascii="Arial" w:hAnsi="Arial" w:cs="Arial"/>
          <w:sz w:val="24"/>
          <w:szCs w:val="24"/>
        </w:rPr>
        <w:t xml:space="preserve"> </w:t>
      </w:r>
      <w:r w:rsidRPr="00020546">
        <w:rPr>
          <w:rFonts w:ascii="Arial" w:hAnsi="Arial" w:cs="Arial"/>
          <w:sz w:val="24"/>
          <w:szCs w:val="24"/>
        </w:rPr>
        <w:t>en 3 metros desde los carriles exteriores, salvo aquellos casos en que estuviera delimitada por algún elemento separador (aceras, viales, setos, etc.). En las estaciones es la zona comprendida entre los andenes o entre el andén y el paramento lateral de la estación.</w:t>
      </w:r>
    </w:p>
    <w:p w14:paraId="7B0D13DB" w14:textId="77777777" w:rsidR="00020546" w:rsidRPr="00020546" w:rsidRDefault="00020546" w:rsidP="00020546">
      <w:pPr>
        <w:spacing w:after="0"/>
        <w:jc w:val="both"/>
        <w:rPr>
          <w:rFonts w:ascii="Arial" w:hAnsi="Arial" w:cs="Arial"/>
          <w:sz w:val="24"/>
          <w:szCs w:val="24"/>
        </w:rPr>
      </w:pPr>
    </w:p>
    <w:p w14:paraId="3FBFAD13"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el caso de un recinto cuyo acceso al túnel estuviera delimitado por algún tipo de cerramiento (separadores, vallas, etc.) tendrá consideración de plataforma de vía la zona de túnel hasta dicho cerramiento. Si no estuviera delimitado, tendrá la consideración de plataforma de vía, la zona de túnel hasta un metro hacia el interior del recinto.</w:t>
      </w:r>
    </w:p>
    <w:p w14:paraId="375F76C3" w14:textId="77777777" w:rsidR="00020546" w:rsidRPr="00020546" w:rsidRDefault="00020546" w:rsidP="00020546">
      <w:pPr>
        <w:spacing w:after="0"/>
        <w:jc w:val="both"/>
        <w:rPr>
          <w:rFonts w:ascii="Arial" w:hAnsi="Arial" w:cs="Arial"/>
          <w:sz w:val="24"/>
          <w:szCs w:val="24"/>
        </w:rPr>
      </w:pPr>
    </w:p>
    <w:p w14:paraId="645BEDE8"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el interior de las naves de depósitos y cocheras no será de aplicación este concepto.</w:t>
      </w:r>
    </w:p>
    <w:p w14:paraId="35C2B9AB" w14:textId="77777777" w:rsidR="00020546" w:rsidRPr="00020546" w:rsidRDefault="00020546" w:rsidP="00020546">
      <w:pPr>
        <w:spacing w:after="0"/>
        <w:jc w:val="both"/>
        <w:rPr>
          <w:rFonts w:ascii="Arial" w:hAnsi="Arial" w:cs="Arial"/>
          <w:sz w:val="24"/>
          <w:szCs w:val="24"/>
        </w:rPr>
      </w:pPr>
    </w:p>
    <w:p w14:paraId="0A59AD8A"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Puesto de Control Central (PCC)</w:t>
      </w:r>
    </w:p>
    <w:p w14:paraId="54BAAE19"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centro donde se gestiona, controla y supervisa la operación, formando parte de él:</w:t>
      </w:r>
    </w:p>
    <w:p w14:paraId="18B5E28E" w14:textId="77777777" w:rsidR="00020546" w:rsidRPr="00020546" w:rsidRDefault="00020546" w:rsidP="00020546">
      <w:pPr>
        <w:spacing w:after="0"/>
        <w:jc w:val="both"/>
        <w:rPr>
          <w:rFonts w:ascii="Arial" w:hAnsi="Arial" w:cs="Arial"/>
          <w:sz w:val="24"/>
          <w:szCs w:val="24"/>
        </w:rPr>
      </w:pPr>
    </w:p>
    <w:p w14:paraId="5800BB55" w14:textId="59D5E513"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Puesto de Mando de Trenes: Responsable de organizar, coordinar, supervisar y, en general, dirigir</w:t>
      </w:r>
      <w:r w:rsidR="00400A35" w:rsidRPr="00B91A72">
        <w:rPr>
          <w:rFonts w:ascii="Arial" w:hAnsi="Arial" w:cs="Arial"/>
          <w:color w:val="333333"/>
          <w:szCs w:val="24"/>
          <w:lang w:val="es-ES"/>
        </w:rPr>
        <w:t xml:space="preserve"> </w:t>
      </w:r>
      <w:r w:rsidRPr="00B91A72">
        <w:rPr>
          <w:rFonts w:ascii="Arial" w:hAnsi="Arial" w:cs="Arial"/>
          <w:color w:val="333333"/>
          <w:szCs w:val="24"/>
          <w:lang w:val="es-ES"/>
        </w:rPr>
        <w:t>la circulación de los trenes por las distintas líneas, depósitos y cocheras de la red.</w:t>
      </w:r>
    </w:p>
    <w:p w14:paraId="558CA5C2" w14:textId="4E6837E6"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Puesto de Control de Estaciones: Responsable del control centralizado y telemando de las</w:t>
      </w:r>
      <w:r w:rsidR="00400A35" w:rsidRPr="00B91A72">
        <w:rPr>
          <w:rFonts w:ascii="Arial" w:hAnsi="Arial" w:cs="Arial"/>
          <w:color w:val="333333"/>
          <w:szCs w:val="24"/>
          <w:lang w:val="es-ES"/>
        </w:rPr>
        <w:t xml:space="preserve"> </w:t>
      </w:r>
      <w:r w:rsidRPr="00B91A72">
        <w:rPr>
          <w:rFonts w:ascii="Arial" w:hAnsi="Arial" w:cs="Arial"/>
          <w:color w:val="333333"/>
          <w:szCs w:val="24"/>
          <w:lang w:val="es-ES"/>
        </w:rPr>
        <w:t>instalaciones de las estaciones, así como de la coordinación del personal de estaciones en casos</w:t>
      </w:r>
      <w:r w:rsidR="00400A35" w:rsidRPr="00B91A72">
        <w:rPr>
          <w:rFonts w:ascii="Arial" w:hAnsi="Arial" w:cs="Arial"/>
          <w:color w:val="333333"/>
          <w:szCs w:val="24"/>
          <w:lang w:val="es-ES"/>
        </w:rPr>
        <w:t xml:space="preserve"> </w:t>
      </w:r>
      <w:r w:rsidRPr="00B91A72">
        <w:rPr>
          <w:rFonts w:ascii="Arial" w:hAnsi="Arial" w:cs="Arial"/>
          <w:color w:val="333333"/>
          <w:szCs w:val="24"/>
          <w:lang w:val="es-ES"/>
        </w:rPr>
        <w:t>de incidencias en el servicio.</w:t>
      </w:r>
    </w:p>
    <w:p w14:paraId="05D7C279" w14:textId="040296D7"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 xml:space="preserve">Despacho de Cargas: Responsable del telemando de los sistemas de corte y reposición de </w:t>
      </w:r>
      <w:r w:rsidR="00BD31D1" w:rsidRPr="00B91A72">
        <w:rPr>
          <w:rFonts w:ascii="Arial" w:hAnsi="Arial" w:cs="Arial"/>
          <w:color w:val="333333"/>
          <w:szCs w:val="24"/>
          <w:lang w:val="es-ES"/>
        </w:rPr>
        <w:t>tensión</w:t>
      </w:r>
      <w:r w:rsidR="00400A35" w:rsidRPr="00B91A72">
        <w:rPr>
          <w:rFonts w:ascii="Arial" w:hAnsi="Arial" w:cs="Arial"/>
          <w:color w:val="333333"/>
          <w:szCs w:val="24"/>
          <w:lang w:val="es-ES"/>
        </w:rPr>
        <w:t xml:space="preserve"> </w:t>
      </w:r>
      <w:r w:rsidRPr="00B91A72">
        <w:rPr>
          <w:rFonts w:ascii="Arial" w:hAnsi="Arial" w:cs="Arial"/>
          <w:color w:val="333333"/>
          <w:szCs w:val="24"/>
          <w:lang w:val="es-ES"/>
        </w:rPr>
        <w:t>y de la gestión de la energía.</w:t>
      </w:r>
    </w:p>
    <w:p w14:paraId="4ACC9CE5" w14:textId="170BD136"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Puesto de Control de Seguridad: Responsable de la gestión y la coordinación de la seguridad de</w:t>
      </w:r>
      <w:r w:rsidR="00400A35" w:rsidRPr="00B91A72">
        <w:rPr>
          <w:rFonts w:ascii="Arial" w:hAnsi="Arial" w:cs="Arial"/>
          <w:color w:val="333333"/>
          <w:szCs w:val="24"/>
          <w:lang w:val="es-ES"/>
        </w:rPr>
        <w:t xml:space="preserve"> </w:t>
      </w:r>
      <w:r w:rsidRPr="00B91A72">
        <w:rPr>
          <w:rFonts w:ascii="Arial" w:hAnsi="Arial" w:cs="Arial"/>
          <w:color w:val="333333"/>
          <w:szCs w:val="24"/>
          <w:lang w:val="es-ES"/>
        </w:rPr>
        <w:t>las personas y de las instalaciones.</w:t>
      </w:r>
    </w:p>
    <w:p w14:paraId="26ABE532" w14:textId="77777777" w:rsidR="00020546" w:rsidRPr="00020546" w:rsidRDefault="00020546" w:rsidP="00020546">
      <w:pPr>
        <w:spacing w:after="0"/>
        <w:jc w:val="both"/>
        <w:rPr>
          <w:rFonts w:ascii="Arial" w:hAnsi="Arial" w:cs="Arial"/>
          <w:sz w:val="24"/>
          <w:szCs w:val="24"/>
        </w:rPr>
      </w:pPr>
    </w:p>
    <w:p w14:paraId="2B84672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Rampa</w:t>
      </w:r>
    </w:p>
    <w:p w14:paraId="6275E51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Plano inclinado de la vía en sentido ascendente.</w:t>
      </w:r>
    </w:p>
    <w:p w14:paraId="5FE214F8" w14:textId="77777777" w:rsidR="00020546" w:rsidRPr="00020546" w:rsidRDefault="00020546" w:rsidP="00020546">
      <w:pPr>
        <w:spacing w:after="0"/>
        <w:jc w:val="both"/>
        <w:rPr>
          <w:rFonts w:ascii="Arial" w:hAnsi="Arial" w:cs="Arial"/>
          <w:sz w:val="24"/>
          <w:szCs w:val="24"/>
        </w:rPr>
      </w:pPr>
    </w:p>
    <w:p w14:paraId="7F4B4CBA"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Red principal</w:t>
      </w:r>
    </w:p>
    <w:p w14:paraId="43F6F3AE"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aquella constituida por las estaciones y las vías principales.</w:t>
      </w:r>
    </w:p>
    <w:p w14:paraId="73EF27FC" w14:textId="77777777" w:rsidR="00020546" w:rsidRPr="00020546" w:rsidRDefault="00020546" w:rsidP="00020546">
      <w:pPr>
        <w:spacing w:after="0"/>
        <w:jc w:val="both"/>
        <w:rPr>
          <w:rFonts w:ascii="Arial" w:hAnsi="Arial" w:cs="Arial"/>
          <w:sz w:val="24"/>
          <w:szCs w:val="24"/>
        </w:rPr>
      </w:pPr>
    </w:p>
    <w:p w14:paraId="38DDDD37"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Red secundaria</w:t>
      </w:r>
    </w:p>
    <w:p w14:paraId="6A3ED714" w14:textId="1EB0A104" w:rsidR="00020546" w:rsidRDefault="00020546" w:rsidP="00020546">
      <w:pPr>
        <w:spacing w:after="0"/>
        <w:jc w:val="both"/>
        <w:rPr>
          <w:rFonts w:ascii="Arial" w:hAnsi="Arial" w:cs="Arial"/>
          <w:sz w:val="24"/>
          <w:szCs w:val="24"/>
        </w:rPr>
      </w:pPr>
      <w:r w:rsidRPr="00020546">
        <w:rPr>
          <w:rFonts w:ascii="Arial" w:hAnsi="Arial" w:cs="Arial"/>
          <w:sz w:val="24"/>
          <w:szCs w:val="24"/>
        </w:rPr>
        <w:t>Es aquella constituida por las vías secundarias.</w:t>
      </w:r>
    </w:p>
    <w:p w14:paraId="791DD40B" w14:textId="085C8FAD" w:rsidR="00400A35" w:rsidRDefault="00400A35" w:rsidP="00020546">
      <w:pPr>
        <w:spacing w:after="0"/>
        <w:jc w:val="both"/>
        <w:rPr>
          <w:rFonts w:ascii="Arial" w:hAnsi="Arial" w:cs="Arial"/>
          <w:sz w:val="24"/>
          <w:szCs w:val="24"/>
        </w:rPr>
      </w:pPr>
    </w:p>
    <w:p w14:paraId="6200A60E" w14:textId="77777777" w:rsidR="00400A35" w:rsidRPr="00020546" w:rsidRDefault="00400A35" w:rsidP="00020546">
      <w:pPr>
        <w:spacing w:after="0"/>
        <w:jc w:val="both"/>
        <w:rPr>
          <w:rFonts w:ascii="Arial" w:hAnsi="Arial" w:cs="Arial"/>
          <w:sz w:val="24"/>
          <w:szCs w:val="24"/>
        </w:rPr>
      </w:pPr>
    </w:p>
    <w:p w14:paraId="07CDFFCC" w14:textId="77777777" w:rsidR="00020546" w:rsidRPr="00020546" w:rsidRDefault="00020546" w:rsidP="00020546">
      <w:pPr>
        <w:spacing w:after="0"/>
        <w:jc w:val="both"/>
        <w:rPr>
          <w:rFonts w:ascii="Arial" w:hAnsi="Arial" w:cs="Arial"/>
          <w:sz w:val="24"/>
          <w:szCs w:val="24"/>
        </w:rPr>
      </w:pPr>
    </w:p>
    <w:p w14:paraId="04DAED4F"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lastRenderedPageBreak/>
        <w:t>Responsable operativo</w:t>
      </w:r>
    </w:p>
    <w:p w14:paraId="5CA9F7C2"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la persona que realiza la supervisión y el control de la circulación en la línea, estación, depósito o cochera que tiene a su cargo.</w:t>
      </w:r>
    </w:p>
    <w:p w14:paraId="7F92B34D" w14:textId="77777777" w:rsidR="00020546" w:rsidRPr="00020546" w:rsidRDefault="00020546" w:rsidP="00020546">
      <w:pPr>
        <w:spacing w:after="0"/>
        <w:jc w:val="both"/>
        <w:rPr>
          <w:rFonts w:ascii="Arial" w:hAnsi="Arial" w:cs="Arial"/>
          <w:sz w:val="24"/>
          <w:szCs w:val="24"/>
        </w:rPr>
      </w:pPr>
    </w:p>
    <w:p w14:paraId="39F58B68"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Retroceso</w:t>
      </w:r>
    </w:p>
    <w:p w14:paraId="2A3CA85E" w14:textId="62B29761"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Desplazamiento hacia atrás de un tren en el sentido contrario al usualmente asignado a la vía por la que circula, sin conducto</w:t>
      </w:r>
      <w:r w:rsidR="00BD31D1">
        <w:rPr>
          <w:rFonts w:ascii="Arial" w:hAnsi="Arial" w:cs="Arial"/>
          <w:sz w:val="24"/>
          <w:szCs w:val="24"/>
        </w:rPr>
        <w:t xml:space="preserve">r </w:t>
      </w:r>
      <w:r w:rsidRPr="00020546">
        <w:rPr>
          <w:rFonts w:ascii="Arial" w:hAnsi="Arial" w:cs="Arial"/>
          <w:sz w:val="24"/>
          <w:szCs w:val="24"/>
        </w:rPr>
        <w:t>en la cabeza del tren.</w:t>
      </w:r>
    </w:p>
    <w:p w14:paraId="7413EDA5" w14:textId="77777777" w:rsidR="00020546" w:rsidRPr="00020546" w:rsidRDefault="00020546" w:rsidP="00020546">
      <w:pPr>
        <w:spacing w:after="0"/>
        <w:jc w:val="both"/>
        <w:rPr>
          <w:rFonts w:ascii="Arial" w:hAnsi="Arial" w:cs="Arial"/>
          <w:sz w:val="24"/>
          <w:szCs w:val="24"/>
        </w:rPr>
      </w:pPr>
    </w:p>
    <w:p w14:paraId="3B90C86E"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Saco de maniobras</w:t>
      </w:r>
    </w:p>
    <w:p w14:paraId="2EB27F90"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las estaciones finales de línea, es el lugar comprendido entre el piñón extremo y el final de la línea, donde se pueden realizar la inversión de marcha y el estacionamiento de los trenes.</w:t>
      </w:r>
    </w:p>
    <w:p w14:paraId="10D47655" w14:textId="77777777" w:rsidR="00020546" w:rsidRPr="00020546" w:rsidRDefault="00020546" w:rsidP="00020546">
      <w:pPr>
        <w:spacing w:after="0"/>
        <w:jc w:val="both"/>
        <w:rPr>
          <w:rFonts w:ascii="Arial" w:hAnsi="Arial" w:cs="Arial"/>
          <w:sz w:val="24"/>
          <w:szCs w:val="24"/>
        </w:rPr>
      </w:pPr>
    </w:p>
    <w:p w14:paraId="41CC452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el caso de suspensión de servicio en un tramo de línea, las estaciones finales de este tramo tendrán consideración de estaciones finales de línea.</w:t>
      </w:r>
    </w:p>
    <w:p w14:paraId="54853AA3" w14:textId="77777777" w:rsidR="00020546" w:rsidRPr="00020546" w:rsidRDefault="00020546" w:rsidP="00020546">
      <w:pPr>
        <w:spacing w:after="0"/>
        <w:jc w:val="both"/>
        <w:rPr>
          <w:rFonts w:ascii="Arial" w:hAnsi="Arial" w:cs="Arial"/>
          <w:sz w:val="24"/>
          <w:szCs w:val="24"/>
        </w:rPr>
      </w:pPr>
    </w:p>
    <w:p w14:paraId="162760C6"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Shuntado de circuitos de vía</w:t>
      </w:r>
    </w:p>
    <w:p w14:paraId="5D3F699A"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Puesta en cortocircuito de los dos carriles de un circuito a través del eje de un tren.</w:t>
      </w:r>
    </w:p>
    <w:p w14:paraId="64C32DC2" w14:textId="77777777" w:rsidR="00020546" w:rsidRPr="00020546" w:rsidRDefault="00020546" w:rsidP="00020546">
      <w:pPr>
        <w:spacing w:after="0"/>
        <w:jc w:val="both"/>
        <w:rPr>
          <w:rFonts w:ascii="Arial" w:hAnsi="Arial" w:cs="Arial"/>
          <w:sz w:val="24"/>
          <w:szCs w:val="24"/>
        </w:rPr>
      </w:pPr>
    </w:p>
    <w:p w14:paraId="2EBF4C2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Testigo piloto</w:t>
      </w:r>
    </w:p>
    <w:p w14:paraId="3FA56A8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Elemento o documento establecido que, tras su recepción por un conductor, le autoriza a realizar un recorrido determinado en situaciones de servicio degradadas.</w:t>
      </w:r>
    </w:p>
    <w:p w14:paraId="47F460A2" w14:textId="77777777" w:rsidR="00020546" w:rsidRPr="00020546" w:rsidRDefault="00020546" w:rsidP="00020546">
      <w:pPr>
        <w:spacing w:after="0"/>
        <w:jc w:val="both"/>
        <w:rPr>
          <w:rFonts w:ascii="Arial" w:hAnsi="Arial" w:cs="Arial"/>
          <w:sz w:val="24"/>
          <w:szCs w:val="24"/>
        </w:rPr>
      </w:pPr>
    </w:p>
    <w:p w14:paraId="052C0B69"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Tren</w:t>
      </w:r>
    </w:p>
    <w:p w14:paraId="7447EB35"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En general, es cualquier vehículo o conjunto de vehículos ferroviarios acoplados unos a otros, que forman una unidad circulatoria destinada al transporte de viajeros, materiales o a la realización de trabajos.</w:t>
      </w:r>
    </w:p>
    <w:p w14:paraId="0617540E" w14:textId="77777777" w:rsidR="00020546" w:rsidRPr="00020546" w:rsidRDefault="00020546" w:rsidP="00020546">
      <w:pPr>
        <w:spacing w:after="0"/>
        <w:jc w:val="both"/>
        <w:rPr>
          <w:rFonts w:ascii="Arial" w:hAnsi="Arial" w:cs="Arial"/>
          <w:sz w:val="24"/>
          <w:szCs w:val="24"/>
        </w:rPr>
      </w:pPr>
    </w:p>
    <w:p w14:paraId="4800640B"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Particularmente, se denomina tren de trabajo a aquel que se utilice para el transporte de materiales o equipos de trabajo, realización de pruebas, etc., ya sean vehículos auxiliares o cualquier otro tipo de material móvil, incluido el destinado habitualmente al transporte de viajeros.</w:t>
      </w:r>
    </w:p>
    <w:p w14:paraId="520AD45C" w14:textId="77777777" w:rsidR="00020546" w:rsidRPr="00020546" w:rsidRDefault="00020546" w:rsidP="00020546">
      <w:pPr>
        <w:spacing w:after="0"/>
        <w:jc w:val="both"/>
        <w:rPr>
          <w:rFonts w:ascii="Arial" w:hAnsi="Arial" w:cs="Arial"/>
          <w:sz w:val="24"/>
          <w:szCs w:val="24"/>
        </w:rPr>
      </w:pPr>
    </w:p>
    <w:p w14:paraId="0481A983"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Se denominan vehículos auxiliares todos aquellos destinados específicamente para el transporte de materiales, equipos de trabajo o propiamente para la realización de trabajos.</w:t>
      </w:r>
    </w:p>
    <w:p w14:paraId="7D50C321" w14:textId="77777777" w:rsidR="00020546" w:rsidRPr="00020546" w:rsidRDefault="00020546" w:rsidP="00020546">
      <w:pPr>
        <w:spacing w:after="0"/>
        <w:jc w:val="both"/>
        <w:rPr>
          <w:rFonts w:ascii="Arial" w:hAnsi="Arial" w:cs="Arial"/>
          <w:sz w:val="24"/>
          <w:szCs w:val="24"/>
        </w:rPr>
      </w:pPr>
    </w:p>
    <w:p w14:paraId="1E5AC034"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 xml:space="preserve">Dentro de los vehículos auxiliares, se denominan vehículos </w:t>
      </w:r>
      <w:proofErr w:type="spellStart"/>
      <w:r w:rsidRPr="00020546">
        <w:rPr>
          <w:rFonts w:ascii="Arial" w:hAnsi="Arial" w:cs="Arial"/>
          <w:sz w:val="24"/>
          <w:szCs w:val="24"/>
        </w:rPr>
        <w:t>bi-viales</w:t>
      </w:r>
      <w:proofErr w:type="spellEnd"/>
      <w:r w:rsidRPr="00020546">
        <w:rPr>
          <w:rFonts w:ascii="Arial" w:hAnsi="Arial" w:cs="Arial"/>
          <w:sz w:val="24"/>
          <w:szCs w:val="24"/>
        </w:rPr>
        <w:t xml:space="preserve"> a todos aquellos que pueden circular por las vías y desplazarse fuera de ellas para la realización de trabajos.</w:t>
      </w:r>
    </w:p>
    <w:p w14:paraId="1A8C3E12" w14:textId="77777777" w:rsidR="00020546" w:rsidRPr="00020546" w:rsidRDefault="00020546" w:rsidP="00020546">
      <w:pPr>
        <w:spacing w:after="0"/>
        <w:jc w:val="both"/>
        <w:rPr>
          <w:rFonts w:ascii="Arial" w:hAnsi="Arial" w:cs="Arial"/>
          <w:sz w:val="24"/>
          <w:szCs w:val="24"/>
        </w:rPr>
      </w:pPr>
    </w:p>
    <w:p w14:paraId="1135EE57"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Vía banalizada</w:t>
      </w:r>
    </w:p>
    <w:p w14:paraId="2DECA2A0" w14:textId="29156C7D" w:rsidR="00020546" w:rsidRDefault="00020546" w:rsidP="00020546">
      <w:pPr>
        <w:spacing w:after="0"/>
        <w:jc w:val="both"/>
        <w:rPr>
          <w:rFonts w:ascii="Arial" w:hAnsi="Arial" w:cs="Arial"/>
          <w:sz w:val="24"/>
          <w:szCs w:val="24"/>
        </w:rPr>
      </w:pPr>
      <w:r w:rsidRPr="00020546">
        <w:rPr>
          <w:rFonts w:ascii="Arial" w:hAnsi="Arial" w:cs="Arial"/>
          <w:sz w:val="24"/>
          <w:szCs w:val="24"/>
        </w:rPr>
        <w:t>Vía provista de señalización y enclavamiento, que permite la circulación de trenes en uno y otro sentido, indistintamente.</w:t>
      </w:r>
    </w:p>
    <w:p w14:paraId="616A8FCD" w14:textId="77777777" w:rsidR="00AA3588" w:rsidRDefault="00AA3588" w:rsidP="00020546">
      <w:pPr>
        <w:spacing w:after="0"/>
        <w:jc w:val="both"/>
        <w:rPr>
          <w:rFonts w:ascii="Arial" w:hAnsi="Arial" w:cs="Arial"/>
          <w:b/>
          <w:bCs/>
          <w:color w:val="333333"/>
          <w:sz w:val="24"/>
          <w:szCs w:val="24"/>
          <w:u w:val="single"/>
        </w:rPr>
      </w:pPr>
    </w:p>
    <w:p w14:paraId="0F49AE68" w14:textId="4504BA44"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Vía de pruebas</w:t>
      </w:r>
    </w:p>
    <w:p w14:paraId="5F71996C" w14:textId="60A3FAC1"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aquella vía secundaria, dotada de las instalaciones necesarias para l</w:t>
      </w:r>
      <w:r w:rsidR="00DD5C5F">
        <w:rPr>
          <w:rFonts w:ascii="Arial" w:hAnsi="Arial" w:cs="Arial"/>
          <w:sz w:val="24"/>
          <w:szCs w:val="24"/>
        </w:rPr>
        <w:t xml:space="preserve">a </w:t>
      </w:r>
      <w:r w:rsidRPr="00020546">
        <w:rPr>
          <w:rFonts w:ascii="Arial" w:hAnsi="Arial" w:cs="Arial"/>
          <w:sz w:val="24"/>
          <w:szCs w:val="24"/>
        </w:rPr>
        <w:t>realización de pruebas dinámicas con los trenes. Deberán estar expresamente señalizadas y delimitadas. Su utilización está regulada por normas técnicas específicas.</w:t>
      </w:r>
    </w:p>
    <w:p w14:paraId="2417B65A" w14:textId="77777777" w:rsidR="00020546" w:rsidRPr="00020546" w:rsidRDefault="00020546" w:rsidP="00020546">
      <w:pPr>
        <w:spacing w:after="0"/>
        <w:jc w:val="both"/>
        <w:rPr>
          <w:rFonts w:ascii="Arial" w:hAnsi="Arial" w:cs="Arial"/>
          <w:sz w:val="24"/>
          <w:szCs w:val="24"/>
        </w:rPr>
      </w:pPr>
    </w:p>
    <w:p w14:paraId="3CBB66AC"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Vías principales</w:t>
      </w:r>
    </w:p>
    <w:p w14:paraId="5860ABAB"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Son aquellas destinadas a la circulación de trenes con viajeros. Se identifican de la siguiente manera:</w:t>
      </w:r>
    </w:p>
    <w:p w14:paraId="0FA694C4" w14:textId="77777777" w:rsidR="00020546" w:rsidRPr="00020546" w:rsidRDefault="00020546" w:rsidP="00020546">
      <w:pPr>
        <w:spacing w:after="0"/>
        <w:jc w:val="both"/>
        <w:rPr>
          <w:rFonts w:ascii="Arial" w:hAnsi="Arial" w:cs="Arial"/>
          <w:sz w:val="24"/>
          <w:szCs w:val="24"/>
        </w:rPr>
      </w:pPr>
    </w:p>
    <w:p w14:paraId="04A5EE49" w14:textId="1A7F8453"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u w:val="single"/>
          <w:lang w:val="es-ES"/>
        </w:rPr>
        <w:t>Vía I:</w:t>
      </w:r>
      <w:r w:rsidRPr="00B91A72">
        <w:rPr>
          <w:rFonts w:ascii="Arial" w:hAnsi="Arial" w:cs="Arial"/>
          <w:color w:val="333333"/>
          <w:szCs w:val="24"/>
          <w:lang w:val="es-ES"/>
        </w:rPr>
        <w:t xml:space="preserve"> Es la recorrida por los trenes alejándose del origen convencional de la línea establecido</w:t>
      </w:r>
      <w:r w:rsidR="00400A35" w:rsidRPr="00B91A72">
        <w:rPr>
          <w:rFonts w:ascii="Arial" w:hAnsi="Arial" w:cs="Arial"/>
          <w:color w:val="333333"/>
          <w:szCs w:val="24"/>
          <w:lang w:val="es-ES"/>
        </w:rPr>
        <w:t>.</w:t>
      </w:r>
    </w:p>
    <w:p w14:paraId="290414A2" w14:textId="77777777" w:rsidR="00400A35" w:rsidRPr="00B91A72" w:rsidRDefault="00400A35" w:rsidP="00400A35">
      <w:pPr>
        <w:pStyle w:val="Prrafodelista"/>
        <w:spacing w:after="0"/>
        <w:rPr>
          <w:rFonts w:ascii="Arial" w:hAnsi="Arial" w:cs="Arial"/>
          <w:color w:val="333333"/>
          <w:szCs w:val="24"/>
          <w:lang w:val="es-ES"/>
        </w:rPr>
      </w:pPr>
    </w:p>
    <w:p w14:paraId="6CB31A25" w14:textId="77777777"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color w:val="333333"/>
          <w:szCs w:val="24"/>
          <w:lang w:val="es-ES"/>
        </w:rPr>
        <w:t>Tendrá la misma numeración la prolongación de esta en los sacos de maniobras.</w:t>
      </w:r>
    </w:p>
    <w:p w14:paraId="2DFEDD0D" w14:textId="77777777" w:rsidR="00020546" w:rsidRPr="00B91A72" w:rsidRDefault="00020546" w:rsidP="00400A35">
      <w:pPr>
        <w:pStyle w:val="Prrafodelista"/>
        <w:spacing w:after="0"/>
        <w:rPr>
          <w:rFonts w:ascii="Arial" w:hAnsi="Arial" w:cs="Arial"/>
          <w:color w:val="333333"/>
          <w:szCs w:val="24"/>
          <w:lang w:val="es-ES"/>
        </w:rPr>
      </w:pPr>
    </w:p>
    <w:p w14:paraId="25730CDF" w14:textId="77777777"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color w:val="333333"/>
          <w:szCs w:val="24"/>
          <w:lang w:val="es-ES"/>
        </w:rPr>
        <w:t>En particular para las líneas circulares será la interior.</w:t>
      </w:r>
    </w:p>
    <w:p w14:paraId="49C195FC" w14:textId="77777777" w:rsidR="00020546" w:rsidRPr="00B91A72" w:rsidRDefault="00020546" w:rsidP="00400A35">
      <w:pPr>
        <w:pStyle w:val="Prrafodelista"/>
        <w:spacing w:after="0"/>
        <w:rPr>
          <w:rFonts w:ascii="Arial" w:hAnsi="Arial" w:cs="Arial"/>
          <w:color w:val="333333"/>
          <w:szCs w:val="24"/>
          <w:lang w:val="es-ES"/>
        </w:rPr>
      </w:pPr>
    </w:p>
    <w:p w14:paraId="22A3CF9F" w14:textId="19F41E3C" w:rsidR="00020546" w:rsidRPr="00B91A72" w:rsidRDefault="0002054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u w:val="single"/>
          <w:lang w:val="es-ES"/>
        </w:rPr>
        <w:t>Vía II:</w:t>
      </w:r>
      <w:r w:rsidRPr="00B91A72">
        <w:rPr>
          <w:rFonts w:ascii="Arial" w:hAnsi="Arial" w:cs="Arial"/>
          <w:color w:val="333333"/>
          <w:szCs w:val="24"/>
          <w:lang w:val="es-ES"/>
        </w:rPr>
        <w:t xml:space="preserve"> Es la recorrida por los trenes acercándose al origen convencional de la línea establecido.</w:t>
      </w:r>
    </w:p>
    <w:p w14:paraId="0160CFE5" w14:textId="77777777" w:rsidR="00020546" w:rsidRPr="00B91A72" w:rsidRDefault="00020546" w:rsidP="00400A35">
      <w:pPr>
        <w:pStyle w:val="Prrafodelista"/>
        <w:spacing w:after="0"/>
        <w:rPr>
          <w:rFonts w:ascii="Arial" w:hAnsi="Arial" w:cs="Arial"/>
          <w:color w:val="333333"/>
          <w:szCs w:val="24"/>
          <w:lang w:val="es-ES"/>
        </w:rPr>
      </w:pPr>
    </w:p>
    <w:p w14:paraId="7A144274" w14:textId="1C985256"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color w:val="333333"/>
          <w:szCs w:val="24"/>
          <w:lang w:val="es-ES"/>
        </w:rPr>
        <w:t>Tendrá la misma numeración la prolongación de esta en los sacos de maniobras.</w:t>
      </w:r>
    </w:p>
    <w:p w14:paraId="1A9B6BA9" w14:textId="77777777" w:rsidR="00400A35" w:rsidRPr="00B91A72" w:rsidRDefault="00400A35" w:rsidP="00400A35">
      <w:pPr>
        <w:pStyle w:val="Prrafodelista"/>
        <w:spacing w:after="0"/>
        <w:rPr>
          <w:rFonts w:ascii="Arial" w:hAnsi="Arial" w:cs="Arial"/>
          <w:color w:val="333333"/>
          <w:szCs w:val="24"/>
          <w:lang w:val="es-ES"/>
        </w:rPr>
      </w:pPr>
    </w:p>
    <w:p w14:paraId="76465A2B" w14:textId="77777777" w:rsidR="00020546" w:rsidRPr="00B91A72" w:rsidRDefault="00020546" w:rsidP="00400A35">
      <w:pPr>
        <w:pStyle w:val="Prrafodelista"/>
        <w:spacing w:after="0"/>
        <w:rPr>
          <w:rFonts w:ascii="Arial" w:hAnsi="Arial" w:cs="Arial"/>
          <w:color w:val="333333"/>
          <w:szCs w:val="24"/>
          <w:lang w:val="es-ES"/>
        </w:rPr>
      </w:pPr>
      <w:r w:rsidRPr="00B91A72">
        <w:rPr>
          <w:rFonts w:ascii="Arial" w:hAnsi="Arial" w:cs="Arial"/>
          <w:color w:val="333333"/>
          <w:szCs w:val="24"/>
          <w:lang w:val="es-ES"/>
        </w:rPr>
        <w:t>En particular para las líneas circulares será la exterior.</w:t>
      </w:r>
    </w:p>
    <w:p w14:paraId="03FE1CEF" w14:textId="77777777" w:rsidR="00020546" w:rsidRPr="00020546" w:rsidRDefault="00020546" w:rsidP="00020546">
      <w:pPr>
        <w:spacing w:after="0"/>
        <w:jc w:val="both"/>
        <w:rPr>
          <w:rFonts w:ascii="Arial" w:hAnsi="Arial" w:cs="Arial"/>
          <w:sz w:val="24"/>
          <w:szCs w:val="24"/>
        </w:rPr>
      </w:pPr>
    </w:p>
    <w:p w14:paraId="46A8B34C"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Vías secundarias</w:t>
      </w:r>
    </w:p>
    <w:p w14:paraId="1FE35DF6"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Son todas aquellas que no son vías principales. Estas vías pueden estar identificadas con una numeración específica.</w:t>
      </w:r>
    </w:p>
    <w:p w14:paraId="70985D36" w14:textId="77777777" w:rsidR="00020546" w:rsidRPr="00020546" w:rsidRDefault="00020546" w:rsidP="00020546">
      <w:pPr>
        <w:spacing w:after="0"/>
        <w:jc w:val="both"/>
        <w:rPr>
          <w:rFonts w:ascii="Arial" w:hAnsi="Arial" w:cs="Arial"/>
          <w:sz w:val="24"/>
          <w:szCs w:val="24"/>
        </w:rPr>
      </w:pPr>
    </w:p>
    <w:p w14:paraId="203CDF5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Zona colindante</w:t>
      </w:r>
    </w:p>
    <w:p w14:paraId="50CCB5D0"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el espacio comprendido entre los límites de la plataforma de vía y los cerramientos exteriores.</w:t>
      </w:r>
    </w:p>
    <w:p w14:paraId="5867D589" w14:textId="77777777" w:rsidR="00020546" w:rsidRPr="00020546" w:rsidRDefault="00020546" w:rsidP="00020546">
      <w:pPr>
        <w:spacing w:after="0"/>
        <w:jc w:val="both"/>
        <w:rPr>
          <w:rFonts w:ascii="Arial" w:hAnsi="Arial" w:cs="Arial"/>
          <w:sz w:val="24"/>
          <w:szCs w:val="24"/>
        </w:rPr>
      </w:pPr>
    </w:p>
    <w:p w14:paraId="2277D4F8"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Se considerarán también zonas colindantes aquellos recintos que tienen comunicación con el túnel (cocheras, pozos de ventilación, pozos de bombas, salidas de emergencia, galería de cables, etc.).</w:t>
      </w:r>
    </w:p>
    <w:p w14:paraId="6A31ECA8" w14:textId="77777777" w:rsidR="00020546" w:rsidRPr="00020546" w:rsidRDefault="00020546" w:rsidP="00020546">
      <w:pPr>
        <w:spacing w:after="0"/>
        <w:jc w:val="both"/>
        <w:rPr>
          <w:rFonts w:ascii="Arial" w:hAnsi="Arial" w:cs="Arial"/>
          <w:sz w:val="24"/>
          <w:szCs w:val="24"/>
        </w:rPr>
      </w:pPr>
    </w:p>
    <w:p w14:paraId="1850DC9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Zona de obras</w:t>
      </w:r>
    </w:p>
    <w:p w14:paraId="0CD51177" w14:textId="77777777" w:rsidR="00020546" w:rsidRPr="00020546" w:rsidRDefault="00020546" w:rsidP="00020546">
      <w:pPr>
        <w:spacing w:after="0"/>
        <w:jc w:val="both"/>
        <w:rPr>
          <w:rFonts w:ascii="Arial" w:hAnsi="Arial" w:cs="Arial"/>
          <w:sz w:val="24"/>
          <w:szCs w:val="24"/>
        </w:rPr>
      </w:pPr>
      <w:r w:rsidRPr="00020546">
        <w:rPr>
          <w:rFonts w:ascii="Arial" w:hAnsi="Arial" w:cs="Arial"/>
          <w:sz w:val="24"/>
          <w:szCs w:val="24"/>
        </w:rPr>
        <w:t>Es un tramo de línea en el que se están realizando actuaciones, por las que se limita la velocidad de los trenes y en el cual, durante el periodo de servicio no hay personal trabajando.</w:t>
      </w:r>
    </w:p>
    <w:p w14:paraId="650BB781" w14:textId="77777777" w:rsidR="00020546" w:rsidRPr="00020546" w:rsidRDefault="00020546" w:rsidP="00020546">
      <w:pPr>
        <w:spacing w:after="0"/>
        <w:jc w:val="both"/>
        <w:rPr>
          <w:rFonts w:ascii="Arial" w:hAnsi="Arial" w:cs="Arial"/>
          <w:sz w:val="24"/>
          <w:szCs w:val="24"/>
        </w:rPr>
      </w:pPr>
    </w:p>
    <w:p w14:paraId="0D8BAF53" w14:textId="77777777" w:rsidR="00020546" w:rsidRPr="00400A35" w:rsidRDefault="00020546" w:rsidP="00020546">
      <w:pPr>
        <w:spacing w:after="0"/>
        <w:jc w:val="both"/>
        <w:rPr>
          <w:rFonts w:ascii="Arial" w:hAnsi="Arial" w:cs="Arial"/>
          <w:b/>
          <w:bCs/>
          <w:color w:val="333333"/>
          <w:sz w:val="24"/>
          <w:szCs w:val="24"/>
          <w:u w:val="single"/>
        </w:rPr>
      </w:pPr>
      <w:r w:rsidRPr="00400A35">
        <w:rPr>
          <w:rFonts w:ascii="Arial" w:hAnsi="Arial" w:cs="Arial"/>
          <w:b/>
          <w:bCs/>
          <w:color w:val="333333"/>
          <w:sz w:val="24"/>
          <w:szCs w:val="24"/>
          <w:u w:val="single"/>
        </w:rPr>
        <w:t>Zona de trabajo</w:t>
      </w:r>
    </w:p>
    <w:p w14:paraId="5DD5F8D3" w14:textId="1EC7743A" w:rsidR="00020546" w:rsidRDefault="00020546" w:rsidP="00020546">
      <w:pPr>
        <w:spacing w:after="0"/>
        <w:jc w:val="both"/>
        <w:rPr>
          <w:rFonts w:ascii="Arial" w:hAnsi="Arial" w:cs="Arial"/>
          <w:sz w:val="24"/>
          <w:szCs w:val="24"/>
        </w:rPr>
      </w:pPr>
      <w:r w:rsidRPr="00020546">
        <w:rPr>
          <w:rFonts w:ascii="Arial" w:hAnsi="Arial" w:cs="Arial"/>
          <w:sz w:val="24"/>
          <w:szCs w:val="24"/>
        </w:rPr>
        <w:t>Es un tramo de línea en el que se encuentra personal trabajando en la plataforma de vía.</w:t>
      </w:r>
    </w:p>
    <w:p w14:paraId="4FDA21B6" w14:textId="501BA827" w:rsidR="00730C5E" w:rsidRDefault="00730C5E" w:rsidP="00730C5E">
      <w:pPr>
        <w:spacing w:before="240"/>
        <w:jc w:val="both"/>
        <w:rPr>
          <w:rFonts w:ascii="Arial" w:eastAsia="Times New Roman" w:hAnsi="Arial" w:cs="Arial"/>
          <w:b/>
          <w:bCs/>
          <w:color w:val="2F5496"/>
          <w:sz w:val="28"/>
          <w:szCs w:val="28"/>
          <w:lang w:eastAsia="es-ES"/>
        </w:rPr>
      </w:pPr>
    </w:p>
    <w:p w14:paraId="500EC399" w14:textId="61729FD8" w:rsidR="00AA3588" w:rsidRDefault="00AA3588" w:rsidP="00730C5E">
      <w:pPr>
        <w:spacing w:before="240"/>
        <w:jc w:val="both"/>
        <w:rPr>
          <w:rFonts w:ascii="Arial" w:eastAsia="Times New Roman" w:hAnsi="Arial" w:cs="Arial"/>
          <w:b/>
          <w:bCs/>
          <w:color w:val="2F5496"/>
          <w:sz w:val="28"/>
          <w:szCs w:val="28"/>
          <w:lang w:eastAsia="es-ES"/>
        </w:rPr>
      </w:pPr>
    </w:p>
    <w:p w14:paraId="056B0474" w14:textId="6E1514F4" w:rsidR="00AA3588" w:rsidRDefault="00AA3588" w:rsidP="00730C5E">
      <w:pPr>
        <w:spacing w:before="240"/>
        <w:jc w:val="both"/>
        <w:rPr>
          <w:rFonts w:ascii="Arial" w:eastAsia="Times New Roman" w:hAnsi="Arial" w:cs="Arial"/>
          <w:b/>
          <w:bCs/>
          <w:color w:val="2F5496"/>
          <w:sz w:val="28"/>
          <w:szCs w:val="28"/>
          <w:lang w:eastAsia="es-ES"/>
        </w:rPr>
      </w:pPr>
    </w:p>
    <w:p w14:paraId="39D1C615" w14:textId="77777777" w:rsidR="00AA3588" w:rsidRPr="00020546" w:rsidRDefault="00AA3588" w:rsidP="00730C5E">
      <w:pPr>
        <w:spacing w:before="240"/>
        <w:jc w:val="both"/>
        <w:rPr>
          <w:rFonts w:ascii="Arial" w:eastAsia="Times New Roman" w:hAnsi="Arial" w:cs="Arial"/>
          <w:b/>
          <w:bCs/>
          <w:color w:val="2F5496"/>
          <w:sz w:val="28"/>
          <w:szCs w:val="28"/>
          <w:lang w:eastAsia="es-ES"/>
        </w:rPr>
      </w:pPr>
    </w:p>
    <w:p w14:paraId="3A8B0C14" w14:textId="7326636D" w:rsidR="00020546" w:rsidRDefault="00020546" w:rsidP="000F2E3E">
      <w:pPr>
        <w:pStyle w:val="Ttulo2"/>
      </w:pPr>
      <w:bookmarkStart w:id="79" w:name="_Toc202780591"/>
      <w:r>
        <w:lastRenderedPageBreak/>
        <w:t xml:space="preserve">4.2 </w:t>
      </w:r>
      <w:r w:rsidRPr="00020546">
        <w:t>Título I. Preámbulo</w:t>
      </w:r>
      <w:bookmarkEnd w:id="79"/>
    </w:p>
    <w:p w14:paraId="537213A5" w14:textId="77777777" w:rsidR="00730C5E" w:rsidRPr="00B91A72" w:rsidRDefault="00730C5E"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1.1 OBJETO Y ÁMBITO DE APLICACIÓN</w:t>
      </w:r>
    </w:p>
    <w:p w14:paraId="5A687396" w14:textId="77777777" w:rsidR="00730C5E" w:rsidRPr="00730C5E" w:rsidRDefault="00730C5E" w:rsidP="00730C5E">
      <w:pPr>
        <w:spacing w:after="0"/>
        <w:ind w:firstLine="709"/>
        <w:jc w:val="both"/>
        <w:rPr>
          <w:rFonts w:ascii="Arial" w:hAnsi="Arial" w:cs="Arial"/>
          <w:sz w:val="24"/>
          <w:szCs w:val="24"/>
        </w:rPr>
      </w:pPr>
    </w:p>
    <w:p w14:paraId="742728BE" w14:textId="77777777" w:rsidR="00730C5E" w:rsidRPr="00730C5E" w:rsidRDefault="00730C5E" w:rsidP="00730C5E">
      <w:pPr>
        <w:spacing w:after="0"/>
        <w:jc w:val="both"/>
        <w:rPr>
          <w:rFonts w:ascii="Arial" w:hAnsi="Arial" w:cs="Arial"/>
          <w:sz w:val="24"/>
          <w:szCs w:val="24"/>
        </w:rPr>
      </w:pPr>
      <w:r w:rsidRPr="00730C5E">
        <w:rPr>
          <w:rFonts w:ascii="Arial" w:hAnsi="Arial" w:cs="Arial"/>
          <w:b/>
          <w:bCs/>
          <w:color w:val="333333"/>
          <w:sz w:val="24"/>
          <w:szCs w:val="24"/>
          <w:u w:val="single"/>
        </w:rPr>
        <w:t>Art. 1.1.1 Objeto de la Normativa Interna de Circulación de Metro de Madrid.</w:t>
      </w:r>
    </w:p>
    <w:p w14:paraId="105DCE1E" w14:textId="2637776C"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El objeto de la presente Normativa Interna de Circulación de Metro de Madrid (en adelante NIC), es establecer las normas necesarias para regular la circulación de mane</w:t>
      </w:r>
      <w:r w:rsidR="00DD5C5F">
        <w:rPr>
          <w:rFonts w:ascii="Arial" w:hAnsi="Arial" w:cs="Arial"/>
          <w:sz w:val="24"/>
          <w:szCs w:val="24"/>
        </w:rPr>
        <w:t>r</w:t>
      </w:r>
      <w:r w:rsidRPr="00730C5E">
        <w:rPr>
          <w:rFonts w:ascii="Arial" w:hAnsi="Arial" w:cs="Arial"/>
          <w:sz w:val="24"/>
          <w:szCs w:val="24"/>
        </w:rPr>
        <w:t>a eficaz y segura tanto por la Red principal de Metro de Madrid (en adelante Metro) como por la secundaria.</w:t>
      </w:r>
    </w:p>
    <w:p w14:paraId="79B9206C" w14:textId="77777777" w:rsidR="00730C5E" w:rsidRPr="00730C5E" w:rsidRDefault="00730C5E" w:rsidP="00730C5E">
      <w:pPr>
        <w:spacing w:after="0"/>
        <w:ind w:firstLine="709"/>
        <w:jc w:val="both"/>
        <w:rPr>
          <w:rFonts w:ascii="Arial" w:hAnsi="Arial" w:cs="Arial"/>
          <w:sz w:val="24"/>
          <w:szCs w:val="24"/>
        </w:rPr>
      </w:pPr>
    </w:p>
    <w:p w14:paraId="4E1DD308" w14:textId="2341DAD4" w:rsidR="00730C5E" w:rsidRPr="00730C5E" w:rsidRDefault="00730C5E" w:rsidP="00730C5E">
      <w:pPr>
        <w:spacing w:after="0"/>
        <w:jc w:val="both"/>
        <w:rPr>
          <w:rFonts w:ascii="Arial" w:hAnsi="Arial" w:cs="Arial"/>
          <w:color w:val="333333"/>
          <w:sz w:val="24"/>
          <w:szCs w:val="24"/>
        </w:rPr>
      </w:pPr>
      <w:r w:rsidRPr="00730C5E">
        <w:rPr>
          <w:rFonts w:ascii="Arial" w:hAnsi="Arial" w:cs="Arial"/>
          <w:b/>
          <w:bCs/>
          <w:color w:val="333333"/>
          <w:sz w:val="24"/>
          <w:szCs w:val="24"/>
          <w:u w:val="single"/>
        </w:rPr>
        <w:t>Art 1.1.2 Ámbito de aplicación</w:t>
      </w:r>
    </w:p>
    <w:p w14:paraId="4F28D66F" w14:textId="77777777"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La NIC será de aplicación en toda la Red operada por Metro, excepto para aquellas explotaciones que tengan normativa propia.</w:t>
      </w:r>
    </w:p>
    <w:p w14:paraId="6CB73C69" w14:textId="77777777" w:rsidR="00730C5E" w:rsidRPr="00730C5E" w:rsidRDefault="00730C5E" w:rsidP="00730C5E">
      <w:pPr>
        <w:spacing w:after="0"/>
        <w:ind w:firstLine="709"/>
        <w:jc w:val="both"/>
        <w:rPr>
          <w:rFonts w:ascii="Arial" w:hAnsi="Arial" w:cs="Arial"/>
          <w:sz w:val="24"/>
          <w:szCs w:val="24"/>
        </w:rPr>
      </w:pPr>
    </w:p>
    <w:p w14:paraId="4C956B0D" w14:textId="1A110805"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La presente Normativa será puesta en conocimiento por parte de la Dirección de Metro de Madrid S.A.</w:t>
      </w:r>
      <w:r w:rsidR="00DD5C5F">
        <w:rPr>
          <w:rFonts w:ascii="Arial" w:hAnsi="Arial" w:cs="Arial"/>
          <w:sz w:val="24"/>
          <w:szCs w:val="24"/>
        </w:rPr>
        <w:t xml:space="preserve"> </w:t>
      </w:r>
      <w:r w:rsidRPr="00730C5E">
        <w:rPr>
          <w:rFonts w:ascii="Arial" w:hAnsi="Arial" w:cs="Arial"/>
          <w:sz w:val="24"/>
          <w:szCs w:val="24"/>
        </w:rPr>
        <w:t>(en adelante Dirección) a todo el personal afectado, y es de obligado cumplimiento para todos los trabajadores de Metro, que intervengan en la circulación de trenes por la Red de Metro.</w:t>
      </w:r>
    </w:p>
    <w:p w14:paraId="1B38A293" w14:textId="77777777" w:rsidR="00730C5E" w:rsidRPr="00730C5E" w:rsidRDefault="00730C5E" w:rsidP="00730C5E">
      <w:pPr>
        <w:spacing w:after="0"/>
        <w:ind w:firstLine="709"/>
        <w:jc w:val="both"/>
        <w:rPr>
          <w:rFonts w:ascii="Arial" w:hAnsi="Arial" w:cs="Arial"/>
          <w:sz w:val="24"/>
          <w:szCs w:val="24"/>
        </w:rPr>
      </w:pPr>
    </w:p>
    <w:p w14:paraId="66C19480" w14:textId="77777777"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Quedan fuera del ámbito de aplicación de esta Normativa, las dependencias e instalaciones de Metro, cuando permanezcan cerradas a la explotación, así como el personal que trabaje en las mismas en las citadas circunstancias.</w:t>
      </w:r>
    </w:p>
    <w:p w14:paraId="2B6AEE0F" w14:textId="77777777" w:rsidR="00730C5E" w:rsidRPr="00730C5E" w:rsidRDefault="00730C5E" w:rsidP="00730C5E">
      <w:pPr>
        <w:spacing w:after="0"/>
        <w:ind w:firstLine="709"/>
        <w:jc w:val="both"/>
        <w:rPr>
          <w:rFonts w:ascii="Arial" w:hAnsi="Arial" w:cs="Arial"/>
          <w:sz w:val="24"/>
          <w:szCs w:val="24"/>
        </w:rPr>
      </w:pPr>
    </w:p>
    <w:p w14:paraId="403B7D15" w14:textId="77777777"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La Dirección publicará para general conocimiento, el momento a partir del cual las dependencias e instalaciones quedan o no en explotación.</w:t>
      </w:r>
    </w:p>
    <w:p w14:paraId="453A5AFB" w14:textId="77777777" w:rsidR="00730C5E" w:rsidRPr="00730C5E" w:rsidRDefault="00730C5E" w:rsidP="00730C5E">
      <w:pPr>
        <w:spacing w:after="0"/>
        <w:ind w:firstLine="709"/>
        <w:jc w:val="both"/>
        <w:rPr>
          <w:rFonts w:ascii="Arial" w:hAnsi="Arial" w:cs="Arial"/>
          <w:sz w:val="24"/>
          <w:szCs w:val="24"/>
        </w:rPr>
      </w:pPr>
    </w:p>
    <w:p w14:paraId="6AC12C8B" w14:textId="77777777" w:rsidR="00730C5E" w:rsidRPr="00B91A72" w:rsidRDefault="00730C5E"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1.2 MODIFICACIONES A LA NORMATIVA, DISTRIBUCIÓN Y CONSERVACIÓN.</w:t>
      </w:r>
    </w:p>
    <w:p w14:paraId="0FD6B6C7" w14:textId="77777777" w:rsidR="00730C5E" w:rsidRPr="00730C5E" w:rsidRDefault="00730C5E" w:rsidP="00730C5E">
      <w:pPr>
        <w:spacing w:after="0"/>
        <w:ind w:firstLine="709"/>
        <w:jc w:val="both"/>
        <w:rPr>
          <w:rFonts w:ascii="Arial" w:hAnsi="Arial" w:cs="Arial"/>
          <w:sz w:val="24"/>
          <w:szCs w:val="24"/>
        </w:rPr>
      </w:pPr>
    </w:p>
    <w:p w14:paraId="3B2EA172" w14:textId="77777777" w:rsidR="00730C5E" w:rsidRPr="004B3ED6" w:rsidRDefault="00730C5E" w:rsidP="00730C5E">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1.2.1 Modificación de la NIC</w:t>
      </w:r>
    </w:p>
    <w:p w14:paraId="6ACFC0F0" w14:textId="77777777"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Las normas contenidas en la presente NIC, únicamente se podrán modificar o ampliar por Circulares de Dirección, las cuales, una vez publicadas, formarán parte y quedarán integradas en la misma.</w:t>
      </w:r>
    </w:p>
    <w:p w14:paraId="3F29A02A" w14:textId="77777777" w:rsidR="00730C5E" w:rsidRPr="004B3ED6" w:rsidRDefault="00730C5E" w:rsidP="004B3ED6">
      <w:pPr>
        <w:spacing w:after="0"/>
        <w:jc w:val="both"/>
        <w:rPr>
          <w:rFonts w:ascii="Arial" w:hAnsi="Arial" w:cs="Arial"/>
          <w:b/>
          <w:bCs/>
          <w:color w:val="333333"/>
          <w:sz w:val="24"/>
          <w:szCs w:val="24"/>
          <w:u w:val="single"/>
        </w:rPr>
      </w:pPr>
    </w:p>
    <w:p w14:paraId="3AF2312B" w14:textId="77777777" w:rsidR="00730C5E" w:rsidRPr="004B3ED6" w:rsidRDefault="00730C5E" w:rsidP="00730C5E">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1.2.2 Sustitución de hojas, distribución y conservación</w:t>
      </w:r>
    </w:p>
    <w:p w14:paraId="708D3B95" w14:textId="77777777" w:rsidR="00730C5E" w:rsidRPr="00730C5E" w:rsidRDefault="00730C5E" w:rsidP="00730C5E">
      <w:pPr>
        <w:spacing w:after="0"/>
        <w:jc w:val="both"/>
        <w:rPr>
          <w:rFonts w:ascii="Arial" w:hAnsi="Arial" w:cs="Arial"/>
          <w:sz w:val="24"/>
          <w:szCs w:val="24"/>
        </w:rPr>
      </w:pPr>
      <w:r w:rsidRPr="00730C5E">
        <w:rPr>
          <w:rFonts w:ascii="Arial" w:hAnsi="Arial" w:cs="Arial"/>
          <w:sz w:val="24"/>
          <w:szCs w:val="24"/>
        </w:rPr>
        <w:t>La NIC se publica por el sistema de hojas intercambiables para facilitar su sustitución por otras que recojan las rectificaciones, anulaciones o ampliaciones que fueran necesarias.</w:t>
      </w:r>
    </w:p>
    <w:p w14:paraId="7533C739" w14:textId="77777777" w:rsidR="00730C5E" w:rsidRPr="00730C5E" w:rsidRDefault="00730C5E" w:rsidP="00730C5E">
      <w:pPr>
        <w:spacing w:after="0"/>
        <w:ind w:firstLine="709"/>
        <w:jc w:val="both"/>
        <w:rPr>
          <w:rFonts w:ascii="Arial" w:hAnsi="Arial" w:cs="Arial"/>
          <w:sz w:val="24"/>
          <w:szCs w:val="24"/>
        </w:rPr>
      </w:pPr>
    </w:p>
    <w:p w14:paraId="74A151B7" w14:textId="7A8C735F" w:rsidR="00730C5E" w:rsidRDefault="00730C5E" w:rsidP="00730C5E">
      <w:pPr>
        <w:spacing w:after="0"/>
        <w:jc w:val="both"/>
        <w:rPr>
          <w:rFonts w:ascii="Arial" w:hAnsi="Arial" w:cs="Arial"/>
          <w:sz w:val="24"/>
          <w:szCs w:val="24"/>
        </w:rPr>
      </w:pPr>
      <w:r w:rsidRPr="00730C5E">
        <w:rPr>
          <w:rFonts w:ascii="Arial" w:hAnsi="Arial" w:cs="Arial"/>
          <w:sz w:val="24"/>
          <w:szCs w:val="24"/>
        </w:rPr>
        <w:t>La Dirección, a través de las distintas jefaturas, asegurará la distribución y entrega de la NIC, así como de las comunicaciones que la puedan modificar, a todos los afectados por la misma.</w:t>
      </w:r>
    </w:p>
    <w:p w14:paraId="7932F566" w14:textId="780F280D" w:rsidR="00730C5E" w:rsidRDefault="00730C5E" w:rsidP="004B3ED6">
      <w:pPr>
        <w:spacing w:before="240"/>
        <w:jc w:val="both"/>
        <w:rPr>
          <w:rFonts w:ascii="Arial" w:eastAsia="Times New Roman" w:hAnsi="Arial" w:cs="Arial"/>
          <w:b/>
          <w:bCs/>
          <w:color w:val="2F5496"/>
          <w:sz w:val="28"/>
          <w:szCs w:val="28"/>
          <w:lang w:eastAsia="es-ES"/>
        </w:rPr>
      </w:pPr>
    </w:p>
    <w:p w14:paraId="78807261" w14:textId="72B0F696" w:rsidR="004B3ED6" w:rsidRDefault="004B3ED6" w:rsidP="004B3ED6">
      <w:pPr>
        <w:spacing w:before="240"/>
        <w:jc w:val="both"/>
        <w:rPr>
          <w:rFonts w:ascii="Arial" w:eastAsia="Times New Roman" w:hAnsi="Arial" w:cs="Arial"/>
          <w:b/>
          <w:bCs/>
          <w:color w:val="2F5496"/>
          <w:sz w:val="28"/>
          <w:szCs w:val="28"/>
          <w:lang w:eastAsia="es-ES"/>
        </w:rPr>
      </w:pPr>
    </w:p>
    <w:p w14:paraId="09F0C25F" w14:textId="77777777" w:rsidR="004B3ED6" w:rsidRDefault="004B3ED6" w:rsidP="004B3ED6">
      <w:pPr>
        <w:spacing w:before="240"/>
        <w:jc w:val="both"/>
        <w:rPr>
          <w:rFonts w:ascii="Arial" w:eastAsia="Times New Roman" w:hAnsi="Arial" w:cs="Arial"/>
          <w:b/>
          <w:bCs/>
          <w:color w:val="2F5496"/>
          <w:sz w:val="28"/>
          <w:szCs w:val="28"/>
          <w:lang w:eastAsia="es-ES"/>
        </w:rPr>
      </w:pPr>
    </w:p>
    <w:p w14:paraId="035B29CB" w14:textId="683E5B2D" w:rsidR="00020546" w:rsidRDefault="00020546" w:rsidP="000F2E3E">
      <w:pPr>
        <w:pStyle w:val="Ttulo2"/>
      </w:pPr>
      <w:bookmarkStart w:id="80" w:name="_Toc202780592"/>
      <w:r>
        <w:lastRenderedPageBreak/>
        <w:t xml:space="preserve">4.3 </w:t>
      </w:r>
      <w:r w:rsidRPr="00020546">
        <w:t>Título II. Principios básicos</w:t>
      </w:r>
      <w:bookmarkEnd w:id="80"/>
    </w:p>
    <w:p w14:paraId="657268AC" w14:textId="77777777" w:rsidR="004B3ED6" w:rsidRPr="004B3ED6" w:rsidRDefault="004B3ED6" w:rsidP="007A184F">
      <w:pPr>
        <w:pStyle w:val="Prrafodelista"/>
        <w:numPr>
          <w:ilvl w:val="0"/>
          <w:numId w:val="14"/>
        </w:numPr>
        <w:spacing w:after="0"/>
        <w:rPr>
          <w:rFonts w:ascii="Arial" w:hAnsi="Arial" w:cs="Arial"/>
          <w:b/>
          <w:bCs/>
          <w:color w:val="333333"/>
          <w:szCs w:val="24"/>
          <w:u w:val="single"/>
        </w:rPr>
      </w:pPr>
      <w:r w:rsidRPr="004B3ED6">
        <w:rPr>
          <w:rFonts w:ascii="Arial" w:hAnsi="Arial" w:cs="Arial"/>
          <w:b/>
          <w:bCs/>
          <w:color w:val="333333"/>
          <w:szCs w:val="24"/>
          <w:u w:val="single"/>
        </w:rPr>
        <w:t>CAPÍTULO 2.1 AUTORIDAD CONFERIDA AL PCC</w:t>
      </w:r>
    </w:p>
    <w:p w14:paraId="7126870B" w14:textId="77777777" w:rsidR="004B3ED6" w:rsidRPr="004B3ED6" w:rsidRDefault="004B3ED6" w:rsidP="004B3ED6">
      <w:pPr>
        <w:spacing w:after="0"/>
        <w:jc w:val="both"/>
        <w:rPr>
          <w:rFonts w:ascii="Arial" w:hAnsi="Arial" w:cs="Arial"/>
          <w:sz w:val="24"/>
          <w:szCs w:val="24"/>
        </w:rPr>
      </w:pPr>
    </w:p>
    <w:p w14:paraId="6E1794CC" w14:textId="77777777" w:rsidR="004B3ED6" w:rsidRPr="004B3ED6" w:rsidRDefault="004B3ED6" w:rsidP="004B3ED6">
      <w:pPr>
        <w:spacing w:after="0"/>
        <w:jc w:val="both"/>
        <w:rPr>
          <w:rFonts w:ascii="Arial" w:hAnsi="Arial" w:cs="Arial"/>
          <w:sz w:val="24"/>
          <w:szCs w:val="24"/>
        </w:rPr>
      </w:pPr>
      <w:r w:rsidRPr="004B3ED6">
        <w:rPr>
          <w:rFonts w:ascii="Arial" w:hAnsi="Arial" w:cs="Arial"/>
          <w:b/>
          <w:bCs/>
          <w:color w:val="333333"/>
          <w:sz w:val="24"/>
          <w:szCs w:val="24"/>
          <w:u w:val="single"/>
        </w:rPr>
        <w:t>Art. 2.1.1 Mando jerárquico y funcional del personal del PCC relacionado con la circulación</w:t>
      </w:r>
    </w:p>
    <w:p w14:paraId="360F906E"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El PCC es el máximo responsable de la explotación del servicio. Ejerce el mando funcional y jerárquico sobre todos los trabajadores con responsabilidad en la circulación, así como sobre los equipos de mantenimiento de material móvil e instalaciones en todo lo relativo a la circulación.</w:t>
      </w:r>
    </w:p>
    <w:p w14:paraId="0E24AC9F" w14:textId="77777777" w:rsidR="004B3ED6" w:rsidRPr="004B3ED6" w:rsidRDefault="004B3ED6" w:rsidP="004B3ED6">
      <w:pPr>
        <w:spacing w:after="0"/>
        <w:jc w:val="both"/>
        <w:rPr>
          <w:rFonts w:ascii="Arial" w:hAnsi="Arial" w:cs="Arial"/>
          <w:sz w:val="24"/>
          <w:szCs w:val="24"/>
        </w:rPr>
      </w:pPr>
    </w:p>
    <w:p w14:paraId="2FFF0F61"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2.1.2 Intervención del PCC en la circulación</w:t>
      </w:r>
    </w:p>
    <w:p w14:paraId="2E84230F"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El PCC es el encargado de la supervisión, control y regulación de la circulación, con el auxilio de las herramientas de que dispone (CTC, sistemas automáticos de regulación, etc.), mediante la transmisión de órdenes a los conductores de los trenes y al resto del personal con responsabilidad sobre la circulación.</w:t>
      </w:r>
    </w:p>
    <w:p w14:paraId="1E41B4A4" w14:textId="77777777" w:rsidR="004B3ED6" w:rsidRPr="004B3ED6" w:rsidRDefault="004B3ED6" w:rsidP="004B3ED6">
      <w:pPr>
        <w:spacing w:after="0"/>
        <w:jc w:val="both"/>
        <w:rPr>
          <w:rFonts w:ascii="Arial" w:hAnsi="Arial" w:cs="Arial"/>
          <w:sz w:val="24"/>
          <w:szCs w:val="24"/>
        </w:rPr>
      </w:pPr>
    </w:p>
    <w:p w14:paraId="59BBC846"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Asimismo, es competencia del PCC velar por el cumplimiento de esta NIC tanto en situaciones de normalidad, como en situaciones especialmente sensibles desde la perspectiva de la seguridad, tales como el control y coordinación de los trabajos en la plataforma de vía, la autorización de acceso de personas a la misma, el establecimiento de precauciones y adopción de medidas de seguridad en situaciones de circulación degradada, etc.</w:t>
      </w:r>
    </w:p>
    <w:p w14:paraId="13FF1753" w14:textId="77777777" w:rsidR="004B3ED6" w:rsidRPr="004B3ED6" w:rsidRDefault="004B3ED6" w:rsidP="004B3ED6">
      <w:pPr>
        <w:spacing w:after="0"/>
        <w:jc w:val="both"/>
        <w:rPr>
          <w:rFonts w:ascii="Arial" w:hAnsi="Arial" w:cs="Arial"/>
          <w:sz w:val="24"/>
          <w:szCs w:val="24"/>
        </w:rPr>
      </w:pPr>
    </w:p>
    <w:p w14:paraId="3C2E823A" w14:textId="77777777" w:rsidR="004B3ED6" w:rsidRPr="004B3ED6" w:rsidRDefault="004B3ED6" w:rsidP="004B3ED6">
      <w:pPr>
        <w:spacing w:after="0"/>
        <w:jc w:val="both"/>
        <w:rPr>
          <w:rFonts w:ascii="Arial" w:hAnsi="Arial" w:cs="Arial"/>
          <w:sz w:val="24"/>
          <w:szCs w:val="24"/>
        </w:rPr>
      </w:pPr>
      <w:r w:rsidRPr="004B3ED6">
        <w:rPr>
          <w:rFonts w:ascii="Arial" w:hAnsi="Arial" w:cs="Arial"/>
          <w:b/>
          <w:bCs/>
          <w:color w:val="333333"/>
          <w:sz w:val="24"/>
          <w:szCs w:val="24"/>
          <w:u w:val="single"/>
        </w:rPr>
        <w:t>Art. 2.1.3 Delegación de la autoridad conferida al PCC</w:t>
      </w:r>
    </w:p>
    <w:p w14:paraId="3625B109"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Cuando el PCC no pueda asumir la autoridad conferida por esta NIC, esta será asumida por los responsables operativos ubicados en las líneas, estaciones, depósitos o cocheras si los hubiere o en su defecto por los conductores de los trenes.</w:t>
      </w:r>
    </w:p>
    <w:p w14:paraId="5F05867A" w14:textId="77777777" w:rsidR="004B3ED6" w:rsidRPr="004B3ED6" w:rsidRDefault="004B3ED6" w:rsidP="004B3ED6">
      <w:pPr>
        <w:spacing w:after="0"/>
        <w:jc w:val="both"/>
        <w:rPr>
          <w:rFonts w:ascii="Arial" w:hAnsi="Arial" w:cs="Arial"/>
          <w:sz w:val="24"/>
          <w:szCs w:val="24"/>
        </w:rPr>
      </w:pPr>
    </w:p>
    <w:p w14:paraId="7204D8D9" w14:textId="77777777" w:rsidR="004B3ED6" w:rsidRPr="00B91A72" w:rsidRDefault="004B3ED6"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2.2 OBLIGACIONES DE LOS TRABAJADORES EN RELACIÓN CON LA SEGURIDAD EN LA CIRCULACIÓN</w:t>
      </w:r>
    </w:p>
    <w:p w14:paraId="3EFFF791" w14:textId="77777777" w:rsidR="004B3ED6" w:rsidRPr="004B3ED6" w:rsidRDefault="004B3ED6" w:rsidP="004B3ED6">
      <w:pPr>
        <w:spacing w:after="0"/>
        <w:jc w:val="both"/>
        <w:rPr>
          <w:rFonts w:ascii="Arial" w:hAnsi="Arial" w:cs="Arial"/>
          <w:sz w:val="24"/>
          <w:szCs w:val="24"/>
        </w:rPr>
      </w:pPr>
    </w:p>
    <w:p w14:paraId="7CC93D87"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2.2.1 Obligaciones de los trabajadores en cuestiones de seguridad</w:t>
      </w:r>
    </w:p>
    <w:p w14:paraId="751129E7"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Todo trabajador que intervenga en una determinada operación o maniobra, cumplirá con las normas establecidas en esta NIC.</w:t>
      </w:r>
    </w:p>
    <w:p w14:paraId="2E817842" w14:textId="77777777" w:rsidR="004B3ED6" w:rsidRPr="004B3ED6" w:rsidRDefault="004B3ED6" w:rsidP="004B3ED6">
      <w:pPr>
        <w:spacing w:after="0"/>
        <w:jc w:val="both"/>
        <w:rPr>
          <w:rFonts w:ascii="Arial" w:hAnsi="Arial" w:cs="Arial"/>
          <w:sz w:val="24"/>
          <w:szCs w:val="24"/>
        </w:rPr>
      </w:pPr>
    </w:p>
    <w:p w14:paraId="37EF40D6"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Todo trabajador tiene obligación de comunicar lo antes posible al PCC y a su superior inmediato, los posibles defectos en la aplicación de las normas de esta NIC, o el incumplimiento de las mismas, así como de cualquier otra medida de seguridad que se establezca.</w:t>
      </w:r>
    </w:p>
    <w:p w14:paraId="709728CE" w14:textId="77777777" w:rsidR="004B3ED6" w:rsidRPr="004B3ED6" w:rsidRDefault="004B3ED6" w:rsidP="004B3ED6">
      <w:pPr>
        <w:spacing w:after="0"/>
        <w:jc w:val="both"/>
        <w:rPr>
          <w:rFonts w:ascii="Arial" w:hAnsi="Arial" w:cs="Arial"/>
          <w:sz w:val="24"/>
          <w:szCs w:val="24"/>
        </w:rPr>
      </w:pPr>
    </w:p>
    <w:p w14:paraId="72056995"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2.2.2 Obligaciones de los mandos</w:t>
      </w:r>
    </w:p>
    <w:p w14:paraId="0C71FF74" w14:textId="40142BB8"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mandos deben exigir al personal que tengan a su cargo el cumplimiento estricto de las normas establecidas en esta NIC y les asesorarán, inspeccionarán y vigilarán sus actuaciones en lo relativo a la</w:t>
      </w:r>
      <w:r>
        <w:rPr>
          <w:rFonts w:ascii="Arial" w:hAnsi="Arial" w:cs="Arial"/>
          <w:sz w:val="24"/>
          <w:szCs w:val="24"/>
        </w:rPr>
        <w:t xml:space="preserve"> </w:t>
      </w:r>
      <w:r w:rsidRPr="004B3ED6">
        <w:rPr>
          <w:rFonts w:ascii="Arial" w:hAnsi="Arial" w:cs="Arial"/>
          <w:sz w:val="24"/>
          <w:szCs w:val="24"/>
        </w:rPr>
        <w:t>interpretación correcta de las mismas, en la utilización correcta de los medios y documentos relacionados con la circulación y en el buen uso y conservación del material móvil y de las instalaciones.</w:t>
      </w:r>
    </w:p>
    <w:p w14:paraId="0C61C881" w14:textId="77777777" w:rsidR="004B3ED6" w:rsidRPr="004B3ED6" w:rsidRDefault="004B3ED6" w:rsidP="004B3ED6">
      <w:pPr>
        <w:spacing w:after="0"/>
        <w:jc w:val="both"/>
        <w:rPr>
          <w:rFonts w:ascii="Arial" w:hAnsi="Arial" w:cs="Arial"/>
          <w:sz w:val="24"/>
          <w:szCs w:val="24"/>
        </w:rPr>
      </w:pPr>
    </w:p>
    <w:p w14:paraId="1E55BBA8"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2.2.3 Funciones no delegables</w:t>
      </w:r>
    </w:p>
    <w:p w14:paraId="39BDB1AC"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Las funciones de circulación que afecten a la seguridad serán ejercidas por quién las tenga a su cargo, y no serán delegables salvo que esté expresamente autorizado por orden superior.</w:t>
      </w:r>
    </w:p>
    <w:p w14:paraId="3D55F3EB" w14:textId="77777777" w:rsidR="004B3ED6" w:rsidRPr="004B3ED6" w:rsidRDefault="004B3ED6" w:rsidP="004B3ED6">
      <w:pPr>
        <w:spacing w:after="0"/>
        <w:jc w:val="both"/>
        <w:rPr>
          <w:rFonts w:ascii="Arial" w:hAnsi="Arial" w:cs="Arial"/>
          <w:sz w:val="24"/>
          <w:szCs w:val="24"/>
        </w:rPr>
      </w:pPr>
    </w:p>
    <w:p w14:paraId="257B4F72" w14:textId="77777777" w:rsidR="004B3ED6" w:rsidRPr="004B3ED6" w:rsidRDefault="004B3ED6" w:rsidP="007A184F">
      <w:pPr>
        <w:pStyle w:val="Prrafodelista"/>
        <w:numPr>
          <w:ilvl w:val="0"/>
          <w:numId w:val="14"/>
        </w:numPr>
        <w:spacing w:after="0"/>
        <w:rPr>
          <w:rFonts w:ascii="Arial" w:hAnsi="Arial" w:cs="Arial"/>
          <w:b/>
          <w:bCs/>
          <w:color w:val="333333"/>
          <w:szCs w:val="24"/>
          <w:u w:val="single"/>
        </w:rPr>
      </w:pPr>
      <w:r w:rsidRPr="004B3ED6">
        <w:rPr>
          <w:rFonts w:ascii="Arial" w:hAnsi="Arial" w:cs="Arial"/>
          <w:b/>
          <w:bCs/>
          <w:color w:val="333333"/>
          <w:szCs w:val="24"/>
          <w:u w:val="single"/>
        </w:rPr>
        <w:t>CAPÍTULO 2.3 TRANSMISIÓN DE ÓRDENES</w:t>
      </w:r>
    </w:p>
    <w:p w14:paraId="06A3906D" w14:textId="77777777" w:rsidR="004B3ED6" w:rsidRPr="004B3ED6" w:rsidRDefault="004B3ED6" w:rsidP="004B3ED6">
      <w:pPr>
        <w:spacing w:after="0"/>
        <w:jc w:val="both"/>
        <w:rPr>
          <w:rFonts w:ascii="Arial" w:hAnsi="Arial" w:cs="Arial"/>
          <w:sz w:val="24"/>
          <w:szCs w:val="24"/>
        </w:rPr>
      </w:pPr>
    </w:p>
    <w:p w14:paraId="4BE84810"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2.3.1 Notificaciones relativas a la circulación</w:t>
      </w:r>
    </w:p>
    <w:p w14:paraId="04C29E9D"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El trabajador que tenga que hacer alguna notificación o dar una orden relativa a la circulación, lo hará sin intermediarios, por comunicación verbal, telefónica, radiada o escrita.</w:t>
      </w:r>
    </w:p>
    <w:p w14:paraId="394BB2F2" w14:textId="77777777" w:rsidR="004B3ED6" w:rsidRPr="004B3ED6" w:rsidRDefault="004B3ED6" w:rsidP="004B3ED6">
      <w:pPr>
        <w:spacing w:after="0"/>
        <w:jc w:val="both"/>
        <w:rPr>
          <w:rFonts w:ascii="Arial" w:hAnsi="Arial" w:cs="Arial"/>
          <w:sz w:val="24"/>
          <w:szCs w:val="24"/>
        </w:rPr>
      </w:pPr>
    </w:p>
    <w:p w14:paraId="281CB373"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Cuando se imparta una orden verbal, radiada o telefónica, se hará repetir por el receptor para comprobar que ha sido entendida, para ello se aplicará lo indicado en el Manual de estilo para las comunicaciones según se indica en el artículo 2.3.2.</w:t>
      </w:r>
    </w:p>
    <w:p w14:paraId="701D0BD4" w14:textId="77777777" w:rsidR="004B3ED6" w:rsidRPr="004B3ED6" w:rsidRDefault="004B3ED6" w:rsidP="004B3ED6">
      <w:pPr>
        <w:spacing w:after="0"/>
        <w:jc w:val="both"/>
        <w:rPr>
          <w:rFonts w:ascii="Arial" w:hAnsi="Arial" w:cs="Arial"/>
          <w:sz w:val="24"/>
          <w:szCs w:val="24"/>
        </w:rPr>
      </w:pPr>
    </w:p>
    <w:p w14:paraId="255BC80B"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Para las órdenes impartidas por escrito se procurará utilizar siempre los impresos establecidos al efecto, si los hubiera.</w:t>
      </w:r>
    </w:p>
    <w:p w14:paraId="4D160392" w14:textId="77777777" w:rsidR="004B3ED6" w:rsidRPr="004B3ED6" w:rsidRDefault="004B3ED6" w:rsidP="004B3ED6">
      <w:pPr>
        <w:spacing w:after="0"/>
        <w:jc w:val="both"/>
        <w:rPr>
          <w:rFonts w:ascii="Arial" w:hAnsi="Arial" w:cs="Arial"/>
          <w:sz w:val="24"/>
          <w:szCs w:val="24"/>
        </w:rPr>
      </w:pPr>
    </w:p>
    <w:p w14:paraId="6093CD02"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Las comunicaciones entre el PCC y los conductores de los trenes, se realizarán prioritariamente a través de la radiotelefonía de trenes y en su defecto mediante la telefonía selectiva de los piñones de las estaciones. Cuando estos sistemas no estén operativos se podrán utilizar otros medios alternativos, tales como la telefonía automática de las estaciones, telefonía móvil, etc.</w:t>
      </w:r>
    </w:p>
    <w:p w14:paraId="212C9ED2" w14:textId="77777777" w:rsidR="004B3ED6" w:rsidRPr="004B3ED6" w:rsidRDefault="004B3ED6" w:rsidP="004B3ED6">
      <w:pPr>
        <w:spacing w:after="0"/>
        <w:jc w:val="both"/>
        <w:rPr>
          <w:rFonts w:ascii="Arial" w:hAnsi="Arial" w:cs="Arial"/>
          <w:sz w:val="24"/>
          <w:szCs w:val="24"/>
        </w:rPr>
      </w:pPr>
    </w:p>
    <w:p w14:paraId="47D590A4"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Con objeto de dejar constancia de las comunicaciones, se grabarán todas las comunicaciones con el PCC, a sean hechas a través de la radiotelefonía, de la telefonía selectiva, o de la telefonía automática.</w:t>
      </w:r>
    </w:p>
    <w:p w14:paraId="671ABFD0" w14:textId="77777777" w:rsidR="004B3ED6" w:rsidRPr="004B3ED6" w:rsidRDefault="004B3ED6" w:rsidP="004B3ED6">
      <w:pPr>
        <w:spacing w:after="0"/>
        <w:jc w:val="both"/>
        <w:rPr>
          <w:rFonts w:ascii="Arial" w:hAnsi="Arial" w:cs="Arial"/>
          <w:sz w:val="24"/>
          <w:szCs w:val="24"/>
        </w:rPr>
      </w:pPr>
    </w:p>
    <w:p w14:paraId="083D7F69"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2.3.2 Comunicaciones por vía telefónica o radiada</w:t>
      </w:r>
    </w:p>
    <w:p w14:paraId="4A698D2E"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Todas las comunicaciones que se realicen por vía telefónica o por cualquier otro medio de radiodifusión, se realizarán siguiendo los protocolos establecidos en el Manual de estilo para las comunicaciones en vigor.</w:t>
      </w:r>
    </w:p>
    <w:p w14:paraId="4E59EBDC" w14:textId="77777777" w:rsidR="004B3ED6" w:rsidRPr="004B3ED6" w:rsidRDefault="004B3ED6" w:rsidP="004B3ED6">
      <w:pPr>
        <w:spacing w:after="0"/>
        <w:jc w:val="both"/>
        <w:rPr>
          <w:rFonts w:ascii="Arial" w:hAnsi="Arial" w:cs="Arial"/>
          <w:sz w:val="24"/>
          <w:szCs w:val="24"/>
        </w:rPr>
      </w:pPr>
    </w:p>
    <w:p w14:paraId="6ABA4211" w14:textId="77777777" w:rsidR="004B3ED6" w:rsidRPr="00B91A72" w:rsidRDefault="004B3ED6"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2.4 ACTITUD DURANTE EL SERVICIO DE LOS TRABAJADORES CON FUNCIONES EN LA CIRCULACIÓN</w:t>
      </w:r>
    </w:p>
    <w:p w14:paraId="06857CA4" w14:textId="77777777" w:rsidR="004B3ED6" w:rsidRPr="004B3ED6" w:rsidRDefault="004B3ED6" w:rsidP="004B3ED6">
      <w:pPr>
        <w:spacing w:after="0"/>
        <w:jc w:val="both"/>
        <w:rPr>
          <w:rFonts w:ascii="Arial" w:hAnsi="Arial" w:cs="Arial"/>
          <w:sz w:val="24"/>
          <w:szCs w:val="24"/>
        </w:rPr>
      </w:pPr>
    </w:p>
    <w:p w14:paraId="4A0B59B9"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2.4.1 Toma de servicio</w:t>
      </w:r>
    </w:p>
    <w:p w14:paraId="68F6E922"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trabajadores, al tomar servicio, lo harán a la hora y en el lugar determinado, provistos del uniforme y dotación establecida y en las condiciones requeridas para realizar el trabajo encomendado, manteniéndolas hasta la finalización de su servicio.</w:t>
      </w:r>
    </w:p>
    <w:p w14:paraId="635AACEB" w14:textId="77777777" w:rsidR="004B3ED6" w:rsidRPr="004B3ED6" w:rsidRDefault="004B3ED6" w:rsidP="004B3ED6">
      <w:pPr>
        <w:spacing w:after="0"/>
        <w:jc w:val="both"/>
        <w:rPr>
          <w:rFonts w:ascii="Arial" w:hAnsi="Arial" w:cs="Arial"/>
          <w:sz w:val="24"/>
          <w:szCs w:val="24"/>
        </w:rPr>
      </w:pPr>
    </w:p>
    <w:p w14:paraId="28A89EF8"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Al tomar servicio deberán informar de ello, por los métodos establecidos, al superior jerárquico, y en el caso del personal de operación al PCC si no fuera posible hacerlo a dicho superior jerárquico.</w:t>
      </w:r>
    </w:p>
    <w:p w14:paraId="67E763A3" w14:textId="466A3FA8" w:rsidR="004B3ED6" w:rsidRDefault="004B3ED6" w:rsidP="004B3ED6">
      <w:pPr>
        <w:spacing w:after="0"/>
        <w:jc w:val="both"/>
        <w:rPr>
          <w:rFonts w:ascii="Arial" w:hAnsi="Arial" w:cs="Arial"/>
          <w:sz w:val="24"/>
          <w:szCs w:val="24"/>
        </w:rPr>
      </w:pPr>
    </w:p>
    <w:p w14:paraId="7518DFC1" w14:textId="77777777" w:rsidR="00AA3588" w:rsidRPr="004B3ED6" w:rsidRDefault="00AA3588" w:rsidP="004B3ED6">
      <w:pPr>
        <w:spacing w:after="0"/>
        <w:jc w:val="both"/>
        <w:rPr>
          <w:rFonts w:ascii="Arial" w:hAnsi="Arial" w:cs="Arial"/>
          <w:sz w:val="24"/>
          <w:szCs w:val="24"/>
        </w:rPr>
      </w:pPr>
    </w:p>
    <w:p w14:paraId="32E6525C"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lastRenderedPageBreak/>
        <w:t>Art. 2.4.2 Abandono de servicio</w:t>
      </w:r>
    </w:p>
    <w:p w14:paraId="1767B43D"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Ningún trabajador abandonará su puesto de trabajo sin permiso de su superior.</w:t>
      </w:r>
    </w:p>
    <w:p w14:paraId="007A48D4" w14:textId="77777777" w:rsidR="004B3ED6" w:rsidRPr="004B3ED6" w:rsidRDefault="004B3ED6" w:rsidP="004B3ED6">
      <w:pPr>
        <w:spacing w:after="0"/>
        <w:jc w:val="both"/>
        <w:rPr>
          <w:rFonts w:ascii="Arial" w:hAnsi="Arial" w:cs="Arial"/>
          <w:sz w:val="24"/>
          <w:szCs w:val="24"/>
        </w:rPr>
      </w:pPr>
    </w:p>
    <w:p w14:paraId="6E48971F"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Si por causa de fuerza mayor o para evitar un peligro tuviera que abandonarlo sin autorización, no lo hará hasta después de haber adoptado las medidas necesarias que garantice la seguridad.</w:t>
      </w:r>
    </w:p>
    <w:p w14:paraId="71DA839C" w14:textId="77777777" w:rsidR="004B3ED6" w:rsidRPr="004B3ED6" w:rsidRDefault="004B3ED6" w:rsidP="004B3ED6">
      <w:pPr>
        <w:spacing w:after="0"/>
        <w:jc w:val="both"/>
        <w:rPr>
          <w:rFonts w:ascii="Arial" w:hAnsi="Arial" w:cs="Arial"/>
          <w:sz w:val="24"/>
          <w:szCs w:val="24"/>
        </w:rPr>
      </w:pPr>
    </w:p>
    <w:p w14:paraId="66F7ED15"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Cualquier trabajador que conozca el abandono del servicio de otro trabajador en funciones en la circulación, tomará las medidas de protección que si buen criterio le aconseje y avisará de inmediato al PCC y a su superior.</w:t>
      </w:r>
    </w:p>
    <w:p w14:paraId="504F30BE" w14:textId="77777777" w:rsidR="004B3ED6" w:rsidRPr="004B3ED6" w:rsidRDefault="004B3ED6" w:rsidP="004B3ED6">
      <w:pPr>
        <w:spacing w:after="0"/>
        <w:jc w:val="both"/>
        <w:rPr>
          <w:rFonts w:ascii="Arial" w:hAnsi="Arial" w:cs="Arial"/>
          <w:sz w:val="24"/>
          <w:szCs w:val="24"/>
        </w:rPr>
      </w:pPr>
    </w:p>
    <w:p w14:paraId="090DDB5E"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2.4.3 Atención debida durante el servicio</w:t>
      </w:r>
    </w:p>
    <w:p w14:paraId="2A53F7A4"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trabajadores con funciones en la circulación prestarán la debida atención en el desempeño de sus cometidos, tanto si se encontrasen en cabinas de conducción como en otras dependencias relacionadas con la circulación, sin ausencias o distracciones, que puedan perjudicar el servicio.</w:t>
      </w:r>
    </w:p>
    <w:p w14:paraId="72502438" w14:textId="77777777" w:rsidR="004B3ED6" w:rsidRPr="004B3ED6" w:rsidRDefault="004B3ED6" w:rsidP="004B3ED6">
      <w:pPr>
        <w:spacing w:after="0"/>
        <w:jc w:val="both"/>
        <w:rPr>
          <w:rFonts w:ascii="Arial" w:hAnsi="Arial" w:cs="Arial"/>
          <w:sz w:val="24"/>
          <w:szCs w:val="24"/>
        </w:rPr>
      </w:pPr>
    </w:p>
    <w:p w14:paraId="078A69CA"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Asimismo, tienen prohibido dormir durante el servicio, ingerir bebidas alcohólicas y consumir medicamentos, drogas o estimulantes, etc., que puedan afectar su lucidez.</w:t>
      </w:r>
    </w:p>
    <w:p w14:paraId="64091E28" w14:textId="77777777" w:rsidR="004B3ED6" w:rsidRPr="004B3ED6" w:rsidRDefault="004B3ED6" w:rsidP="004B3ED6">
      <w:pPr>
        <w:spacing w:after="0"/>
        <w:jc w:val="both"/>
        <w:rPr>
          <w:rFonts w:ascii="Arial" w:hAnsi="Arial" w:cs="Arial"/>
          <w:sz w:val="24"/>
          <w:szCs w:val="24"/>
        </w:rPr>
      </w:pPr>
    </w:p>
    <w:p w14:paraId="4CD6D213"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Si su situación personal, a causa de enfermedad, o medicación o cualquier otra circunstancia, les impidiera prestar servicio con la atención o seguridad debida, lo pondrán de inmediato en conocimiento de sus superiores.</w:t>
      </w:r>
    </w:p>
    <w:p w14:paraId="6846122B" w14:textId="77777777" w:rsidR="004B3ED6" w:rsidRPr="004B3ED6" w:rsidRDefault="004B3ED6" w:rsidP="004B3ED6">
      <w:pPr>
        <w:spacing w:after="0"/>
        <w:jc w:val="both"/>
        <w:rPr>
          <w:rFonts w:ascii="Arial" w:hAnsi="Arial" w:cs="Arial"/>
          <w:sz w:val="24"/>
          <w:szCs w:val="24"/>
        </w:rPr>
      </w:pPr>
    </w:p>
    <w:p w14:paraId="6333F1B5"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En las cabinas de conducción o en otras dependencias relacionadas con la circulación queda, igualmente, prohibido tanto el uso de medios audiovisuales, juegos, medios escritos, y en general cualquier otro dispositivo ajeno al desempeño del puesto de trabajo, como la utilización de aparatos de telefonía para asuntos ajenos a los del propio servicio.</w:t>
      </w:r>
    </w:p>
    <w:p w14:paraId="5ACC90C8" w14:textId="77777777" w:rsidR="004B3ED6" w:rsidRPr="004B3ED6" w:rsidRDefault="004B3ED6" w:rsidP="004B3ED6">
      <w:pPr>
        <w:spacing w:after="0"/>
        <w:jc w:val="both"/>
        <w:rPr>
          <w:rFonts w:ascii="Arial" w:hAnsi="Arial" w:cs="Arial"/>
          <w:sz w:val="24"/>
          <w:szCs w:val="24"/>
        </w:rPr>
      </w:pPr>
    </w:p>
    <w:p w14:paraId="74DB354D"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Se prohíbe el uso de los sistemas de comunicación internos para el establecimiento de conversaciones particulares u otros fines ajenos al servicio.</w:t>
      </w:r>
    </w:p>
    <w:p w14:paraId="1898B35A" w14:textId="77777777" w:rsidR="004B3ED6" w:rsidRPr="004B3ED6" w:rsidRDefault="004B3ED6" w:rsidP="004B3ED6">
      <w:pPr>
        <w:spacing w:after="0"/>
        <w:jc w:val="both"/>
        <w:rPr>
          <w:rFonts w:ascii="Arial" w:hAnsi="Arial" w:cs="Arial"/>
          <w:sz w:val="24"/>
          <w:szCs w:val="24"/>
        </w:rPr>
      </w:pPr>
    </w:p>
    <w:p w14:paraId="35253839"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Asimismo, se prohíbe toda actuación o manipulación que impida la correcta visualización de pilotos, pantallas, indicadores y en general cualquier elemento que proporcione información sobre el funcionamiento de los trenes o sobre la circulación en general.</w:t>
      </w:r>
    </w:p>
    <w:p w14:paraId="6FEAA2D8" w14:textId="77777777" w:rsidR="004B3ED6" w:rsidRPr="004B3ED6" w:rsidRDefault="004B3ED6" w:rsidP="004B3ED6">
      <w:pPr>
        <w:spacing w:after="0"/>
        <w:jc w:val="both"/>
        <w:rPr>
          <w:rFonts w:ascii="Arial" w:hAnsi="Arial" w:cs="Arial"/>
          <w:sz w:val="24"/>
          <w:szCs w:val="24"/>
        </w:rPr>
      </w:pPr>
    </w:p>
    <w:p w14:paraId="177624E5"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2.4.4 Protección de dependencias, trenes e instalaciones</w:t>
      </w:r>
    </w:p>
    <w:p w14:paraId="7537B4A7"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trabajadores, en la medida que sea compatible con sus funciones y medios disponibles, protegerán las instalaciones, dependencias, cabinas, material, etc., impidiendo a las personas el paso a los lugares a los que no están autorizados.</w:t>
      </w:r>
    </w:p>
    <w:p w14:paraId="751A6B51" w14:textId="77777777" w:rsidR="004B3ED6" w:rsidRPr="004B3ED6" w:rsidRDefault="004B3ED6" w:rsidP="004B3ED6">
      <w:pPr>
        <w:spacing w:after="0"/>
        <w:jc w:val="both"/>
        <w:rPr>
          <w:rFonts w:ascii="Arial" w:hAnsi="Arial" w:cs="Arial"/>
          <w:sz w:val="24"/>
          <w:szCs w:val="24"/>
        </w:rPr>
      </w:pPr>
    </w:p>
    <w:p w14:paraId="75837440" w14:textId="71DB0C54" w:rsidR="004B3ED6" w:rsidRDefault="004B3ED6" w:rsidP="004B3ED6">
      <w:pPr>
        <w:spacing w:after="0"/>
        <w:jc w:val="both"/>
        <w:rPr>
          <w:rFonts w:ascii="Arial" w:hAnsi="Arial" w:cs="Arial"/>
          <w:sz w:val="24"/>
          <w:szCs w:val="24"/>
        </w:rPr>
      </w:pPr>
      <w:r w:rsidRPr="004B3ED6">
        <w:rPr>
          <w:rFonts w:ascii="Arial" w:hAnsi="Arial" w:cs="Arial"/>
          <w:sz w:val="24"/>
          <w:szCs w:val="24"/>
        </w:rPr>
        <w:t>Darán cuanta en el acto al PCC, de todas las acciones contra los trenes o las instalaciones que hayan impedido, o que puedan perturbar, interferir o dificultar la circulación de los trenes o compromete</w:t>
      </w:r>
      <w:r w:rsidR="00DD5C5F">
        <w:rPr>
          <w:rFonts w:ascii="Arial" w:hAnsi="Arial" w:cs="Arial"/>
          <w:sz w:val="24"/>
          <w:szCs w:val="24"/>
        </w:rPr>
        <w:t>r</w:t>
      </w:r>
      <w:r w:rsidRPr="004B3ED6">
        <w:rPr>
          <w:rFonts w:ascii="Arial" w:hAnsi="Arial" w:cs="Arial"/>
          <w:sz w:val="24"/>
          <w:szCs w:val="24"/>
        </w:rPr>
        <w:t xml:space="preserve"> la seguridad de las personas.</w:t>
      </w:r>
    </w:p>
    <w:p w14:paraId="0BA1E633" w14:textId="5C4CF8CC" w:rsidR="004B3ED6" w:rsidRDefault="004B3ED6" w:rsidP="004B3ED6">
      <w:pPr>
        <w:spacing w:after="0"/>
        <w:jc w:val="both"/>
        <w:rPr>
          <w:rFonts w:ascii="Arial" w:hAnsi="Arial" w:cs="Arial"/>
          <w:sz w:val="24"/>
          <w:szCs w:val="24"/>
        </w:rPr>
      </w:pPr>
    </w:p>
    <w:p w14:paraId="0FF19975" w14:textId="4298CDD5" w:rsidR="00AA3588" w:rsidRDefault="00AA3588" w:rsidP="004B3ED6">
      <w:pPr>
        <w:spacing w:after="0"/>
        <w:jc w:val="both"/>
        <w:rPr>
          <w:rFonts w:ascii="Arial" w:hAnsi="Arial" w:cs="Arial"/>
          <w:sz w:val="24"/>
          <w:szCs w:val="24"/>
        </w:rPr>
      </w:pPr>
    </w:p>
    <w:p w14:paraId="7B1D4449" w14:textId="77777777" w:rsidR="00AA3588" w:rsidRPr="004B3ED6" w:rsidRDefault="00AA3588" w:rsidP="004B3ED6">
      <w:pPr>
        <w:spacing w:after="0"/>
        <w:jc w:val="both"/>
        <w:rPr>
          <w:rFonts w:ascii="Arial" w:hAnsi="Arial" w:cs="Arial"/>
          <w:sz w:val="24"/>
          <w:szCs w:val="24"/>
        </w:rPr>
      </w:pPr>
    </w:p>
    <w:p w14:paraId="4F0FB4EF"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lastRenderedPageBreak/>
        <w:t>Art. 2.4.5 Comprobación de documentos y equipos</w:t>
      </w:r>
    </w:p>
    <w:p w14:paraId="2C316277"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Al tomar servicio y durante el mismo, los trabajadores se asegurarán de que los documentos, equipos de trabajo y equipos de protección que deban llevar, sean de dotación personal o del puesto de trabajo, así como los aparatos que deba manejar, están en perfecto estado y en los lugares a ellos destinados.</w:t>
      </w:r>
    </w:p>
    <w:p w14:paraId="7D9B4339" w14:textId="77777777" w:rsidR="004B3ED6" w:rsidRPr="004B3ED6" w:rsidRDefault="004B3ED6" w:rsidP="004B3ED6">
      <w:pPr>
        <w:spacing w:after="0"/>
        <w:jc w:val="both"/>
        <w:rPr>
          <w:rFonts w:ascii="Arial" w:hAnsi="Arial" w:cs="Arial"/>
          <w:sz w:val="24"/>
          <w:szCs w:val="24"/>
        </w:rPr>
      </w:pPr>
    </w:p>
    <w:p w14:paraId="486ED34C"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Cualquier falta o deficiencia que detecten lo pondrán en conocimiento de su superior inmediato, o del PCC, quienes resolverán lo que proceda.</w:t>
      </w:r>
    </w:p>
    <w:p w14:paraId="5EACF289" w14:textId="77777777" w:rsidR="004B3ED6" w:rsidRPr="004B3ED6" w:rsidRDefault="004B3ED6" w:rsidP="004B3ED6">
      <w:pPr>
        <w:spacing w:after="0"/>
        <w:jc w:val="both"/>
        <w:rPr>
          <w:rFonts w:ascii="Arial" w:hAnsi="Arial" w:cs="Arial"/>
          <w:sz w:val="24"/>
          <w:szCs w:val="24"/>
        </w:rPr>
      </w:pPr>
    </w:p>
    <w:p w14:paraId="2BE14923"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2.4.6 Permanencia indebida en las cabinas de conducción, cuartos técnicos y dependencias de circulación</w:t>
      </w:r>
    </w:p>
    <w:p w14:paraId="5CDB6FF7"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En las cabinas de conducción, cuartos técnicos y otras dependencias de circulación, solamente podrá permanecer el personal adscrito a los mismo y expresamente autorizado.</w:t>
      </w:r>
    </w:p>
    <w:p w14:paraId="69633EF4" w14:textId="77777777" w:rsidR="004B3ED6" w:rsidRPr="004B3ED6" w:rsidRDefault="004B3ED6" w:rsidP="004B3ED6">
      <w:pPr>
        <w:spacing w:after="0"/>
        <w:jc w:val="both"/>
        <w:rPr>
          <w:rFonts w:ascii="Arial" w:hAnsi="Arial" w:cs="Arial"/>
          <w:sz w:val="24"/>
          <w:szCs w:val="24"/>
        </w:rPr>
      </w:pPr>
    </w:p>
    <w:p w14:paraId="1F7309E2"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2.4.7 Actitud de los trabajadores</w:t>
      </w:r>
    </w:p>
    <w:p w14:paraId="3CA16562"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trabajadores de Metro tendrán un comportamiento adecuado, evitando aquellas actuaciones que pudieran perjudicar el correcto desarrollo del servicio o la imagen de la empresa.</w:t>
      </w:r>
    </w:p>
    <w:p w14:paraId="16BB3ABE" w14:textId="77777777" w:rsidR="004B3ED6" w:rsidRPr="004B3ED6" w:rsidRDefault="004B3ED6" w:rsidP="004B3ED6">
      <w:pPr>
        <w:spacing w:after="0"/>
        <w:jc w:val="both"/>
        <w:rPr>
          <w:rFonts w:ascii="Arial" w:hAnsi="Arial" w:cs="Arial"/>
          <w:sz w:val="24"/>
          <w:szCs w:val="24"/>
        </w:rPr>
      </w:pPr>
    </w:p>
    <w:p w14:paraId="5D3814F2" w14:textId="3CD5D96E" w:rsidR="004B3ED6" w:rsidRDefault="004B3ED6" w:rsidP="004B3ED6">
      <w:pPr>
        <w:spacing w:after="0"/>
        <w:jc w:val="both"/>
        <w:rPr>
          <w:rFonts w:ascii="Arial" w:hAnsi="Arial" w:cs="Arial"/>
          <w:sz w:val="24"/>
          <w:szCs w:val="24"/>
        </w:rPr>
      </w:pPr>
      <w:r w:rsidRPr="004B3ED6">
        <w:rPr>
          <w:rFonts w:ascii="Arial" w:hAnsi="Arial" w:cs="Arial"/>
          <w:sz w:val="24"/>
          <w:szCs w:val="24"/>
        </w:rPr>
        <w:t>En situaciones de anormalidad del servicio procurarán transmitir tranquilidad y confianza a los viajeros y al resto del personal.</w:t>
      </w:r>
    </w:p>
    <w:p w14:paraId="3CC3B716" w14:textId="77777777" w:rsidR="004B3ED6" w:rsidRPr="00020546" w:rsidRDefault="004B3ED6" w:rsidP="004B3ED6">
      <w:pPr>
        <w:spacing w:before="240"/>
        <w:ind w:firstLine="709"/>
        <w:jc w:val="both"/>
        <w:rPr>
          <w:rFonts w:ascii="Arial" w:eastAsia="Times New Roman" w:hAnsi="Arial" w:cs="Arial"/>
          <w:b/>
          <w:bCs/>
          <w:color w:val="2F5496"/>
          <w:sz w:val="28"/>
          <w:szCs w:val="28"/>
          <w:lang w:eastAsia="es-ES"/>
        </w:rPr>
      </w:pPr>
    </w:p>
    <w:p w14:paraId="5B5F1202" w14:textId="64DBF924" w:rsidR="00020546" w:rsidRDefault="00020546" w:rsidP="000F2E3E">
      <w:pPr>
        <w:pStyle w:val="Ttulo2"/>
      </w:pPr>
      <w:bookmarkStart w:id="81" w:name="_Toc202780593"/>
      <w:r>
        <w:t xml:space="preserve">4.4 </w:t>
      </w:r>
      <w:r w:rsidRPr="00020546">
        <w:t>Título III. Señalización</w:t>
      </w:r>
      <w:bookmarkEnd w:id="81"/>
    </w:p>
    <w:p w14:paraId="389E75D6" w14:textId="77777777" w:rsidR="004B3ED6" w:rsidRPr="004B3ED6" w:rsidRDefault="004B3ED6" w:rsidP="007A184F">
      <w:pPr>
        <w:pStyle w:val="Prrafodelista"/>
        <w:numPr>
          <w:ilvl w:val="0"/>
          <w:numId w:val="14"/>
        </w:numPr>
        <w:spacing w:after="0"/>
        <w:rPr>
          <w:rFonts w:ascii="Arial" w:hAnsi="Arial" w:cs="Arial"/>
          <w:b/>
          <w:bCs/>
          <w:color w:val="333333"/>
          <w:szCs w:val="24"/>
          <w:u w:val="single"/>
        </w:rPr>
      </w:pPr>
      <w:r w:rsidRPr="004B3ED6">
        <w:rPr>
          <w:rFonts w:ascii="Arial" w:hAnsi="Arial" w:cs="Arial"/>
          <w:b/>
          <w:bCs/>
          <w:color w:val="333333"/>
          <w:szCs w:val="24"/>
          <w:u w:val="single"/>
        </w:rPr>
        <w:t>CAPÍTULO 3.1 GENERALIDADES</w:t>
      </w:r>
    </w:p>
    <w:p w14:paraId="321B5581" w14:textId="77777777" w:rsidR="004B3ED6" w:rsidRPr="004B3ED6" w:rsidRDefault="004B3ED6" w:rsidP="004B3ED6">
      <w:pPr>
        <w:spacing w:after="0"/>
        <w:jc w:val="both"/>
        <w:rPr>
          <w:rFonts w:ascii="Arial" w:hAnsi="Arial" w:cs="Arial"/>
          <w:sz w:val="24"/>
          <w:szCs w:val="24"/>
        </w:rPr>
      </w:pPr>
    </w:p>
    <w:p w14:paraId="5DAC09A2"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3.1.1 Objeto de la señalización</w:t>
      </w:r>
    </w:p>
    <w:p w14:paraId="4089440F"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El objeto de la señalización es regular la circulación de trenes con seguridad. A tal efecto la señalización deberá ser perceptible por los conductores de los trenes en el sentido de la circulación.</w:t>
      </w:r>
    </w:p>
    <w:p w14:paraId="6D04C9B0" w14:textId="77777777" w:rsidR="004B3ED6" w:rsidRPr="004B3ED6" w:rsidRDefault="004B3ED6" w:rsidP="004B3ED6">
      <w:pPr>
        <w:spacing w:after="0"/>
        <w:jc w:val="both"/>
        <w:rPr>
          <w:rFonts w:ascii="Arial" w:hAnsi="Arial" w:cs="Arial"/>
          <w:sz w:val="24"/>
          <w:szCs w:val="24"/>
        </w:rPr>
      </w:pPr>
    </w:p>
    <w:p w14:paraId="6BBA67C3"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3.1.2 Obediencia debida a la señalización</w:t>
      </w:r>
    </w:p>
    <w:p w14:paraId="455BC421"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Todo trabajador en el cumplimiento de sus funciones, deberá obedecer estrictamente y de inmediato las órdenes de la señalización, salvo las excepciones indicadas en la presente NIC o las que pueda establecer el PCC en casos puntuales.</w:t>
      </w:r>
    </w:p>
    <w:p w14:paraId="6C80000D" w14:textId="77777777" w:rsidR="004B3ED6" w:rsidRPr="004B3ED6" w:rsidRDefault="004B3ED6" w:rsidP="004B3ED6">
      <w:pPr>
        <w:spacing w:after="0"/>
        <w:jc w:val="both"/>
        <w:rPr>
          <w:rFonts w:ascii="Arial" w:hAnsi="Arial" w:cs="Arial"/>
          <w:sz w:val="24"/>
          <w:szCs w:val="24"/>
        </w:rPr>
      </w:pPr>
    </w:p>
    <w:p w14:paraId="058ED94E"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3.1.3 Tipos de señalización</w:t>
      </w:r>
    </w:p>
    <w:p w14:paraId="4A2EAB38"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Los diferentes tipos de señalización que se pueden encontrar durante la circulación son los siguientes:</w:t>
      </w:r>
    </w:p>
    <w:p w14:paraId="7B6B66C5" w14:textId="77777777" w:rsidR="004B3ED6" w:rsidRPr="004B3ED6" w:rsidRDefault="004B3ED6" w:rsidP="004B3ED6">
      <w:pPr>
        <w:spacing w:after="0"/>
        <w:jc w:val="both"/>
        <w:rPr>
          <w:rFonts w:ascii="Arial" w:hAnsi="Arial" w:cs="Arial"/>
          <w:sz w:val="24"/>
          <w:szCs w:val="24"/>
        </w:rPr>
      </w:pPr>
    </w:p>
    <w:p w14:paraId="62529531" w14:textId="3033D50C"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Señales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gestuales</w:t>
      </w:r>
      <w:proofErr w:type="spellEnd"/>
      <w:r w:rsidRPr="004B3ED6">
        <w:rPr>
          <w:rFonts w:ascii="Arial" w:hAnsi="Arial" w:cs="Arial"/>
          <w:color w:val="333333"/>
          <w:szCs w:val="24"/>
        </w:rPr>
        <w:t xml:space="preserve"> de </w:t>
      </w:r>
      <w:proofErr w:type="spellStart"/>
      <w:r w:rsidRPr="004B3ED6">
        <w:rPr>
          <w:rFonts w:ascii="Arial" w:hAnsi="Arial" w:cs="Arial"/>
          <w:color w:val="333333"/>
          <w:szCs w:val="24"/>
        </w:rPr>
        <w:t>emergencia</w:t>
      </w:r>
      <w:proofErr w:type="spellEnd"/>
    </w:p>
    <w:p w14:paraId="15325BEF" w14:textId="202CAD2C"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Señales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fijas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ferroviarias</w:t>
      </w:r>
      <w:proofErr w:type="spellEnd"/>
    </w:p>
    <w:p w14:paraId="47FD9F37" w14:textId="2300B2A8"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Indicadores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luminosos</w:t>
      </w:r>
      <w:proofErr w:type="spellEnd"/>
    </w:p>
    <w:p w14:paraId="67D1CE14" w14:textId="68F23707"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Señales</w:t>
      </w:r>
      <w:proofErr w:type="spellEnd"/>
      <w:r w:rsidRPr="004B3ED6">
        <w:rPr>
          <w:rFonts w:ascii="Arial" w:hAnsi="Arial" w:cs="Arial"/>
          <w:color w:val="333333"/>
          <w:szCs w:val="24"/>
        </w:rPr>
        <w:t xml:space="preserve"> de </w:t>
      </w:r>
      <w:proofErr w:type="spellStart"/>
      <w:r w:rsidRPr="004B3ED6">
        <w:rPr>
          <w:rFonts w:ascii="Arial" w:hAnsi="Arial" w:cs="Arial"/>
          <w:color w:val="333333"/>
          <w:szCs w:val="24"/>
        </w:rPr>
        <w:t>los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trenes</w:t>
      </w:r>
      <w:proofErr w:type="spellEnd"/>
    </w:p>
    <w:p w14:paraId="76DBD1F1" w14:textId="4472977A"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Señales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acústicas</w:t>
      </w:r>
      <w:proofErr w:type="spellEnd"/>
    </w:p>
    <w:p w14:paraId="6A121457" w14:textId="13832F59"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lastRenderedPageBreak/>
        <w:t>Señales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fijas</w:t>
      </w:r>
      <w:proofErr w:type="spellEnd"/>
      <w:r w:rsidRPr="004B3ED6">
        <w:rPr>
          <w:rFonts w:ascii="Arial" w:hAnsi="Arial" w:cs="Arial"/>
          <w:color w:val="333333"/>
          <w:szCs w:val="24"/>
        </w:rPr>
        <w:t xml:space="preserve"> de </w:t>
      </w:r>
      <w:proofErr w:type="spellStart"/>
      <w:r w:rsidRPr="004B3ED6">
        <w:rPr>
          <w:rFonts w:ascii="Arial" w:hAnsi="Arial" w:cs="Arial"/>
          <w:color w:val="333333"/>
          <w:szCs w:val="24"/>
        </w:rPr>
        <w:t>tracción</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eléctrica</w:t>
      </w:r>
      <w:proofErr w:type="spellEnd"/>
    </w:p>
    <w:p w14:paraId="52A34F4E" w14:textId="0E33FCAB"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Otras</w:t>
      </w:r>
      <w:proofErr w:type="spellEnd"/>
      <w:r w:rsidRPr="004B3ED6">
        <w:rPr>
          <w:rFonts w:ascii="Arial" w:hAnsi="Arial" w:cs="Arial"/>
          <w:color w:val="333333"/>
          <w:szCs w:val="24"/>
        </w:rPr>
        <w:t xml:space="preserve"> </w:t>
      </w:r>
      <w:proofErr w:type="spellStart"/>
      <w:r w:rsidRPr="004B3ED6">
        <w:rPr>
          <w:rFonts w:ascii="Arial" w:hAnsi="Arial" w:cs="Arial"/>
          <w:color w:val="333333"/>
          <w:szCs w:val="24"/>
        </w:rPr>
        <w:t>señales</w:t>
      </w:r>
      <w:proofErr w:type="spellEnd"/>
    </w:p>
    <w:p w14:paraId="5E264D48" w14:textId="33478D61" w:rsidR="004B3ED6" w:rsidRPr="004B3ED6" w:rsidRDefault="004B3ED6" w:rsidP="007A184F">
      <w:pPr>
        <w:pStyle w:val="Prrafodelista"/>
        <w:numPr>
          <w:ilvl w:val="0"/>
          <w:numId w:val="14"/>
        </w:numPr>
        <w:spacing w:after="0"/>
        <w:rPr>
          <w:rFonts w:ascii="Arial" w:hAnsi="Arial" w:cs="Arial"/>
          <w:color w:val="333333"/>
          <w:szCs w:val="24"/>
        </w:rPr>
      </w:pPr>
      <w:proofErr w:type="spellStart"/>
      <w:r w:rsidRPr="004B3ED6">
        <w:rPr>
          <w:rFonts w:ascii="Arial" w:hAnsi="Arial" w:cs="Arial"/>
          <w:color w:val="333333"/>
          <w:szCs w:val="24"/>
        </w:rPr>
        <w:t>Carteles</w:t>
      </w:r>
      <w:proofErr w:type="spellEnd"/>
    </w:p>
    <w:p w14:paraId="7E6FBD36" w14:textId="77777777" w:rsidR="004B3ED6" w:rsidRPr="004B3ED6" w:rsidRDefault="004B3ED6" w:rsidP="004B3ED6">
      <w:pPr>
        <w:spacing w:after="0"/>
        <w:jc w:val="both"/>
        <w:rPr>
          <w:rFonts w:ascii="Arial" w:hAnsi="Arial" w:cs="Arial"/>
          <w:sz w:val="24"/>
          <w:szCs w:val="24"/>
        </w:rPr>
      </w:pPr>
    </w:p>
    <w:p w14:paraId="1FBABCB3"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3.1.4 Orden de prioridad</w:t>
      </w:r>
    </w:p>
    <w:p w14:paraId="655E3BC5"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El orden de prioridad entre los distintos tipos de señales y carteles es el siguiente:</w:t>
      </w:r>
    </w:p>
    <w:p w14:paraId="6B27D48C" w14:textId="77777777" w:rsidR="004B3ED6" w:rsidRPr="004B3ED6" w:rsidRDefault="004B3ED6" w:rsidP="004B3ED6">
      <w:pPr>
        <w:spacing w:after="0"/>
        <w:jc w:val="both"/>
        <w:rPr>
          <w:rFonts w:ascii="Arial" w:hAnsi="Arial" w:cs="Arial"/>
          <w:sz w:val="24"/>
          <w:szCs w:val="24"/>
        </w:rPr>
      </w:pPr>
    </w:p>
    <w:p w14:paraId="359E4F91" w14:textId="12EBF847"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Las señales gestuales de emergencia.</w:t>
      </w:r>
    </w:p>
    <w:p w14:paraId="006785BD" w14:textId="6118E3E7"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Señalización circunstancial mediante indicadores luminosos o carteles que modifiquen la utilización normal de la vía.</w:t>
      </w:r>
    </w:p>
    <w:p w14:paraId="06648D46" w14:textId="6C19A382"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Señales f</w:t>
      </w:r>
      <w:r w:rsidR="00D5644B">
        <w:rPr>
          <w:rFonts w:ascii="Arial" w:hAnsi="Arial" w:cs="Arial"/>
          <w:color w:val="333333"/>
          <w:szCs w:val="24"/>
          <w:lang w:val="es-ES"/>
        </w:rPr>
        <w:t>i</w:t>
      </w:r>
      <w:r w:rsidRPr="00B91A72">
        <w:rPr>
          <w:rFonts w:ascii="Arial" w:hAnsi="Arial" w:cs="Arial"/>
          <w:color w:val="333333"/>
          <w:szCs w:val="24"/>
          <w:lang w:val="es-ES"/>
        </w:rPr>
        <w:t>jas ferroviarias y señales de limitación de velocidad.</w:t>
      </w:r>
    </w:p>
    <w:p w14:paraId="5A8C7D63" w14:textId="77777777" w:rsidR="004B3ED6" w:rsidRPr="004B3ED6" w:rsidRDefault="004B3ED6" w:rsidP="004B3ED6">
      <w:pPr>
        <w:spacing w:after="0"/>
        <w:jc w:val="both"/>
        <w:rPr>
          <w:rFonts w:ascii="Arial" w:hAnsi="Arial" w:cs="Arial"/>
          <w:sz w:val="24"/>
          <w:szCs w:val="24"/>
        </w:rPr>
      </w:pPr>
    </w:p>
    <w:p w14:paraId="5AB31954"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3.1.5 Señales o carteles distintos en un mismo lugar</w:t>
      </w:r>
    </w:p>
    <w:p w14:paraId="516201DA"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Si un conductor encuentra varias señales o carteles en un mismo lugar, procederá de la forma siguiente:</w:t>
      </w:r>
    </w:p>
    <w:p w14:paraId="37EDD90B" w14:textId="77777777" w:rsidR="004B3ED6" w:rsidRPr="004B3ED6" w:rsidRDefault="004B3ED6" w:rsidP="004B3ED6">
      <w:pPr>
        <w:spacing w:after="0"/>
        <w:jc w:val="both"/>
        <w:rPr>
          <w:rFonts w:ascii="Arial" w:hAnsi="Arial" w:cs="Arial"/>
          <w:sz w:val="24"/>
          <w:szCs w:val="24"/>
        </w:rPr>
      </w:pPr>
    </w:p>
    <w:p w14:paraId="3AAC5476" w14:textId="518B7A4B"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Si sus órdenes son compatibles, las obedecerá todas.</w:t>
      </w:r>
    </w:p>
    <w:p w14:paraId="00310811" w14:textId="0A429484"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Si sus órdenes son contradictorias, obedecerá la indicación más restrictiva.</w:t>
      </w:r>
    </w:p>
    <w:p w14:paraId="740F1571" w14:textId="77777777" w:rsidR="004B3ED6" w:rsidRPr="004B3ED6" w:rsidRDefault="004B3ED6" w:rsidP="004B3ED6">
      <w:pPr>
        <w:spacing w:after="0"/>
        <w:jc w:val="both"/>
        <w:rPr>
          <w:rFonts w:ascii="Arial" w:hAnsi="Arial" w:cs="Arial"/>
          <w:sz w:val="24"/>
          <w:szCs w:val="24"/>
        </w:rPr>
      </w:pPr>
    </w:p>
    <w:p w14:paraId="01B682C6"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3.1.6 Detección de averías en las señales o aparatos de vía que protegen</w:t>
      </w:r>
    </w:p>
    <w:p w14:paraId="54D31FA2"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Cuando un trabajador detecte o tenga conocimiento de alguna avería o irregularidad en la señalización o en los aparatos de vía, aunque sea momentánea, deberá comunicarlo de inmediato al PCC o al responsable operativo.</w:t>
      </w:r>
    </w:p>
    <w:p w14:paraId="42715C46" w14:textId="77777777" w:rsidR="004B3ED6" w:rsidRPr="004B3ED6" w:rsidRDefault="004B3ED6" w:rsidP="004B3ED6">
      <w:pPr>
        <w:spacing w:after="0"/>
        <w:jc w:val="both"/>
        <w:rPr>
          <w:rFonts w:ascii="Arial" w:hAnsi="Arial" w:cs="Arial"/>
          <w:sz w:val="24"/>
          <w:szCs w:val="24"/>
        </w:rPr>
      </w:pPr>
    </w:p>
    <w:p w14:paraId="11EDBBC7"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Si fuera posible y necesario por suponer un riesgo para la circulación, permanecerá junto a la señal o aparato averiado, para avisar de ello a los conductores de los trenes que pudieran verse afectados.</w:t>
      </w:r>
    </w:p>
    <w:p w14:paraId="68498CAB" w14:textId="77777777" w:rsidR="004B3ED6" w:rsidRPr="004B3ED6" w:rsidRDefault="004B3ED6" w:rsidP="004B3ED6">
      <w:pPr>
        <w:spacing w:after="0"/>
        <w:jc w:val="both"/>
        <w:rPr>
          <w:rFonts w:ascii="Arial" w:hAnsi="Arial" w:cs="Arial"/>
          <w:sz w:val="24"/>
          <w:szCs w:val="24"/>
        </w:rPr>
      </w:pPr>
    </w:p>
    <w:p w14:paraId="68A671FB" w14:textId="77777777" w:rsidR="004B3ED6" w:rsidRPr="004B3ED6" w:rsidRDefault="004B3ED6" w:rsidP="007A184F">
      <w:pPr>
        <w:pStyle w:val="Prrafodelista"/>
        <w:numPr>
          <w:ilvl w:val="0"/>
          <w:numId w:val="14"/>
        </w:numPr>
        <w:spacing w:after="0"/>
        <w:rPr>
          <w:rFonts w:ascii="Arial" w:hAnsi="Arial" w:cs="Arial"/>
          <w:b/>
          <w:bCs/>
          <w:color w:val="333333"/>
          <w:szCs w:val="24"/>
          <w:u w:val="single"/>
        </w:rPr>
      </w:pPr>
      <w:r w:rsidRPr="004B3ED6">
        <w:rPr>
          <w:rFonts w:ascii="Arial" w:hAnsi="Arial" w:cs="Arial"/>
          <w:b/>
          <w:bCs/>
          <w:color w:val="333333"/>
          <w:szCs w:val="24"/>
          <w:u w:val="single"/>
        </w:rPr>
        <w:t>CAPÍTULO 3.2 SEÑALES GESTUALES DE EMERGENCIA</w:t>
      </w:r>
    </w:p>
    <w:p w14:paraId="546F9FAC" w14:textId="77777777" w:rsidR="004B3ED6" w:rsidRPr="004B3ED6" w:rsidRDefault="004B3ED6" w:rsidP="004B3ED6">
      <w:pPr>
        <w:spacing w:after="0"/>
        <w:jc w:val="both"/>
        <w:rPr>
          <w:rFonts w:ascii="Arial" w:hAnsi="Arial" w:cs="Arial"/>
          <w:sz w:val="24"/>
          <w:szCs w:val="24"/>
        </w:rPr>
      </w:pPr>
    </w:p>
    <w:p w14:paraId="594D5C21"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3.2.1 Tipos de señales gestuales de emergencia</w:t>
      </w:r>
    </w:p>
    <w:p w14:paraId="75711A89"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Las señales gestuales podrán realizarse agitando ostensiblemente cualquier objeto, luminoso o no, o los brazos, de manera que el conductor del tren pueda percibir la posible existencia de una situación de peligro, y efectuar la parada inmediata del tren.</w:t>
      </w:r>
    </w:p>
    <w:p w14:paraId="0F13F0C2" w14:textId="77777777" w:rsidR="004B3ED6" w:rsidRPr="004B3ED6" w:rsidRDefault="004B3ED6" w:rsidP="004B3ED6">
      <w:pPr>
        <w:spacing w:after="0"/>
        <w:jc w:val="both"/>
        <w:rPr>
          <w:rFonts w:ascii="Arial" w:hAnsi="Arial" w:cs="Arial"/>
          <w:sz w:val="24"/>
          <w:szCs w:val="24"/>
        </w:rPr>
      </w:pPr>
    </w:p>
    <w:p w14:paraId="0B08070A"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Este tipo de señalización se utilizará exclusivamente en caso de emergencia.</w:t>
      </w:r>
    </w:p>
    <w:p w14:paraId="4E02C5D3" w14:textId="77777777" w:rsidR="004B3ED6" w:rsidRPr="004B3ED6" w:rsidRDefault="004B3ED6" w:rsidP="004B3ED6">
      <w:pPr>
        <w:spacing w:after="0"/>
        <w:jc w:val="both"/>
        <w:rPr>
          <w:rFonts w:ascii="Arial" w:hAnsi="Arial" w:cs="Arial"/>
          <w:sz w:val="24"/>
          <w:szCs w:val="24"/>
        </w:rPr>
      </w:pPr>
    </w:p>
    <w:p w14:paraId="5B6C1C86" w14:textId="77777777" w:rsidR="004B3ED6" w:rsidRPr="004B3ED6" w:rsidRDefault="004B3ED6" w:rsidP="007A184F">
      <w:pPr>
        <w:pStyle w:val="Prrafodelista"/>
        <w:numPr>
          <w:ilvl w:val="0"/>
          <w:numId w:val="14"/>
        </w:numPr>
        <w:spacing w:after="0"/>
        <w:rPr>
          <w:rFonts w:ascii="Arial" w:hAnsi="Arial" w:cs="Arial"/>
          <w:b/>
          <w:bCs/>
          <w:color w:val="333333"/>
          <w:szCs w:val="24"/>
          <w:u w:val="single"/>
        </w:rPr>
      </w:pPr>
      <w:r w:rsidRPr="004B3ED6">
        <w:rPr>
          <w:rFonts w:ascii="Arial" w:hAnsi="Arial" w:cs="Arial"/>
          <w:b/>
          <w:bCs/>
          <w:color w:val="333333"/>
          <w:szCs w:val="24"/>
          <w:u w:val="single"/>
        </w:rPr>
        <w:t>CAPÍTULO 3.3 SEÑALES FIJAS FERROVIARIAS</w:t>
      </w:r>
    </w:p>
    <w:p w14:paraId="5D8F1798" w14:textId="77777777" w:rsidR="004B3ED6" w:rsidRPr="004B3ED6" w:rsidRDefault="004B3ED6" w:rsidP="004B3ED6">
      <w:pPr>
        <w:spacing w:after="0"/>
        <w:jc w:val="both"/>
        <w:rPr>
          <w:rFonts w:ascii="Arial" w:hAnsi="Arial" w:cs="Arial"/>
          <w:sz w:val="24"/>
          <w:szCs w:val="24"/>
        </w:rPr>
      </w:pPr>
    </w:p>
    <w:p w14:paraId="55891708" w14:textId="77777777" w:rsidR="004B3ED6" w:rsidRPr="004B3ED6" w:rsidRDefault="004B3ED6" w:rsidP="004B3ED6">
      <w:pPr>
        <w:spacing w:after="0"/>
        <w:jc w:val="both"/>
        <w:rPr>
          <w:rFonts w:ascii="Arial" w:hAnsi="Arial" w:cs="Arial"/>
          <w:b/>
          <w:bCs/>
          <w:color w:val="333333"/>
          <w:sz w:val="24"/>
          <w:szCs w:val="24"/>
          <w:u w:val="single"/>
        </w:rPr>
      </w:pPr>
      <w:r w:rsidRPr="004B3ED6">
        <w:rPr>
          <w:rFonts w:ascii="Arial" w:hAnsi="Arial" w:cs="Arial"/>
          <w:b/>
          <w:bCs/>
          <w:color w:val="333333"/>
          <w:sz w:val="24"/>
          <w:szCs w:val="24"/>
          <w:u w:val="single"/>
        </w:rPr>
        <w:t>Art. 3.3.1 Características y denominación</w:t>
      </w:r>
    </w:p>
    <w:p w14:paraId="0DAF704B"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Son señales semafóricas luminosas instaladas de forma permanente, adosadas a una pared o a una columna, colocadas sobre un poste vertical o directamente sobre el suelo y que están compuestas por uno o varios focos y por una placa que contiene la identificación de las mismas.</w:t>
      </w:r>
    </w:p>
    <w:p w14:paraId="1E73A8E4" w14:textId="77777777" w:rsidR="004B3ED6" w:rsidRPr="004B3ED6" w:rsidRDefault="004B3ED6" w:rsidP="004B3ED6">
      <w:pPr>
        <w:spacing w:after="0"/>
        <w:jc w:val="both"/>
        <w:rPr>
          <w:rFonts w:ascii="Arial" w:hAnsi="Arial" w:cs="Arial"/>
          <w:sz w:val="24"/>
          <w:szCs w:val="24"/>
        </w:rPr>
      </w:pPr>
    </w:p>
    <w:p w14:paraId="5622FCC8"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 xml:space="preserve">En relación a su funcionamiento pueden ser automáticas, mandadas, repetidoras, no </w:t>
      </w:r>
      <w:proofErr w:type="spellStart"/>
      <w:r w:rsidRPr="004B3ED6">
        <w:rPr>
          <w:rFonts w:ascii="Arial" w:hAnsi="Arial" w:cs="Arial"/>
          <w:sz w:val="24"/>
          <w:szCs w:val="24"/>
        </w:rPr>
        <w:t>rebasables</w:t>
      </w:r>
      <w:proofErr w:type="spellEnd"/>
      <w:r w:rsidRPr="004B3ED6">
        <w:rPr>
          <w:rFonts w:ascii="Arial" w:hAnsi="Arial" w:cs="Arial"/>
          <w:sz w:val="24"/>
          <w:szCs w:val="24"/>
        </w:rPr>
        <w:t xml:space="preserve"> y de indicación de posición de agujas.</w:t>
      </w:r>
    </w:p>
    <w:p w14:paraId="17486936" w14:textId="77777777" w:rsidR="004B3ED6" w:rsidRPr="004B3ED6" w:rsidRDefault="004B3ED6" w:rsidP="004B3ED6">
      <w:pPr>
        <w:spacing w:after="0"/>
        <w:jc w:val="both"/>
        <w:rPr>
          <w:rFonts w:ascii="Arial" w:hAnsi="Arial" w:cs="Arial"/>
          <w:sz w:val="24"/>
          <w:szCs w:val="24"/>
        </w:rPr>
      </w:pPr>
    </w:p>
    <w:p w14:paraId="4FF90D50" w14:textId="77777777" w:rsidR="004B3ED6" w:rsidRPr="004B3ED6" w:rsidRDefault="004B3ED6" w:rsidP="004B3ED6">
      <w:pPr>
        <w:spacing w:after="0"/>
        <w:jc w:val="both"/>
        <w:rPr>
          <w:rFonts w:ascii="Arial" w:hAnsi="Arial" w:cs="Arial"/>
          <w:sz w:val="24"/>
          <w:szCs w:val="24"/>
        </w:rPr>
      </w:pPr>
      <w:r w:rsidRPr="004B3ED6">
        <w:rPr>
          <w:rFonts w:ascii="Arial" w:hAnsi="Arial" w:cs="Arial"/>
          <w:sz w:val="24"/>
          <w:szCs w:val="24"/>
        </w:rPr>
        <w:t>En función de su ubicación se denominan:</w:t>
      </w:r>
    </w:p>
    <w:p w14:paraId="2080A7F5" w14:textId="77777777" w:rsidR="004B3ED6" w:rsidRPr="004B3ED6" w:rsidRDefault="004B3ED6" w:rsidP="004B3ED6">
      <w:pPr>
        <w:spacing w:after="0"/>
        <w:jc w:val="both"/>
        <w:rPr>
          <w:rFonts w:ascii="Arial" w:hAnsi="Arial" w:cs="Arial"/>
          <w:sz w:val="24"/>
          <w:szCs w:val="24"/>
        </w:rPr>
      </w:pPr>
    </w:p>
    <w:p w14:paraId="02B81915" w14:textId="62EF4FAB"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De estación, ubicadas generalmente en los piñones de las estaciones</w:t>
      </w:r>
      <w:r w:rsidR="00057C93" w:rsidRPr="00B91A72">
        <w:rPr>
          <w:rFonts w:ascii="Arial" w:hAnsi="Arial" w:cs="Arial"/>
          <w:color w:val="333333"/>
          <w:szCs w:val="24"/>
          <w:lang w:val="es-ES"/>
        </w:rPr>
        <w:t>.</w:t>
      </w:r>
    </w:p>
    <w:p w14:paraId="6BA6DB25" w14:textId="11D046E3"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Intermedias, ubicadas en el tramo entre dos estaciones</w:t>
      </w:r>
      <w:r w:rsidR="00057C93" w:rsidRPr="00B91A72">
        <w:rPr>
          <w:rFonts w:ascii="Arial" w:hAnsi="Arial" w:cs="Arial"/>
          <w:color w:val="333333"/>
          <w:szCs w:val="24"/>
          <w:lang w:val="es-ES"/>
        </w:rPr>
        <w:t>.</w:t>
      </w:r>
    </w:p>
    <w:p w14:paraId="4B3DDFBD" w14:textId="7E3C3E4A" w:rsidR="004B3ED6" w:rsidRPr="00B91A72" w:rsidRDefault="004B3ED6"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De maniobra, ubicadas en vías secundarias o en vías principales para proteger el movimiento de los cambios de agujas o calzos</w:t>
      </w:r>
      <w:r w:rsidR="00057C93" w:rsidRPr="00B91A72">
        <w:rPr>
          <w:rFonts w:ascii="Arial" w:hAnsi="Arial" w:cs="Arial"/>
          <w:color w:val="333333"/>
          <w:szCs w:val="24"/>
          <w:lang w:val="es-ES"/>
        </w:rPr>
        <w:t>.</w:t>
      </w:r>
    </w:p>
    <w:p w14:paraId="1FBD2F34" w14:textId="77777777" w:rsidR="004B3ED6" w:rsidRPr="004B3ED6" w:rsidRDefault="004B3ED6" w:rsidP="004B3ED6">
      <w:pPr>
        <w:spacing w:after="0"/>
        <w:jc w:val="both"/>
        <w:rPr>
          <w:rFonts w:ascii="Arial" w:hAnsi="Arial" w:cs="Arial"/>
          <w:sz w:val="24"/>
          <w:szCs w:val="24"/>
        </w:rPr>
      </w:pPr>
    </w:p>
    <w:p w14:paraId="7801DA2B" w14:textId="647FB3EA" w:rsidR="004B3ED6" w:rsidRDefault="004B3ED6" w:rsidP="004B3ED6">
      <w:pPr>
        <w:spacing w:after="0"/>
        <w:jc w:val="both"/>
        <w:rPr>
          <w:rFonts w:ascii="Arial" w:hAnsi="Arial" w:cs="Arial"/>
          <w:sz w:val="24"/>
          <w:szCs w:val="24"/>
        </w:rPr>
      </w:pPr>
      <w:r w:rsidRPr="004B3ED6">
        <w:rPr>
          <w:rFonts w:ascii="Arial" w:hAnsi="Arial" w:cs="Arial"/>
          <w:sz w:val="24"/>
          <w:szCs w:val="24"/>
        </w:rPr>
        <w:t>En función de la situación de los focos pueden existir señales formadas por dos o más focos situados de forma vertical y señales formadas por dos focos colocados horizontalmente y uno o más, ubicados debajo de estos (triangulares y en “L” invertida).</w:t>
      </w:r>
    </w:p>
    <w:p w14:paraId="1225FD3D" w14:textId="5670CFD8" w:rsidR="004B3ED6" w:rsidRDefault="004B3ED6" w:rsidP="004B3ED6">
      <w:pPr>
        <w:spacing w:after="0"/>
        <w:jc w:val="both"/>
        <w:rPr>
          <w:rFonts w:ascii="Arial" w:hAnsi="Arial" w:cs="Arial"/>
          <w:sz w:val="24"/>
          <w:szCs w:val="24"/>
        </w:rPr>
      </w:pPr>
    </w:p>
    <w:p w14:paraId="40E284A2" w14:textId="2E93471D" w:rsidR="004B3ED6" w:rsidRDefault="004B3ED6" w:rsidP="004B3ED6">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inline distT="0" distB="0" distL="0" distR="0" wp14:anchorId="631BF5A8" wp14:editId="75E02559">
            <wp:extent cx="6129337" cy="1797545"/>
            <wp:effectExtent l="0" t="0" r="5080" b="0"/>
            <wp:docPr id="1496375566" name="Imagen 149637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202341" cy="1818955"/>
                    </a:xfrm>
                    <a:prstGeom prst="rect">
                      <a:avLst/>
                    </a:prstGeom>
                  </pic:spPr>
                </pic:pic>
              </a:graphicData>
            </a:graphic>
          </wp:inline>
        </w:drawing>
      </w:r>
    </w:p>
    <w:p w14:paraId="6E343490" w14:textId="5FCAC35C" w:rsidR="004B3ED6" w:rsidRDefault="004B3ED6" w:rsidP="004B3ED6">
      <w:pPr>
        <w:spacing w:after="0"/>
        <w:jc w:val="both"/>
        <w:rPr>
          <w:rFonts w:ascii="Arial" w:eastAsia="Times New Roman" w:hAnsi="Arial" w:cs="Arial"/>
          <w:b/>
          <w:bCs/>
          <w:color w:val="2F5496"/>
          <w:sz w:val="28"/>
          <w:szCs w:val="28"/>
          <w:lang w:eastAsia="es-ES"/>
        </w:rPr>
      </w:pPr>
    </w:p>
    <w:p w14:paraId="1CCA73B0" w14:textId="77777777" w:rsidR="00057C93" w:rsidRDefault="00057C93" w:rsidP="00057C93">
      <w:pPr>
        <w:spacing w:after="0"/>
        <w:jc w:val="both"/>
        <w:rPr>
          <w:rFonts w:ascii="Arial" w:hAnsi="Arial" w:cs="Arial"/>
          <w:sz w:val="24"/>
          <w:szCs w:val="24"/>
        </w:rPr>
      </w:pPr>
    </w:p>
    <w:p w14:paraId="30737B39" w14:textId="50991BC0"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Una señal puede autorizar más de un itinerario. En este caso, la indicación del itinerario autorizado se representa indistintamente:</w:t>
      </w:r>
    </w:p>
    <w:p w14:paraId="594AF69F" w14:textId="77777777" w:rsidR="00057C93" w:rsidRPr="00057C93" w:rsidRDefault="00057C93" w:rsidP="00057C93">
      <w:pPr>
        <w:spacing w:after="0"/>
        <w:jc w:val="both"/>
        <w:rPr>
          <w:rFonts w:ascii="Arial" w:hAnsi="Arial" w:cs="Arial"/>
          <w:sz w:val="24"/>
          <w:szCs w:val="24"/>
        </w:rPr>
      </w:pPr>
    </w:p>
    <w:p w14:paraId="6A7D97FF" w14:textId="28CE3DC9"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Por una señal vertical, seguida de una señal indicadora de la posición de agujas.</w:t>
      </w:r>
    </w:p>
    <w:p w14:paraId="552EFBCD" w14:textId="40B0D2DE"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Por una señal formada por dos focos colocados horizontalmente y otro u otros más, ubicados debajo de estos (señales triangulares y en “L” invertida), en cuyo caso el foco rojo lucirá cuando la señal esté cerrada y los focos laterales lucirán de acuerdo al itinerario autorizado.</w:t>
      </w:r>
    </w:p>
    <w:p w14:paraId="067ED52C" w14:textId="77777777" w:rsidR="00057C93" w:rsidRPr="00057C93" w:rsidRDefault="00057C93" w:rsidP="00057C93">
      <w:pPr>
        <w:spacing w:after="0"/>
        <w:jc w:val="both"/>
        <w:rPr>
          <w:rFonts w:ascii="Arial" w:hAnsi="Arial" w:cs="Arial"/>
          <w:sz w:val="24"/>
          <w:szCs w:val="24"/>
        </w:rPr>
      </w:pPr>
    </w:p>
    <w:p w14:paraId="4AC4A976" w14:textId="77777777" w:rsidR="00057C93" w:rsidRPr="00057C93" w:rsidRDefault="00057C93" w:rsidP="00057C93">
      <w:pPr>
        <w:spacing w:after="0"/>
        <w:jc w:val="both"/>
        <w:rPr>
          <w:rFonts w:ascii="Arial" w:hAnsi="Arial" w:cs="Arial"/>
          <w:b/>
          <w:bCs/>
          <w:color w:val="333333"/>
          <w:sz w:val="24"/>
          <w:szCs w:val="24"/>
          <w:u w:val="single"/>
        </w:rPr>
      </w:pPr>
      <w:r w:rsidRPr="00057C93">
        <w:rPr>
          <w:rFonts w:ascii="Arial" w:hAnsi="Arial" w:cs="Arial"/>
          <w:b/>
          <w:bCs/>
          <w:color w:val="333333"/>
          <w:sz w:val="24"/>
          <w:szCs w:val="24"/>
          <w:u w:val="single"/>
        </w:rPr>
        <w:t>Art. 3.3.2 Tipos de señales</w:t>
      </w:r>
    </w:p>
    <w:p w14:paraId="7C9C87E4" w14:textId="63002210"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En relación con su funcionamiento las señales pueden ser:</w:t>
      </w:r>
    </w:p>
    <w:p w14:paraId="5C659924" w14:textId="77777777" w:rsidR="000F2E3E" w:rsidRPr="00057C93" w:rsidRDefault="000F2E3E" w:rsidP="00057C93">
      <w:pPr>
        <w:spacing w:after="0"/>
        <w:jc w:val="both"/>
        <w:rPr>
          <w:rFonts w:ascii="Arial" w:hAnsi="Arial" w:cs="Arial"/>
          <w:sz w:val="24"/>
          <w:szCs w:val="24"/>
        </w:rPr>
      </w:pPr>
    </w:p>
    <w:p w14:paraId="73A99788" w14:textId="03710073" w:rsidR="00057C93" w:rsidRDefault="00057C93" w:rsidP="007A184F">
      <w:pPr>
        <w:pStyle w:val="Prrafodelista"/>
        <w:numPr>
          <w:ilvl w:val="0"/>
          <w:numId w:val="47"/>
        </w:numPr>
        <w:spacing w:after="0"/>
        <w:rPr>
          <w:rFonts w:ascii="Arial" w:hAnsi="Arial" w:cs="Arial"/>
          <w:szCs w:val="24"/>
        </w:rPr>
      </w:pPr>
      <w:proofErr w:type="spellStart"/>
      <w:r w:rsidRPr="00057C93">
        <w:rPr>
          <w:rFonts w:ascii="Arial" w:hAnsi="Arial" w:cs="Arial"/>
          <w:szCs w:val="24"/>
        </w:rPr>
        <w:t>Señales</w:t>
      </w:r>
      <w:proofErr w:type="spellEnd"/>
      <w:r w:rsidRPr="00057C93">
        <w:rPr>
          <w:rFonts w:ascii="Arial" w:hAnsi="Arial" w:cs="Arial"/>
          <w:szCs w:val="24"/>
        </w:rPr>
        <w:t xml:space="preserve"> </w:t>
      </w:r>
      <w:proofErr w:type="spellStart"/>
      <w:r w:rsidRPr="00057C93">
        <w:rPr>
          <w:rFonts w:ascii="Arial" w:hAnsi="Arial" w:cs="Arial"/>
          <w:szCs w:val="24"/>
        </w:rPr>
        <w:t>automáticas</w:t>
      </w:r>
      <w:proofErr w:type="spellEnd"/>
      <w:r w:rsidRPr="004B3ED6">
        <w:rPr>
          <w:rFonts w:ascii="Arial" w:hAnsi="Arial" w:cs="Arial"/>
          <w:szCs w:val="24"/>
        </w:rPr>
        <w:t>.</w:t>
      </w:r>
      <w:r w:rsidRPr="00057C93">
        <w:rPr>
          <w:rFonts w:ascii="Arial" w:eastAsia="Times New Roman" w:hAnsi="Arial" w:cs="Arial"/>
          <w:noProof/>
          <w:color w:val="000000"/>
          <w:sz w:val="20"/>
          <w:szCs w:val="20"/>
          <w:lang w:eastAsia="es-ES"/>
        </w:rPr>
        <w:t xml:space="preserve"> </w:t>
      </w:r>
    </w:p>
    <w:p w14:paraId="78F470AD" w14:textId="07BFFDA7" w:rsidR="00057C93" w:rsidRDefault="00057C93" w:rsidP="00057C93">
      <w:pPr>
        <w:pStyle w:val="Prrafodelista"/>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782144" behindDoc="0" locked="0" layoutInCell="1" allowOverlap="1" wp14:anchorId="72FFFC72" wp14:editId="5BAB1129">
            <wp:simplePos x="0" y="0"/>
            <wp:positionH relativeFrom="column">
              <wp:posOffset>426085</wp:posOffset>
            </wp:positionH>
            <wp:positionV relativeFrom="paragraph">
              <wp:posOffset>48895</wp:posOffset>
            </wp:positionV>
            <wp:extent cx="581025" cy="647700"/>
            <wp:effectExtent l="0" t="0" r="9525" b="0"/>
            <wp:wrapThrough wrapText="bothSides">
              <wp:wrapPolygon edited="0">
                <wp:start x="0" y="0"/>
                <wp:lineTo x="0" y="20965"/>
                <wp:lineTo x="21246" y="20965"/>
                <wp:lineTo x="21246" y="0"/>
                <wp:lineTo x="0" y="0"/>
              </wp:wrapPolygon>
            </wp:wrapThrough>
            <wp:docPr id="1496375575" name="Imagen 149637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81025" cy="647700"/>
                    </a:xfrm>
                    <a:prstGeom prst="rect">
                      <a:avLst/>
                    </a:prstGeom>
                  </pic:spPr>
                </pic:pic>
              </a:graphicData>
            </a:graphic>
            <wp14:sizeRelH relativeFrom="page">
              <wp14:pctWidth>0</wp14:pctWidth>
            </wp14:sizeRelH>
            <wp14:sizeRelV relativeFrom="page">
              <wp14:pctHeight>0</wp14:pctHeight>
            </wp14:sizeRelV>
          </wp:anchor>
        </w:drawing>
      </w:r>
    </w:p>
    <w:p w14:paraId="293CBD08" w14:textId="148D31E6"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Son las que abren o cierran condicionadas por la situación de los trenes o por el estado de la siguiente señal.</w:t>
      </w:r>
    </w:p>
    <w:p w14:paraId="1A2CB0A7" w14:textId="77777777" w:rsidR="00057C93" w:rsidRPr="00B91A72" w:rsidRDefault="00057C93" w:rsidP="00057C93">
      <w:pPr>
        <w:pStyle w:val="Prrafodelista"/>
        <w:spacing w:after="0"/>
        <w:rPr>
          <w:rFonts w:ascii="Arial" w:hAnsi="Arial" w:cs="Arial"/>
          <w:szCs w:val="24"/>
          <w:lang w:val="es-ES"/>
        </w:rPr>
      </w:pPr>
    </w:p>
    <w:p w14:paraId="0D7D90DC" w14:textId="2CD1918B"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Se identifican con una placa adosada en la parte inferior de la señal, en la que figura una letra “A” y un código alfanumérico.</w:t>
      </w:r>
    </w:p>
    <w:p w14:paraId="7EC9400F" w14:textId="09AB72FE" w:rsidR="00AA3588" w:rsidRPr="00B91A72" w:rsidRDefault="00AA3588" w:rsidP="00057C93">
      <w:pPr>
        <w:pStyle w:val="Prrafodelista"/>
        <w:spacing w:after="0"/>
        <w:rPr>
          <w:rFonts w:ascii="Arial" w:hAnsi="Arial" w:cs="Arial"/>
          <w:szCs w:val="24"/>
          <w:lang w:val="es-ES"/>
        </w:rPr>
      </w:pPr>
    </w:p>
    <w:p w14:paraId="11673159" w14:textId="3EDCEA37" w:rsidR="00AA3588" w:rsidRPr="00B91A72" w:rsidRDefault="00AA3588" w:rsidP="00057C93">
      <w:pPr>
        <w:pStyle w:val="Prrafodelista"/>
        <w:spacing w:after="0"/>
        <w:rPr>
          <w:rFonts w:ascii="Arial" w:hAnsi="Arial" w:cs="Arial"/>
          <w:szCs w:val="24"/>
          <w:lang w:val="es-ES"/>
        </w:rPr>
      </w:pPr>
    </w:p>
    <w:p w14:paraId="3C121360" w14:textId="77777777" w:rsidR="00AA3588" w:rsidRPr="00B91A72" w:rsidRDefault="00AA3588" w:rsidP="00057C93">
      <w:pPr>
        <w:pStyle w:val="Prrafodelista"/>
        <w:spacing w:after="0"/>
        <w:rPr>
          <w:rFonts w:ascii="Arial" w:hAnsi="Arial" w:cs="Arial"/>
          <w:szCs w:val="24"/>
          <w:lang w:val="es-ES"/>
        </w:rPr>
      </w:pPr>
    </w:p>
    <w:p w14:paraId="2A4538F5" w14:textId="77777777" w:rsidR="00057C93" w:rsidRPr="00B91A72" w:rsidRDefault="00057C93" w:rsidP="00057C93">
      <w:pPr>
        <w:pStyle w:val="Prrafodelista"/>
        <w:spacing w:after="0"/>
        <w:rPr>
          <w:rFonts w:ascii="Arial" w:hAnsi="Arial" w:cs="Arial"/>
          <w:szCs w:val="24"/>
          <w:lang w:val="es-ES"/>
        </w:rPr>
      </w:pPr>
    </w:p>
    <w:p w14:paraId="15ACABF1" w14:textId="6D7AAC86" w:rsidR="00057C93" w:rsidRDefault="00057C93" w:rsidP="007A184F">
      <w:pPr>
        <w:pStyle w:val="Prrafodelista"/>
        <w:numPr>
          <w:ilvl w:val="0"/>
          <w:numId w:val="47"/>
        </w:numPr>
        <w:spacing w:after="0"/>
        <w:rPr>
          <w:rFonts w:ascii="Arial" w:hAnsi="Arial" w:cs="Arial"/>
          <w:szCs w:val="24"/>
        </w:rPr>
      </w:pPr>
      <w:proofErr w:type="spellStart"/>
      <w:r w:rsidRPr="00057C93">
        <w:rPr>
          <w:rFonts w:ascii="Arial" w:hAnsi="Arial" w:cs="Arial"/>
          <w:szCs w:val="24"/>
        </w:rPr>
        <w:lastRenderedPageBreak/>
        <w:t>Señales</w:t>
      </w:r>
      <w:proofErr w:type="spellEnd"/>
      <w:r w:rsidRPr="00057C93">
        <w:rPr>
          <w:rFonts w:ascii="Arial" w:hAnsi="Arial" w:cs="Arial"/>
          <w:szCs w:val="24"/>
        </w:rPr>
        <w:t xml:space="preserve"> </w:t>
      </w:r>
      <w:proofErr w:type="spellStart"/>
      <w:r w:rsidRPr="00057C93">
        <w:rPr>
          <w:rFonts w:ascii="Arial" w:hAnsi="Arial" w:cs="Arial"/>
          <w:szCs w:val="24"/>
        </w:rPr>
        <w:t>mandadas</w:t>
      </w:r>
      <w:proofErr w:type="spellEnd"/>
    </w:p>
    <w:p w14:paraId="163970AA" w14:textId="6AC445CD" w:rsidR="00057C93" w:rsidRDefault="00057C93" w:rsidP="00057C93">
      <w:pPr>
        <w:pStyle w:val="Prrafodelista"/>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783168" behindDoc="0" locked="0" layoutInCell="1" allowOverlap="1" wp14:anchorId="7A1F1929" wp14:editId="4A46AD91">
            <wp:simplePos x="0" y="0"/>
            <wp:positionH relativeFrom="column">
              <wp:posOffset>446405</wp:posOffset>
            </wp:positionH>
            <wp:positionV relativeFrom="paragraph">
              <wp:posOffset>97155</wp:posOffset>
            </wp:positionV>
            <wp:extent cx="552450" cy="708660"/>
            <wp:effectExtent l="0" t="0" r="0" b="0"/>
            <wp:wrapThrough wrapText="bothSides">
              <wp:wrapPolygon edited="0">
                <wp:start x="0" y="0"/>
                <wp:lineTo x="0" y="20903"/>
                <wp:lineTo x="20855" y="20903"/>
                <wp:lineTo x="20855" y="0"/>
                <wp:lineTo x="0" y="0"/>
              </wp:wrapPolygon>
            </wp:wrapThrough>
            <wp:docPr id="1496375576" name="Imagen 149637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52450" cy="708660"/>
                    </a:xfrm>
                    <a:prstGeom prst="rect">
                      <a:avLst/>
                    </a:prstGeom>
                  </pic:spPr>
                </pic:pic>
              </a:graphicData>
            </a:graphic>
            <wp14:sizeRelH relativeFrom="page">
              <wp14:pctWidth>0</wp14:pctWidth>
            </wp14:sizeRelH>
            <wp14:sizeRelV relativeFrom="page">
              <wp14:pctHeight>0</wp14:pctHeight>
            </wp14:sizeRelV>
          </wp:anchor>
        </w:drawing>
      </w:r>
    </w:p>
    <w:p w14:paraId="7A36E9E5" w14:textId="2454F83F"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Son las que además de abrir o cerrar condicionadas por la situación de los trenes o por el estado de la siguiente señal, pueden ser mandadas desde el Centro de Tráfico Centralizado (CTC) o desde un mando local.</w:t>
      </w:r>
    </w:p>
    <w:p w14:paraId="571576C8" w14:textId="77777777" w:rsidR="00057C93" w:rsidRPr="00B91A72" w:rsidRDefault="00057C93" w:rsidP="00057C93">
      <w:pPr>
        <w:pStyle w:val="Prrafodelista"/>
        <w:spacing w:after="0"/>
        <w:rPr>
          <w:rFonts w:ascii="Arial" w:hAnsi="Arial" w:cs="Arial"/>
          <w:szCs w:val="24"/>
          <w:lang w:val="es-ES"/>
        </w:rPr>
      </w:pPr>
    </w:p>
    <w:p w14:paraId="150C21E8" w14:textId="4CBE2D15"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Se identifican con una placa adosada en la parte inferior de la señal, en la que figura una letra “M” y un código alfanumérico.</w:t>
      </w:r>
    </w:p>
    <w:p w14:paraId="36D45AA4" w14:textId="0BA62185" w:rsidR="00057C93" w:rsidRPr="00B91A72" w:rsidRDefault="00057C93" w:rsidP="00057C93">
      <w:pPr>
        <w:pStyle w:val="Prrafodelista"/>
        <w:spacing w:after="0"/>
        <w:rPr>
          <w:rFonts w:ascii="Arial" w:hAnsi="Arial" w:cs="Arial"/>
          <w:szCs w:val="24"/>
          <w:lang w:val="es-ES"/>
        </w:rPr>
      </w:pPr>
    </w:p>
    <w:p w14:paraId="3BE06DA8" w14:textId="77777777" w:rsidR="00057C93" w:rsidRDefault="00057C93" w:rsidP="007A184F">
      <w:pPr>
        <w:pStyle w:val="Prrafodelista"/>
        <w:numPr>
          <w:ilvl w:val="0"/>
          <w:numId w:val="47"/>
        </w:numPr>
        <w:spacing w:after="0"/>
        <w:rPr>
          <w:rFonts w:ascii="Arial" w:hAnsi="Arial" w:cs="Arial"/>
          <w:szCs w:val="24"/>
        </w:rPr>
      </w:pPr>
      <w:proofErr w:type="spellStart"/>
      <w:r w:rsidRPr="00057C93">
        <w:rPr>
          <w:rFonts w:ascii="Arial" w:hAnsi="Arial" w:cs="Arial"/>
          <w:szCs w:val="24"/>
        </w:rPr>
        <w:t>Señales</w:t>
      </w:r>
      <w:proofErr w:type="spellEnd"/>
      <w:r w:rsidRPr="00057C93">
        <w:rPr>
          <w:rFonts w:ascii="Arial" w:hAnsi="Arial" w:cs="Arial"/>
          <w:szCs w:val="24"/>
        </w:rPr>
        <w:t xml:space="preserve"> </w:t>
      </w:r>
      <w:proofErr w:type="spellStart"/>
      <w:r w:rsidRPr="00057C93">
        <w:rPr>
          <w:rFonts w:ascii="Arial" w:hAnsi="Arial" w:cs="Arial"/>
          <w:szCs w:val="24"/>
        </w:rPr>
        <w:t>repetidoras</w:t>
      </w:r>
      <w:proofErr w:type="spellEnd"/>
    </w:p>
    <w:p w14:paraId="2465B61E" w14:textId="19251D03" w:rsidR="00057C93" w:rsidRDefault="00057C93" w:rsidP="00057C93">
      <w:pPr>
        <w:pStyle w:val="Prrafodelista"/>
        <w:spacing w:after="0"/>
        <w:rPr>
          <w:rFonts w:ascii="Arial" w:hAnsi="Arial" w:cs="Arial"/>
          <w:szCs w:val="24"/>
        </w:rPr>
      </w:pPr>
    </w:p>
    <w:p w14:paraId="09D2CE37" w14:textId="3FD6BE7A" w:rsidR="00057C93" w:rsidRPr="00B91A72" w:rsidRDefault="00717D89" w:rsidP="00057C93">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784192" behindDoc="0" locked="0" layoutInCell="1" allowOverlap="1" wp14:anchorId="415125C1" wp14:editId="6ED56B48">
            <wp:simplePos x="0" y="0"/>
            <wp:positionH relativeFrom="column">
              <wp:posOffset>436880</wp:posOffset>
            </wp:positionH>
            <wp:positionV relativeFrom="paragraph">
              <wp:posOffset>67945</wp:posOffset>
            </wp:positionV>
            <wp:extent cx="571500" cy="1003300"/>
            <wp:effectExtent l="0" t="0" r="0" b="6350"/>
            <wp:wrapThrough wrapText="bothSides">
              <wp:wrapPolygon edited="0">
                <wp:start x="0" y="0"/>
                <wp:lineTo x="0" y="21327"/>
                <wp:lineTo x="20880" y="21327"/>
                <wp:lineTo x="20880" y="0"/>
                <wp:lineTo x="0" y="0"/>
              </wp:wrapPolygon>
            </wp:wrapThrough>
            <wp:docPr id="1496375578" name="Imagen 149637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71500" cy="1003300"/>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Son las señales informativas que repiten la información de una señal automática o mandada, antes de llegar a ella, cuando esta no tiene suficiente distancia de visibilidad. Consta de dos focos. El foco superior contiene una “R” que luce en blanco sobre fondo negro y está permanentemente encendido. El foco inferior es de color rojo y se ilumina cuando la señal de la que informa indica parada absoluta.</w:t>
      </w:r>
    </w:p>
    <w:p w14:paraId="1995141B" w14:textId="77777777" w:rsidR="00057C93" w:rsidRPr="00B91A72" w:rsidRDefault="00057C93" w:rsidP="00057C93">
      <w:pPr>
        <w:pStyle w:val="Prrafodelista"/>
        <w:spacing w:after="0"/>
        <w:rPr>
          <w:rFonts w:ascii="Arial" w:hAnsi="Arial" w:cs="Arial"/>
          <w:szCs w:val="24"/>
          <w:lang w:val="es-ES"/>
        </w:rPr>
      </w:pPr>
    </w:p>
    <w:p w14:paraId="2C16A63E" w14:textId="773DD158"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Se identifican con una placa adosada en la parte inferior de la señal, en la que figura una letra “R” y el código alfanumérico de la señal de la que es repetidora.</w:t>
      </w:r>
    </w:p>
    <w:p w14:paraId="7BF4756E" w14:textId="77777777" w:rsidR="00057C93" w:rsidRPr="00057C93" w:rsidRDefault="00057C93" w:rsidP="00057C93">
      <w:pPr>
        <w:spacing w:after="0"/>
        <w:jc w:val="both"/>
        <w:rPr>
          <w:rFonts w:ascii="Arial" w:hAnsi="Arial" w:cs="Arial"/>
          <w:sz w:val="24"/>
          <w:szCs w:val="24"/>
        </w:rPr>
      </w:pPr>
    </w:p>
    <w:p w14:paraId="3B317541" w14:textId="77777777" w:rsidR="00057C93" w:rsidRDefault="00057C93" w:rsidP="007A184F">
      <w:pPr>
        <w:pStyle w:val="Prrafodelista"/>
        <w:numPr>
          <w:ilvl w:val="0"/>
          <w:numId w:val="47"/>
        </w:numPr>
        <w:spacing w:after="0"/>
        <w:rPr>
          <w:rFonts w:ascii="Arial" w:hAnsi="Arial" w:cs="Arial"/>
          <w:szCs w:val="24"/>
        </w:rPr>
      </w:pPr>
      <w:proofErr w:type="spellStart"/>
      <w:r w:rsidRPr="00057C93">
        <w:rPr>
          <w:rFonts w:ascii="Arial" w:hAnsi="Arial" w:cs="Arial"/>
          <w:szCs w:val="24"/>
        </w:rPr>
        <w:t>Señales</w:t>
      </w:r>
      <w:proofErr w:type="spellEnd"/>
      <w:r w:rsidRPr="00057C93">
        <w:rPr>
          <w:rFonts w:ascii="Arial" w:hAnsi="Arial" w:cs="Arial"/>
          <w:szCs w:val="24"/>
        </w:rPr>
        <w:t xml:space="preserve"> No </w:t>
      </w:r>
      <w:proofErr w:type="spellStart"/>
      <w:r w:rsidRPr="00057C93">
        <w:rPr>
          <w:rFonts w:ascii="Arial" w:hAnsi="Arial" w:cs="Arial"/>
          <w:szCs w:val="24"/>
        </w:rPr>
        <w:t>Rebasables</w:t>
      </w:r>
      <w:proofErr w:type="spellEnd"/>
    </w:p>
    <w:p w14:paraId="1310018B" w14:textId="034273BB" w:rsidR="00057C93" w:rsidRDefault="00057C93" w:rsidP="00057C93">
      <w:pPr>
        <w:pStyle w:val="Prrafodelista"/>
        <w:spacing w:after="0"/>
        <w:rPr>
          <w:rFonts w:ascii="Arial" w:hAnsi="Arial" w:cs="Arial"/>
          <w:szCs w:val="24"/>
        </w:rPr>
      </w:pPr>
    </w:p>
    <w:p w14:paraId="04EA6F32" w14:textId="275E6CB4" w:rsidR="00057C93" w:rsidRPr="00B91A72" w:rsidRDefault="00717D89" w:rsidP="00057C93">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785216" behindDoc="0" locked="0" layoutInCell="1" allowOverlap="1" wp14:anchorId="012CF817" wp14:editId="6E103862">
            <wp:simplePos x="0" y="0"/>
            <wp:positionH relativeFrom="column">
              <wp:posOffset>497205</wp:posOffset>
            </wp:positionH>
            <wp:positionV relativeFrom="paragraph">
              <wp:posOffset>3175</wp:posOffset>
            </wp:positionV>
            <wp:extent cx="542925" cy="920115"/>
            <wp:effectExtent l="0" t="0" r="9525" b="0"/>
            <wp:wrapThrough wrapText="bothSides">
              <wp:wrapPolygon edited="0">
                <wp:start x="0" y="0"/>
                <wp:lineTo x="0" y="21019"/>
                <wp:lineTo x="21221" y="21019"/>
                <wp:lineTo x="21221" y="0"/>
                <wp:lineTo x="0" y="0"/>
              </wp:wrapPolygon>
            </wp:wrapThrough>
            <wp:docPr id="1496375579" name="Imagen 149637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42925" cy="920115"/>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Son señales que indican parada absoluta y que no deben rebasarse salvo con autorización del PCC. Constan de un solo foco de color rojo.</w:t>
      </w:r>
    </w:p>
    <w:p w14:paraId="312A203C" w14:textId="77777777" w:rsidR="00057C93" w:rsidRPr="00B91A72" w:rsidRDefault="00057C93" w:rsidP="00057C93">
      <w:pPr>
        <w:pStyle w:val="Prrafodelista"/>
        <w:spacing w:after="0"/>
        <w:rPr>
          <w:rFonts w:ascii="Arial" w:hAnsi="Arial" w:cs="Arial"/>
          <w:szCs w:val="24"/>
          <w:lang w:val="es-ES"/>
        </w:rPr>
      </w:pPr>
    </w:p>
    <w:p w14:paraId="5F9E5E5C" w14:textId="30B88098" w:rsidR="00057C93" w:rsidRPr="00B91A72" w:rsidRDefault="00057C93" w:rsidP="00057C93">
      <w:pPr>
        <w:pStyle w:val="Prrafodelista"/>
        <w:spacing w:after="0"/>
        <w:rPr>
          <w:rFonts w:ascii="Arial" w:hAnsi="Arial" w:cs="Arial"/>
          <w:szCs w:val="24"/>
          <w:lang w:val="es-ES"/>
        </w:rPr>
      </w:pPr>
      <w:r w:rsidRPr="00B91A72">
        <w:rPr>
          <w:rFonts w:ascii="Arial" w:hAnsi="Arial" w:cs="Arial"/>
          <w:szCs w:val="24"/>
          <w:lang w:val="es-ES"/>
        </w:rPr>
        <w:t>Se identifican con una placa adosada en la parte inferior de la señal, en la que figuran las letras “NR”.</w:t>
      </w:r>
    </w:p>
    <w:p w14:paraId="5996D10D" w14:textId="77777777" w:rsidR="00057C93" w:rsidRPr="00057C93" w:rsidRDefault="00057C93" w:rsidP="00057C93">
      <w:pPr>
        <w:spacing w:after="0"/>
        <w:jc w:val="both"/>
        <w:rPr>
          <w:rFonts w:ascii="Arial" w:hAnsi="Arial" w:cs="Arial"/>
          <w:sz w:val="24"/>
          <w:szCs w:val="24"/>
        </w:rPr>
      </w:pPr>
    </w:p>
    <w:p w14:paraId="2FCB5749" w14:textId="77777777" w:rsidR="00717D89" w:rsidRPr="00B91A72" w:rsidRDefault="00057C93" w:rsidP="007A184F">
      <w:pPr>
        <w:pStyle w:val="Prrafodelista"/>
        <w:numPr>
          <w:ilvl w:val="0"/>
          <w:numId w:val="47"/>
        </w:numPr>
        <w:spacing w:after="0"/>
        <w:rPr>
          <w:rFonts w:ascii="Arial" w:hAnsi="Arial" w:cs="Arial"/>
          <w:szCs w:val="24"/>
          <w:lang w:val="es-ES"/>
        </w:rPr>
      </w:pPr>
      <w:r w:rsidRPr="00B91A72">
        <w:rPr>
          <w:rFonts w:ascii="Arial" w:hAnsi="Arial" w:cs="Arial"/>
          <w:szCs w:val="24"/>
          <w:lang w:val="es-ES"/>
        </w:rPr>
        <w:t>Señales indicadoras de posición de aguja</w:t>
      </w:r>
    </w:p>
    <w:p w14:paraId="04D7A310" w14:textId="24596CA5" w:rsidR="00717D89" w:rsidRPr="00B91A72" w:rsidRDefault="00717D89" w:rsidP="00717D89">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786240" behindDoc="0" locked="0" layoutInCell="1" allowOverlap="1" wp14:anchorId="706FB7B3" wp14:editId="1F7CDBDD">
            <wp:simplePos x="0" y="0"/>
            <wp:positionH relativeFrom="column">
              <wp:posOffset>503555</wp:posOffset>
            </wp:positionH>
            <wp:positionV relativeFrom="paragraph">
              <wp:posOffset>112395</wp:posOffset>
            </wp:positionV>
            <wp:extent cx="528320" cy="942975"/>
            <wp:effectExtent l="0" t="0" r="5080" b="9525"/>
            <wp:wrapThrough wrapText="bothSides">
              <wp:wrapPolygon edited="0">
                <wp:start x="0" y="0"/>
                <wp:lineTo x="0" y="21382"/>
                <wp:lineTo x="21029" y="21382"/>
                <wp:lineTo x="21029" y="0"/>
                <wp:lineTo x="0" y="0"/>
              </wp:wrapPolygon>
            </wp:wrapThrough>
            <wp:docPr id="1496375581" name="Imagen 149637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28320" cy="942975"/>
                    </a:xfrm>
                    <a:prstGeom prst="rect">
                      <a:avLst/>
                    </a:prstGeom>
                  </pic:spPr>
                </pic:pic>
              </a:graphicData>
            </a:graphic>
            <wp14:sizeRelH relativeFrom="page">
              <wp14:pctWidth>0</wp14:pctWidth>
            </wp14:sizeRelH>
            <wp14:sizeRelV relativeFrom="page">
              <wp14:pctHeight>0</wp14:pctHeight>
            </wp14:sizeRelV>
          </wp:anchor>
        </w:drawing>
      </w:r>
    </w:p>
    <w:p w14:paraId="6D70AC95" w14:textId="6B63EF6E" w:rsidR="00717D89" w:rsidRPr="00B91A72" w:rsidRDefault="00057C93" w:rsidP="00717D89">
      <w:pPr>
        <w:pStyle w:val="Prrafodelista"/>
        <w:spacing w:after="0"/>
        <w:rPr>
          <w:rFonts w:ascii="Arial" w:hAnsi="Arial" w:cs="Arial"/>
          <w:szCs w:val="24"/>
          <w:lang w:val="es-ES"/>
        </w:rPr>
      </w:pPr>
      <w:r w:rsidRPr="00B91A72">
        <w:rPr>
          <w:rFonts w:ascii="Arial" w:hAnsi="Arial" w:cs="Arial"/>
          <w:szCs w:val="24"/>
          <w:lang w:val="es-ES"/>
        </w:rPr>
        <w:t>Son señales informativas que indican la posición de una aguja que va a tomarse de punta</w:t>
      </w:r>
      <w:r w:rsidR="00717D89" w:rsidRPr="00B91A72">
        <w:rPr>
          <w:rFonts w:ascii="Arial" w:hAnsi="Arial" w:cs="Arial"/>
          <w:szCs w:val="24"/>
          <w:lang w:val="es-ES"/>
        </w:rPr>
        <w:t>.</w:t>
      </w:r>
    </w:p>
    <w:p w14:paraId="2572A349" w14:textId="56F31F08" w:rsidR="00717D89" w:rsidRPr="00B91A72" w:rsidRDefault="00717D89" w:rsidP="00717D89">
      <w:pPr>
        <w:pStyle w:val="Prrafodelista"/>
        <w:spacing w:after="0"/>
        <w:rPr>
          <w:rFonts w:ascii="Arial" w:hAnsi="Arial" w:cs="Arial"/>
          <w:szCs w:val="24"/>
          <w:lang w:val="es-ES"/>
        </w:rPr>
      </w:pPr>
    </w:p>
    <w:p w14:paraId="38879E03" w14:textId="47FA57D6" w:rsidR="00717D89" w:rsidRPr="00B91A72" w:rsidRDefault="00717D89" w:rsidP="00717D89">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787264" behindDoc="0" locked="0" layoutInCell="1" allowOverlap="1" wp14:anchorId="31316E11" wp14:editId="6D9F7BA1">
            <wp:simplePos x="0" y="0"/>
            <wp:positionH relativeFrom="column">
              <wp:posOffset>488950</wp:posOffset>
            </wp:positionH>
            <wp:positionV relativeFrom="paragraph">
              <wp:posOffset>358775</wp:posOffset>
            </wp:positionV>
            <wp:extent cx="533400" cy="1031240"/>
            <wp:effectExtent l="0" t="0" r="0" b="0"/>
            <wp:wrapThrough wrapText="bothSides">
              <wp:wrapPolygon edited="0">
                <wp:start x="0" y="0"/>
                <wp:lineTo x="0" y="21148"/>
                <wp:lineTo x="20829" y="21148"/>
                <wp:lineTo x="20829" y="0"/>
                <wp:lineTo x="0" y="0"/>
              </wp:wrapPolygon>
            </wp:wrapThrough>
            <wp:docPr id="1496375582" name="Imagen 149637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533400" cy="1031240"/>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Consta de dos focos con una flecha que puede lucir en blanco o en verde sobre fondo negro. La posición de la aguja viene indicada por el sentido que indica la flecha.</w:t>
      </w:r>
    </w:p>
    <w:p w14:paraId="4BC1ADE4" w14:textId="77777777" w:rsidR="00717D89" w:rsidRPr="00B91A72" w:rsidRDefault="00717D89" w:rsidP="00717D89">
      <w:pPr>
        <w:pStyle w:val="Prrafodelista"/>
        <w:spacing w:after="0"/>
        <w:rPr>
          <w:rFonts w:ascii="Arial" w:hAnsi="Arial" w:cs="Arial"/>
          <w:szCs w:val="24"/>
          <w:lang w:val="es-ES"/>
        </w:rPr>
      </w:pPr>
    </w:p>
    <w:p w14:paraId="7AB83A88" w14:textId="06E1851B" w:rsidR="00057C93" w:rsidRPr="00B91A72" w:rsidRDefault="00057C93" w:rsidP="00717D89">
      <w:pPr>
        <w:pStyle w:val="Prrafodelista"/>
        <w:spacing w:after="0"/>
        <w:ind w:hanging="11"/>
        <w:rPr>
          <w:rFonts w:ascii="Arial" w:hAnsi="Arial" w:cs="Arial"/>
          <w:szCs w:val="24"/>
          <w:lang w:val="es-ES"/>
        </w:rPr>
      </w:pPr>
      <w:r w:rsidRPr="00B91A72">
        <w:rPr>
          <w:rFonts w:ascii="Arial" w:hAnsi="Arial" w:cs="Arial"/>
          <w:szCs w:val="24"/>
          <w:lang w:val="es-ES"/>
        </w:rPr>
        <w:t>Se identifican con una placa adosada en la parte inferior de la señal, en la que figuran las letras “S Ag” y un código numérico que corresponde con el número de la aguja.</w:t>
      </w:r>
    </w:p>
    <w:p w14:paraId="14BC0D71" w14:textId="75767043" w:rsidR="003D7BAB" w:rsidRPr="00B91A72" w:rsidRDefault="003D7BAB" w:rsidP="00717D89">
      <w:pPr>
        <w:pStyle w:val="Prrafodelista"/>
        <w:spacing w:after="0"/>
        <w:ind w:hanging="11"/>
        <w:rPr>
          <w:rFonts w:ascii="Arial" w:hAnsi="Arial" w:cs="Arial"/>
          <w:szCs w:val="24"/>
          <w:lang w:val="es-ES"/>
        </w:rPr>
      </w:pPr>
    </w:p>
    <w:p w14:paraId="5BBDB8F8" w14:textId="5AD86039" w:rsidR="000F2E3E" w:rsidRPr="00B91A72" w:rsidRDefault="000F2E3E" w:rsidP="00717D89">
      <w:pPr>
        <w:pStyle w:val="Prrafodelista"/>
        <w:spacing w:after="0"/>
        <w:ind w:hanging="11"/>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88288" behindDoc="0" locked="0" layoutInCell="1" allowOverlap="1" wp14:anchorId="672955CB" wp14:editId="554E652D">
            <wp:simplePos x="0" y="0"/>
            <wp:positionH relativeFrom="margin">
              <wp:align>right</wp:align>
            </wp:positionH>
            <wp:positionV relativeFrom="paragraph">
              <wp:posOffset>92710</wp:posOffset>
            </wp:positionV>
            <wp:extent cx="6138545" cy="1066800"/>
            <wp:effectExtent l="0" t="0" r="0" b="0"/>
            <wp:wrapNone/>
            <wp:docPr id="1496375568" name="Imagen 149637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6138545" cy="1066800"/>
                    </a:xfrm>
                    <a:prstGeom prst="rect">
                      <a:avLst/>
                    </a:prstGeom>
                  </pic:spPr>
                </pic:pic>
              </a:graphicData>
            </a:graphic>
            <wp14:sizeRelH relativeFrom="page">
              <wp14:pctWidth>0</wp14:pctWidth>
            </wp14:sizeRelH>
            <wp14:sizeRelV relativeFrom="page">
              <wp14:pctHeight>0</wp14:pctHeight>
            </wp14:sizeRelV>
          </wp:anchor>
        </w:drawing>
      </w:r>
    </w:p>
    <w:p w14:paraId="4978B30C" w14:textId="30C6B997" w:rsidR="000F2E3E" w:rsidRPr="00B91A72" w:rsidRDefault="000F2E3E" w:rsidP="00717D89">
      <w:pPr>
        <w:pStyle w:val="Prrafodelista"/>
        <w:spacing w:after="0"/>
        <w:ind w:hanging="11"/>
        <w:rPr>
          <w:rFonts w:ascii="Arial" w:hAnsi="Arial" w:cs="Arial"/>
          <w:szCs w:val="24"/>
          <w:lang w:val="es-ES"/>
        </w:rPr>
      </w:pPr>
    </w:p>
    <w:p w14:paraId="2A868359" w14:textId="2D40C562" w:rsidR="003D7BAB" w:rsidRPr="00B91A72" w:rsidRDefault="003D7BAB" w:rsidP="00717D89">
      <w:pPr>
        <w:pStyle w:val="Prrafodelista"/>
        <w:spacing w:after="0"/>
        <w:ind w:hanging="11"/>
        <w:rPr>
          <w:rFonts w:ascii="Arial" w:hAnsi="Arial" w:cs="Arial"/>
          <w:szCs w:val="24"/>
          <w:lang w:val="es-ES"/>
        </w:rPr>
      </w:pPr>
    </w:p>
    <w:p w14:paraId="422B0146" w14:textId="4A0FCA80" w:rsidR="003D7BAB" w:rsidRPr="00B91A72" w:rsidRDefault="003D7BAB" w:rsidP="00717D89">
      <w:pPr>
        <w:pStyle w:val="Prrafodelista"/>
        <w:spacing w:after="0"/>
        <w:ind w:hanging="11"/>
        <w:rPr>
          <w:rFonts w:ascii="Arial" w:hAnsi="Arial" w:cs="Arial"/>
          <w:szCs w:val="24"/>
          <w:lang w:val="es-ES"/>
        </w:rPr>
      </w:pPr>
    </w:p>
    <w:p w14:paraId="08AA73D6" w14:textId="774923F5" w:rsidR="00057C93" w:rsidRPr="00057C93" w:rsidRDefault="00057C93" w:rsidP="00057C93">
      <w:pPr>
        <w:spacing w:after="0"/>
        <w:jc w:val="both"/>
        <w:rPr>
          <w:rFonts w:ascii="Arial" w:hAnsi="Arial" w:cs="Arial"/>
          <w:sz w:val="24"/>
          <w:szCs w:val="24"/>
        </w:rPr>
      </w:pPr>
    </w:p>
    <w:p w14:paraId="2BD9220A" w14:textId="368BE8AB"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3.3.3 Aspectos de las señales ferroviarias</w:t>
      </w:r>
    </w:p>
    <w:p w14:paraId="268C03E3" w14:textId="7D64BB8B"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Los aspectos que pueden presentar las señales y su significado (autorización o prohibición) son los siguientes:</w:t>
      </w:r>
    </w:p>
    <w:p w14:paraId="647DD8C1" w14:textId="6770F384" w:rsidR="00057C93" w:rsidRPr="00057C93" w:rsidRDefault="00057C93" w:rsidP="00057C93">
      <w:pPr>
        <w:spacing w:after="0"/>
        <w:jc w:val="both"/>
        <w:rPr>
          <w:rFonts w:ascii="Arial" w:hAnsi="Arial" w:cs="Arial"/>
          <w:sz w:val="24"/>
          <w:szCs w:val="24"/>
        </w:rPr>
      </w:pPr>
    </w:p>
    <w:p w14:paraId="637748FB" w14:textId="4D84647C"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Aspecto rojo (foco luciendo en color rojo)</w:t>
      </w:r>
    </w:p>
    <w:p w14:paraId="5D941B8E" w14:textId="4F08D63D"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89312" behindDoc="0" locked="0" layoutInCell="1" allowOverlap="1" wp14:anchorId="5B87C12D" wp14:editId="71D4B2E1">
            <wp:simplePos x="0" y="0"/>
            <wp:positionH relativeFrom="column">
              <wp:posOffset>455930</wp:posOffset>
            </wp:positionH>
            <wp:positionV relativeFrom="paragraph">
              <wp:posOffset>187960</wp:posOffset>
            </wp:positionV>
            <wp:extent cx="1181100" cy="929640"/>
            <wp:effectExtent l="0" t="0" r="0" b="3810"/>
            <wp:wrapThrough wrapText="bothSides">
              <wp:wrapPolygon edited="0">
                <wp:start x="0" y="0"/>
                <wp:lineTo x="0" y="21246"/>
                <wp:lineTo x="21252" y="21246"/>
                <wp:lineTo x="21252" y="0"/>
                <wp:lineTo x="0" y="0"/>
              </wp:wrapPolygon>
            </wp:wrapThrough>
            <wp:docPr id="1496375583" name="Imagen 149637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181100" cy="929640"/>
                    </a:xfrm>
                    <a:prstGeom prst="rect">
                      <a:avLst/>
                    </a:prstGeom>
                  </pic:spPr>
                </pic:pic>
              </a:graphicData>
            </a:graphic>
            <wp14:sizeRelH relativeFrom="page">
              <wp14:pctWidth>0</wp14:pctWidth>
            </wp14:sizeRelH>
            <wp14:sizeRelV relativeFrom="page">
              <wp14:pctHeight>0</wp14:pctHeight>
            </wp14:sizeRelV>
          </wp:anchor>
        </w:drawing>
      </w:r>
    </w:p>
    <w:p w14:paraId="788423E4" w14:textId="051D9B1F" w:rsidR="003D7BAB"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Indica parada absoluta.</w:t>
      </w:r>
    </w:p>
    <w:p w14:paraId="4434F528" w14:textId="680079D6" w:rsidR="003D7BAB" w:rsidRPr="00B91A72" w:rsidRDefault="003D7BAB" w:rsidP="003D7BAB">
      <w:pPr>
        <w:pStyle w:val="Prrafodelista"/>
        <w:spacing w:after="0"/>
        <w:rPr>
          <w:rFonts w:ascii="Arial" w:hAnsi="Arial" w:cs="Arial"/>
          <w:szCs w:val="24"/>
          <w:lang w:val="es-ES"/>
        </w:rPr>
      </w:pPr>
    </w:p>
    <w:p w14:paraId="65A4031A" w14:textId="3A49D8B7" w:rsidR="00057C93"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Solamente podrán ser rebasadas en las condiciones que se indican en el artículo 3.3.5 “Rebase de señales ferroviarias en rojo, apagadas o con indicación dudosa”.</w:t>
      </w:r>
    </w:p>
    <w:p w14:paraId="6017D981" w14:textId="16BEAE9F" w:rsidR="00057C93" w:rsidRPr="00057C93" w:rsidRDefault="00057C93" w:rsidP="00057C93">
      <w:pPr>
        <w:spacing w:after="0"/>
        <w:jc w:val="both"/>
        <w:rPr>
          <w:rFonts w:ascii="Arial" w:hAnsi="Arial" w:cs="Arial"/>
          <w:sz w:val="24"/>
          <w:szCs w:val="24"/>
        </w:rPr>
      </w:pPr>
    </w:p>
    <w:p w14:paraId="59BBDB4F" w14:textId="13B3CF2D"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Aspecto M-Roja de estación (Letra M luciendo en rojo sobre fondo negro)</w:t>
      </w:r>
    </w:p>
    <w:p w14:paraId="2BF0AE8F" w14:textId="5941E567" w:rsidR="003D7BAB" w:rsidRPr="00B91A72" w:rsidRDefault="003D7BAB" w:rsidP="003D7BAB">
      <w:pPr>
        <w:pStyle w:val="Prrafodelista"/>
        <w:spacing w:after="0"/>
        <w:rPr>
          <w:rFonts w:ascii="Arial" w:hAnsi="Arial" w:cs="Arial"/>
          <w:szCs w:val="24"/>
          <w:lang w:val="es-ES"/>
        </w:rPr>
      </w:pPr>
    </w:p>
    <w:p w14:paraId="2C962FB7" w14:textId="6907C6DA" w:rsidR="00057C93"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0336" behindDoc="0" locked="0" layoutInCell="1" allowOverlap="1" wp14:anchorId="7E3CE966" wp14:editId="2ECB41D5">
            <wp:simplePos x="0" y="0"/>
            <wp:positionH relativeFrom="column">
              <wp:posOffset>446405</wp:posOffset>
            </wp:positionH>
            <wp:positionV relativeFrom="paragraph">
              <wp:posOffset>61595</wp:posOffset>
            </wp:positionV>
            <wp:extent cx="544195" cy="1014095"/>
            <wp:effectExtent l="0" t="0" r="8255" b="0"/>
            <wp:wrapThrough wrapText="bothSides">
              <wp:wrapPolygon edited="0">
                <wp:start x="0" y="0"/>
                <wp:lineTo x="0" y="21100"/>
                <wp:lineTo x="21172" y="21100"/>
                <wp:lineTo x="21172" y="0"/>
                <wp:lineTo x="0" y="0"/>
              </wp:wrapPolygon>
            </wp:wrapThrough>
            <wp:docPr id="1496375584" name="Imagen 149637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44195" cy="1014095"/>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Situada en el piñón de una estación:</w:t>
      </w:r>
    </w:p>
    <w:p w14:paraId="18B14BC3" w14:textId="77777777" w:rsidR="00057C93" w:rsidRPr="00057C93" w:rsidRDefault="00057C93" w:rsidP="00057C93">
      <w:pPr>
        <w:spacing w:after="0"/>
        <w:jc w:val="both"/>
        <w:rPr>
          <w:rFonts w:ascii="Arial" w:hAnsi="Arial" w:cs="Arial"/>
          <w:sz w:val="24"/>
          <w:szCs w:val="24"/>
        </w:rPr>
      </w:pPr>
    </w:p>
    <w:p w14:paraId="010D5581" w14:textId="229A396F"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Indica parada absoluta para aquellos trenes que no circulan en el modo de conducción</w:t>
      </w:r>
      <w:r w:rsidR="003D7BAB" w:rsidRPr="00B91A72">
        <w:rPr>
          <w:rFonts w:ascii="Arial" w:hAnsi="Arial" w:cs="Arial"/>
          <w:color w:val="333333"/>
          <w:szCs w:val="24"/>
          <w:lang w:val="es-ES"/>
        </w:rPr>
        <w:t xml:space="preserve"> </w:t>
      </w:r>
      <w:r w:rsidRPr="00B91A72">
        <w:rPr>
          <w:rFonts w:ascii="Arial" w:hAnsi="Arial" w:cs="Arial"/>
          <w:color w:val="333333"/>
          <w:szCs w:val="24"/>
          <w:lang w:val="es-ES"/>
        </w:rPr>
        <w:t>ATO o M+ATP.</w:t>
      </w:r>
    </w:p>
    <w:p w14:paraId="7795F2ED" w14:textId="70171E2E"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Autoriza el rebase de la señal a los trenes que circulan en ATO o M+ATP</w:t>
      </w:r>
    </w:p>
    <w:p w14:paraId="4E956FB9" w14:textId="182E8D8A" w:rsidR="00057C93" w:rsidRPr="00057C93" w:rsidRDefault="00057C93" w:rsidP="00057C93">
      <w:pPr>
        <w:spacing w:after="0"/>
        <w:jc w:val="both"/>
        <w:rPr>
          <w:rFonts w:ascii="Arial" w:hAnsi="Arial" w:cs="Arial"/>
          <w:sz w:val="24"/>
          <w:szCs w:val="24"/>
        </w:rPr>
      </w:pPr>
    </w:p>
    <w:p w14:paraId="64D0345A" w14:textId="59358ED9"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 xml:space="preserve">Aspecto M-Roja de </w:t>
      </w:r>
      <w:proofErr w:type="spellStart"/>
      <w:r w:rsidRPr="00B91A72">
        <w:rPr>
          <w:rFonts w:ascii="Arial" w:hAnsi="Arial" w:cs="Arial"/>
          <w:szCs w:val="24"/>
          <w:lang w:val="es-ES"/>
        </w:rPr>
        <w:t>interestación</w:t>
      </w:r>
      <w:proofErr w:type="spellEnd"/>
      <w:r w:rsidRPr="00B91A72">
        <w:rPr>
          <w:rFonts w:ascii="Arial" w:hAnsi="Arial" w:cs="Arial"/>
          <w:szCs w:val="24"/>
          <w:lang w:val="es-ES"/>
        </w:rPr>
        <w:t xml:space="preserve"> (Letra M luciendo en rojo sobre fondo negro y foco verde</w:t>
      </w:r>
      <w:r w:rsidR="00717D89" w:rsidRPr="00B91A72">
        <w:rPr>
          <w:rFonts w:ascii="Arial" w:hAnsi="Arial" w:cs="Arial"/>
          <w:szCs w:val="24"/>
          <w:lang w:val="es-ES"/>
        </w:rPr>
        <w:t xml:space="preserve"> </w:t>
      </w:r>
      <w:r w:rsidRPr="00B91A72">
        <w:rPr>
          <w:rFonts w:ascii="Arial" w:hAnsi="Arial" w:cs="Arial"/>
          <w:szCs w:val="24"/>
          <w:lang w:val="es-ES"/>
        </w:rPr>
        <w:t>simultáneamente de forma intermitente)</w:t>
      </w:r>
    </w:p>
    <w:p w14:paraId="09A0856C" w14:textId="19B80DBD"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sz w:val="20"/>
          <w:szCs w:val="20"/>
          <w:lang w:eastAsia="es-ES"/>
        </w:rPr>
        <w:drawing>
          <wp:anchor distT="0" distB="0" distL="114300" distR="114300" simplePos="0" relativeHeight="251791360" behindDoc="0" locked="0" layoutInCell="1" allowOverlap="1" wp14:anchorId="6E117A6E" wp14:editId="31E3C37B">
            <wp:simplePos x="0" y="0"/>
            <wp:positionH relativeFrom="column">
              <wp:posOffset>455930</wp:posOffset>
            </wp:positionH>
            <wp:positionV relativeFrom="paragraph">
              <wp:posOffset>189230</wp:posOffset>
            </wp:positionV>
            <wp:extent cx="588645" cy="1128395"/>
            <wp:effectExtent l="0" t="0" r="1905" b="0"/>
            <wp:wrapThrough wrapText="bothSides">
              <wp:wrapPolygon edited="0">
                <wp:start x="0" y="0"/>
                <wp:lineTo x="0" y="21150"/>
                <wp:lineTo x="20971" y="21150"/>
                <wp:lineTo x="20971" y="0"/>
                <wp:lineTo x="0" y="0"/>
              </wp:wrapPolygon>
            </wp:wrapThrough>
            <wp:docPr id="1496375585" name="Imagen 149637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588645" cy="1128395"/>
                    </a:xfrm>
                    <a:prstGeom prst="rect">
                      <a:avLst/>
                    </a:prstGeom>
                  </pic:spPr>
                </pic:pic>
              </a:graphicData>
            </a:graphic>
            <wp14:sizeRelH relativeFrom="page">
              <wp14:pctWidth>0</wp14:pctWidth>
            </wp14:sizeRelH>
            <wp14:sizeRelV relativeFrom="page">
              <wp14:pctHeight>0</wp14:pctHeight>
            </wp14:sizeRelV>
          </wp:anchor>
        </w:drawing>
      </w:r>
    </w:p>
    <w:p w14:paraId="1C18E04B" w14:textId="0803A769" w:rsidR="00057C93" w:rsidRPr="003D7BAB" w:rsidRDefault="00057C93" w:rsidP="003D7BAB">
      <w:pPr>
        <w:pStyle w:val="Prrafodelista"/>
        <w:spacing w:after="0"/>
        <w:rPr>
          <w:rFonts w:ascii="Arial" w:hAnsi="Arial" w:cs="Arial"/>
          <w:szCs w:val="24"/>
        </w:rPr>
      </w:pPr>
      <w:proofErr w:type="spellStart"/>
      <w:r w:rsidRPr="003D7BAB">
        <w:rPr>
          <w:rFonts w:ascii="Arial" w:hAnsi="Arial" w:cs="Arial"/>
          <w:szCs w:val="24"/>
        </w:rPr>
        <w:t>Situada</w:t>
      </w:r>
      <w:proofErr w:type="spellEnd"/>
      <w:r w:rsidRPr="003D7BAB">
        <w:rPr>
          <w:rFonts w:ascii="Arial" w:hAnsi="Arial" w:cs="Arial"/>
          <w:szCs w:val="24"/>
        </w:rPr>
        <w:t xml:space="preserve"> </w:t>
      </w:r>
      <w:proofErr w:type="spellStart"/>
      <w:r w:rsidRPr="003D7BAB">
        <w:rPr>
          <w:rFonts w:ascii="Arial" w:hAnsi="Arial" w:cs="Arial"/>
          <w:szCs w:val="24"/>
        </w:rPr>
        <w:t>en</w:t>
      </w:r>
      <w:proofErr w:type="spellEnd"/>
      <w:r w:rsidRPr="003D7BAB">
        <w:rPr>
          <w:rFonts w:ascii="Arial" w:hAnsi="Arial" w:cs="Arial"/>
          <w:szCs w:val="24"/>
        </w:rPr>
        <w:t xml:space="preserve"> </w:t>
      </w:r>
      <w:proofErr w:type="spellStart"/>
      <w:r w:rsidRPr="003D7BAB">
        <w:rPr>
          <w:rFonts w:ascii="Arial" w:hAnsi="Arial" w:cs="Arial"/>
          <w:szCs w:val="24"/>
        </w:rPr>
        <w:t>una</w:t>
      </w:r>
      <w:proofErr w:type="spellEnd"/>
      <w:r w:rsidRPr="003D7BAB">
        <w:rPr>
          <w:rFonts w:ascii="Arial" w:hAnsi="Arial" w:cs="Arial"/>
          <w:szCs w:val="24"/>
        </w:rPr>
        <w:t xml:space="preserve"> </w:t>
      </w:r>
      <w:proofErr w:type="spellStart"/>
      <w:r w:rsidRPr="003D7BAB">
        <w:rPr>
          <w:rFonts w:ascii="Arial" w:hAnsi="Arial" w:cs="Arial"/>
          <w:szCs w:val="24"/>
        </w:rPr>
        <w:t>interestación</w:t>
      </w:r>
      <w:proofErr w:type="spellEnd"/>
      <w:r w:rsidRPr="003D7BAB">
        <w:rPr>
          <w:rFonts w:ascii="Arial" w:hAnsi="Arial" w:cs="Arial"/>
          <w:szCs w:val="24"/>
        </w:rPr>
        <w:t>:</w:t>
      </w:r>
    </w:p>
    <w:p w14:paraId="01616A0D" w14:textId="77777777" w:rsidR="00057C93" w:rsidRPr="00057C93" w:rsidRDefault="00057C93" w:rsidP="00057C93">
      <w:pPr>
        <w:spacing w:after="0"/>
        <w:jc w:val="both"/>
        <w:rPr>
          <w:rFonts w:ascii="Arial" w:hAnsi="Arial" w:cs="Arial"/>
          <w:sz w:val="24"/>
          <w:szCs w:val="24"/>
        </w:rPr>
      </w:pPr>
    </w:p>
    <w:p w14:paraId="7361473F" w14:textId="14797314"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Indica parada absoluta para aquellos trenes que no circulan en el modo de conducción</w:t>
      </w:r>
      <w:r w:rsidR="003D7BAB" w:rsidRPr="00B91A72">
        <w:rPr>
          <w:rFonts w:ascii="Arial" w:hAnsi="Arial" w:cs="Arial"/>
          <w:color w:val="333333"/>
          <w:szCs w:val="24"/>
          <w:lang w:val="es-ES"/>
        </w:rPr>
        <w:t xml:space="preserve"> </w:t>
      </w:r>
      <w:r w:rsidRPr="00B91A72">
        <w:rPr>
          <w:rFonts w:ascii="Arial" w:hAnsi="Arial" w:cs="Arial"/>
          <w:color w:val="333333"/>
          <w:szCs w:val="24"/>
          <w:lang w:val="es-ES"/>
        </w:rPr>
        <w:t>ATO o M+ATP.</w:t>
      </w:r>
    </w:p>
    <w:p w14:paraId="75F73B99" w14:textId="746F1DBB"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Autoriza el rebase de la señal a los trenes que circulan en ATO o M+ATP.</w:t>
      </w:r>
    </w:p>
    <w:p w14:paraId="28B660FB" w14:textId="3B8C6510" w:rsidR="00057C93" w:rsidRDefault="00057C93" w:rsidP="00057C93">
      <w:pPr>
        <w:spacing w:after="0"/>
        <w:jc w:val="both"/>
        <w:rPr>
          <w:rFonts w:ascii="Arial" w:hAnsi="Arial" w:cs="Arial"/>
          <w:sz w:val="24"/>
          <w:szCs w:val="24"/>
        </w:rPr>
      </w:pPr>
    </w:p>
    <w:p w14:paraId="140DD801" w14:textId="77777777" w:rsidR="000F2E3E" w:rsidRPr="00057C93" w:rsidRDefault="000F2E3E" w:rsidP="00057C93">
      <w:pPr>
        <w:spacing w:after="0"/>
        <w:jc w:val="both"/>
        <w:rPr>
          <w:rFonts w:ascii="Arial" w:hAnsi="Arial" w:cs="Arial"/>
          <w:sz w:val="24"/>
          <w:szCs w:val="24"/>
        </w:rPr>
      </w:pPr>
    </w:p>
    <w:p w14:paraId="7A776F5E" w14:textId="53B06852"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Aspecto amarillo (Foco luciendo en color amarillo)</w:t>
      </w:r>
    </w:p>
    <w:p w14:paraId="503DCA30" w14:textId="73A800DF"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2384" behindDoc="0" locked="0" layoutInCell="1" allowOverlap="1" wp14:anchorId="24ECF4C7" wp14:editId="32FBAE7D">
            <wp:simplePos x="0" y="0"/>
            <wp:positionH relativeFrom="column">
              <wp:posOffset>465455</wp:posOffset>
            </wp:positionH>
            <wp:positionV relativeFrom="paragraph">
              <wp:posOffset>154305</wp:posOffset>
            </wp:positionV>
            <wp:extent cx="990600" cy="1132205"/>
            <wp:effectExtent l="0" t="0" r="0" b="0"/>
            <wp:wrapThrough wrapText="bothSides">
              <wp:wrapPolygon edited="0">
                <wp:start x="0" y="0"/>
                <wp:lineTo x="0" y="21079"/>
                <wp:lineTo x="21185" y="21079"/>
                <wp:lineTo x="21185" y="0"/>
                <wp:lineTo x="0" y="0"/>
              </wp:wrapPolygon>
            </wp:wrapThrough>
            <wp:docPr id="1496375586" name="Imagen 149637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990600" cy="1132205"/>
                    </a:xfrm>
                    <a:prstGeom prst="rect">
                      <a:avLst/>
                    </a:prstGeom>
                  </pic:spPr>
                </pic:pic>
              </a:graphicData>
            </a:graphic>
            <wp14:sizeRelH relativeFrom="page">
              <wp14:pctWidth>0</wp14:pctWidth>
            </wp14:sizeRelH>
            <wp14:sizeRelV relativeFrom="page">
              <wp14:pctHeight>0</wp14:pctHeight>
            </wp14:sizeRelV>
          </wp:anchor>
        </w:drawing>
      </w:r>
    </w:p>
    <w:p w14:paraId="08AC1A68" w14:textId="7A1A3A95" w:rsidR="00057C93"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Indica anuncio de parada por encontrarse la próxima señal con aspecto rojo</w:t>
      </w:r>
    </w:p>
    <w:p w14:paraId="4D7DC4FF" w14:textId="77777777" w:rsidR="00057C93" w:rsidRPr="00057C93" w:rsidRDefault="00057C93" w:rsidP="00057C93">
      <w:pPr>
        <w:spacing w:after="0"/>
        <w:jc w:val="both"/>
        <w:rPr>
          <w:rFonts w:ascii="Arial" w:hAnsi="Arial" w:cs="Arial"/>
          <w:sz w:val="24"/>
          <w:szCs w:val="24"/>
        </w:rPr>
      </w:pPr>
    </w:p>
    <w:p w14:paraId="6CFB53D5" w14:textId="28B3EF1C"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Autoriza el rebase de la señal con prevención.</w:t>
      </w:r>
    </w:p>
    <w:p w14:paraId="00CC137C" w14:textId="00F9A68F"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Suele situarse para autorizar el paso a un túnel de enlace con otra línea.</w:t>
      </w:r>
    </w:p>
    <w:p w14:paraId="30142E53" w14:textId="1C7E2A16" w:rsidR="00057C93" w:rsidRDefault="00057C93" w:rsidP="00057C93">
      <w:pPr>
        <w:spacing w:after="0"/>
        <w:jc w:val="both"/>
        <w:rPr>
          <w:rFonts w:ascii="Arial" w:hAnsi="Arial" w:cs="Arial"/>
          <w:sz w:val="24"/>
          <w:szCs w:val="24"/>
        </w:rPr>
      </w:pPr>
    </w:p>
    <w:p w14:paraId="2F214A29" w14:textId="2B26DB44" w:rsidR="00AA3588" w:rsidRDefault="00AA3588" w:rsidP="00057C93">
      <w:pPr>
        <w:spacing w:after="0"/>
        <w:jc w:val="both"/>
        <w:rPr>
          <w:rFonts w:ascii="Arial" w:hAnsi="Arial" w:cs="Arial"/>
          <w:sz w:val="24"/>
          <w:szCs w:val="24"/>
        </w:rPr>
      </w:pPr>
    </w:p>
    <w:p w14:paraId="0CB6876A" w14:textId="51759A77" w:rsidR="00AA3588" w:rsidRDefault="00AA3588" w:rsidP="00057C93">
      <w:pPr>
        <w:spacing w:after="0"/>
        <w:jc w:val="both"/>
        <w:rPr>
          <w:rFonts w:ascii="Arial" w:hAnsi="Arial" w:cs="Arial"/>
          <w:sz w:val="24"/>
          <w:szCs w:val="24"/>
        </w:rPr>
      </w:pPr>
    </w:p>
    <w:p w14:paraId="27B3A079" w14:textId="3069B081" w:rsidR="00AA3588" w:rsidRDefault="00AA3588" w:rsidP="00057C93">
      <w:pPr>
        <w:spacing w:after="0"/>
        <w:jc w:val="both"/>
        <w:rPr>
          <w:rFonts w:ascii="Arial" w:hAnsi="Arial" w:cs="Arial"/>
          <w:sz w:val="24"/>
          <w:szCs w:val="24"/>
        </w:rPr>
      </w:pPr>
    </w:p>
    <w:p w14:paraId="61A50A2C" w14:textId="13841480" w:rsidR="00080CE3" w:rsidRDefault="00080CE3" w:rsidP="00057C93">
      <w:pPr>
        <w:spacing w:after="0"/>
        <w:jc w:val="both"/>
        <w:rPr>
          <w:rFonts w:ascii="Arial" w:hAnsi="Arial" w:cs="Arial"/>
          <w:sz w:val="24"/>
          <w:szCs w:val="24"/>
        </w:rPr>
      </w:pPr>
    </w:p>
    <w:p w14:paraId="4D133629" w14:textId="77777777" w:rsidR="00080CE3" w:rsidRDefault="00080CE3" w:rsidP="00057C93">
      <w:pPr>
        <w:spacing w:after="0"/>
        <w:jc w:val="both"/>
        <w:rPr>
          <w:rFonts w:ascii="Arial" w:hAnsi="Arial" w:cs="Arial"/>
          <w:sz w:val="24"/>
          <w:szCs w:val="24"/>
        </w:rPr>
      </w:pPr>
    </w:p>
    <w:p w14:paraId="3402FEE2" w14:textId="77777777" w:rsidR="00AA3588" w:rsidRDefault="00AA3588" w:rsidP="00057C93">
      <w:pPr>
        <w:spacing w:after="0"/>
        <w:jc w:val="both"/>
        <w:rPr>
          <w:rFonts w:ascii="Arial" w:hAnsi="Arial" w:cs="Arial"/>
          <w:sz w:val="24"/>
          <w:szCs w:val="24"/>
        </w:rPr>
      </w:pPr>
    </w:p>
    <w:p w14:paraId="62057A9A" w14:textId="27942731"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lastRenderedPageBreak/>
        <w:t>Aspecto verde (Foco luciendo en color verde)</w:t>
      </w:r>
    </w:p>
    <w:p w14:paraId="040ADEAC" w14:textId="2BEB8800"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3408" behindDoc="0" locked="0" layoutInCell="1" allowOverlap="1" wp14:anchorId="20C586C6" wp14:editId="60EFDD73">
            <wp:simplePos x="0" y="0"/>
            <wp:positionH relativeFrom="column">
              <wp:posOffset>436245</wp:posOffset>
            </wp:positionH>
            <wp:positionV relativeFrom="paragraph">
              <wp:posOffset>6668</wp:posOffset>
            </wp:positionV>
            <wp:extent cx="1162050" cy="1152525"/>
            <wp:effectExtent l="0" t="0" r="0" b="9525"/>
            <wp:wrapThrough wrapText="bothSides">
              <wp:wrapPolygon edited="0">
                <wp:start x="0" y="0"/>
                <wp:lineTo x="0" y="21421"/>
                <wp:lineTo x="21246" y="21421"/>
                <wp:lineTo x="21246" y="0"/>
                <wp:lineTo x="0" y="0"/>
              </wp:wrapPolygon>
            </wp:wrapThrough>
            <wp:docPr id="1496375587" name="Imagen 149637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1162050" cy="1152525"/>
                    </a:xfrm>
                    <a:prstGeom prst="rect">
                      <a:avLst/>
                    </a:prstGeom>
                  </pic:spPr>
                </pic:pic>
              </a:graphicData>
            </a:graphic>
            <wp14:sizeRelH relativeFrom="page">
              <wp14:pctWidth>0</wp14:pctWidth>
            </wp14:sizeRelH>
            <wp14:sizeRelV relativeFrom="page">
              <wp14:pctHeight>0</wp14:pctHeight>
            </wp14:sizeRelV>
          </wp:anchor>
        </w:drawing>
      </w:r>
    </w:p>
    <w:p w14:paraId="22A93950" w14:textId="700932B7" w:rsidR="003D7BAB"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Indica vía libre.</w:t>
      </w:r>
    </w:p>
    <w:p w14:paraId="01A9FC64" w14:textId="7AA89C6B" w:rsidR="003D7BAB" w:rsidRPr="00B91A72" w:rsidRDefault="003D7BAB" w:rsidP="003D7BAB">
      <w:pPr>
        <w:pStyle w:val="Prrafodelista"/>
        <w:spacing w:after="0"/>
        <w:rPr>
          <w:rFonts w:ascii="Arial" w:hAnsi="Arial" w:cs="Arial"/>
          <w:szCs w:val="24"/>
          <w:lang w:val="es-ES"/>
        </w:rPr>
      </w:pPr>
    </w:p>
    <w:p w14:paraId="052D1D17" w14:textId="05CD22AC" w:rsidR="00057C93"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Autoriza el rebase de la señal.</w:t>
      </w:r>
    </w:p>
    <w:p w14:paraId="29B7DC94" w14:textId="29B113F8" w:rsidR="003D7BAB" w:rsidRPr="00B91A72" w:rsidRDefault="003D7BAB" w:rsidP="003D7BAB">
      <w:pPr>
        <w:pStyle w:val="Prrafodelista"/>
        <w:spacing w:after="0"/>
        <w:rPr>
          <w:rFonts w:ascii="Arial" w:hAnsi="Arial" w:cs="Arial"/>
          <w:szCs w:val="24"/>
          <w:lang w:val="es-ES"/>
        </w:rPr>
      </w:pPr>
    </w:p>
    <w:p w14:paraId="0957E624" w14:textId="0C24ACC7" w:rsidR="003D7BAB" w:rsidRPr="00B91A72" w:rsidRDefault="003D7BAB" w:rsidP="003D7BAB">
      <w:pPr>
        <w:pStyle w:val="Prrafodelista"/>
        <w:spacing w:after="0"/>
        <w:rPr>
          <w:rFonts w:ascii="Arial" w:hAnsi="Arial" w:cs="Arial"/>
          <w:szCs w:val="24"/>
          <w:lang w:val="es-ES"/>
        </w:rPr>
      </w:pPr>
    </w:p>
    <w:p w14:paraId="7604FC85" w14:textId="77777777" w:rsidR="003D7BAB" w:rsidRPr="00B91A72" w:rsidRDefault="003D7BAB" w:rsidP="003D7BAB">
      <w:pPr>
        <w:pStyle w:val="Prrafodelista"/>
        <w:spacing w:after="0"/>
        <w:rPr>
          <w:rFonts w:ascii="Arial" w:hAnsi="Arial" w:cs="Arial"/>
          <w:szCs w:val="24"/>
          <w:lang w:val="es-ES"/>
        </w:rPr>
      </w:pPr>
    </w:p>
    <w:p w14:paraId="2EC1B174" w14:textId="77777777" w:rsidR="00057C93" w:rsidRPr="003D7BAB" w:rsidRDefault="00057C93" w:rsidP="00057C93">
      <w:pPr>
        <w:spacing w:after="0"/>
        <w:jc w:val="both"/>
        <w:rPr>
          <w:rFonts w:ascii="Arial" w:hAnsi="Arial" w:cs="Arial"/>
          <w:sz w:val="16"/>
          <w:szCs w:val="16"/>
        </w:rPr>
      </w:pPr>
    </w:p>
    <w:p w14:paraId="1AE390B7" w14:textId="77777777"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Aspecto blanco (Foco luciendo en color blanco)</w:t>
      </w:r>
    </w:p>
    <w:p w14:paraId="7F546DE4" w14:textId="70CAE5BB"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4432" behindDoc="0" locked="0" layoutInCell="1" allowOverlap="1" wp14:anchorId="1F0F36C8" wp14:editId="0BCD53D3">
            <wp:simplePos x="0" y="0"/>
            <wp:positionH relativeFrom="column">
              <wp:posOffset>455930</wp:posOffset>
            </wp:positionH>
            <wp:positionV relativeFrom="paragraph">
              <wp:posOffset>4762</wp:posOffset>
            </wp:positionV>
            <wp:extent cx="485779" cy="933457"/>
            <wp:effectExtent l="0" t="0" r="9525" b="0"/>
            <wp:wrapThrough wrapText="bothSides">
              <wp:wrapPolygon edited="0">
                <wp:start x="0" y="0"/>
                <wp:lineTo x="0" y="21159"/>
                <wp:lineTo x="21176" y="21159"/>
                <wp:lineTo x="21176" y="0"/>
                <wp:lineTo x="0" y="0"/>
              </wp:wrapPolygon>
            </wp:wrapThrough>
            <wp:docPr id="1496375588" name="Imagen 149637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485779" cy="933457"/>
                    </a:xfrm>
                    <a:prstGeom prst="rect">
                      <a:avLst/>
                    </a:prstGeom>
                  </pic:spPr>
                </pic:pic>
              </a:graphicData>
            </a:graphic>
            <wp14:sizeRelH relativeFrom="page">
              <wp14:pctWidth>0</wp14:pctWidth>
            </wp14:sizeRelH>
            <wp14:sizeRelV relativeFrom="page">
              <wp14:pctHeight>0</wp14:pctHeight>
            </wp14:sizeRelV>
          </wp:anchor>
        </w:drawing>
      </w:r>
    </w:p>
    <w:p w14:paraId="7A2A56BB" w14:textId="75C3BA31" w:rsidR="003D7BAB"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Indica vía libre.</w:t>
      </w:r>
    </w:p>
    <w:p w14:paraId="672E3DBC" w14:textId="77777777" w:rsidR="003D7BAB" w:rsidRPr="00B91A72" w:rsidRDefault="003D7BAB" w:rsidP="003D7BAB">
      <w:pPr>
        <w:pStyle w:val="Prrafodelista"/>
        <w:spacing w:after="0"/>
        <w:rPr>
          <w:rFonts w:ascii="Arial" w:hAnsi="Arial" w:cs="Arial"/>
          <w:szCs w:val="24"/>
          <w:lang w:val="es-ES"/>
        </w:rPr>
      </w:pPr>
    </w:p>
    <w:p w14:paraId="7F497073" w14:textId="656369AB" w:rsidR="00057C93" w:rsidRPr="00B91A72" w:rsidRDefault="003D7BAB" w:rsidP="003D7BAB">
      <w:pPr>
        <w:pStyle w:val="Prrafodelista"/>
        <w:spacing w:after="0"/>
        <w:rPr>
          <w:rFonts w:ascii="Arial" w:hAnsi="Arial" w:cs="Arial"/>
          <w:szCs w:val="24"/>
          <w:lang w:val="es-ES"/>
        </w:rPr>
      </w:pPr>
      <w:r w:rsidRPr="00B91A72">
        <w:rPr>
          <w:rFonts w:ascii="Arial" w:hAnsi="Arial" w:cs="Arial"/>
          <w:szCs w:val="24"/>
          <w:lang w:val="es-ES"/>
        </w:rPr>
        <w:t>A</w:t>
      </w:r>
      <w:r w:rsidR="00057C93" w:rsidRPr="00B91A72">
        <w:rPr>
          <w:rFonts w:ascii="Arial" w:hAnsi="Arial" w:cs="Arial"/>
          <w:szCs w:val="24"/>
          <w:lang w:val="es-ES"/>
        </w:rPr>
        <w:t>utoriza el rebase de la señal.</w:t>
      </w:r>
    </w:p>
    <w:p w14:paraId="31D9C3AD" w14:textId="77777777" w:rsidR="003D7BAB" w:rsidRPr="00B91A72" w:rsidRDefault="003D7BAB" w:rsidP="003D7BAB">
      <w:pPr>
        <w:pStyle w:val="Prrafodelista"/>
        <w:spacing w:after="0"/>
        <w:rPr>
          <w:rFonts w:ascii="Arial" w:hAnsi="Arial" w:cs="Arial"/>
          <w:szCs w:val="24"/>
          <w:lang w:val="es-ES"/>
        </w:rPr>
      </w:pPr>
    </w:p>
    <w:p w14:paraId="3F6BE430" w14:textId="77777777" w:rsidR="00057C93" w:rsidRPr="00057C93" w:rsidRDefault="00057C93" w:rsidP="00057C93">
      <w:pPr>
        <w:spacing w:after="0"/>
        <w:jc w:val="both"/>
        <w:rPr>
          <w:rFonts w:ascii="Arial" w:hAnsi="Arial" w:cs="Arial"/>
          <w:sz w:val="24"/>
          <w:szCs w:val="24"/>
        </w:rPr>
      </w:pPr>
    </w:p>
    <w:p w14:paraId="17B24222" w14:textId="77777777" w:rsidR="003D7BAB" w:rsidRPr="00B91A72" w:rsidRDefault="00057C93" w:rsidP="007A184F">
      <w:pPr>
        <w:pStyle w:val="Prrafodelista"/>
        <w:numPr>
          <w:ilvl w:val="0"/>
          <w:numId w:val="48"/>
        </w:numPr>
        <w:spacing w:after="0"/>
        <w:rPr>
          <w:rFonts w:ascii="Arial" w:hAnsi="Arial" w:cs="Arial"/>
          <w:szCs w:val="24"/>
          <w:lang w:val="es-ES"/>
        </w:rPr>
      </w:pPr>
      <w:r w:rsidRPr="00B91A72">
        <w:rPr>
          <w:rFonts w:ascii="Arial" w:hAnsi="Arial" w:cs="Arial"/>
          <w:szCs w:val="24"/>
          <w:lang w:val="es-ES"/>
        </w:rPr>
        <w:t>Aspecto morado (foco luciendo en color morado o azul)</w:t>
      </w:r>
    </w:p>
    <w:p w14:paraId="0C7479A7" w14:textId="7D5683B1" w:rsidR="003D7BAB" w:rsidRPr="00B91A72" w:rsidRDefault="003D7BAB" w:rsidP="003D7BAB">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5456" behindDoc="0" locked="0" layoutInCell="1" allowOverlap="1" wp14:anchorId="3B67FBA5" wp14:editId="3BB6284F">
            <wp:simplePos x="0" y="0"/>
            <wp:positionH relativeFrom="column">
              <wp:posOffset>427355</wp:posOffset>
            </wp:positionH>
            <wp:positionV relativeFrom="paragraph">
              <wp:posOffset>5715</wp:posOffset>
            </wp:positionV>
            <wp:extent cx="623570" cy="935355"/>
            <wp:effectExtent l="0" t="0" r="5080" b="0"/>
            <wp:wrapThrough wrapText="bothSides">
              <wp:wrapPolygon edited="0">
                <wp:start x="0" y="0"/>
                <wp:lineTo x="0" y="21116"/>
                <wp:lineTo x="21116" y="21116"/>
                <wp:lineTo x="21116" y="0"/>
                <wp:lineTo x="0" y="0"/>
              </wp:wrapPolygon>
            </wp:wrapThrough>
            <wp:docPr id="1496375589" name="Imagen 149637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623570" cy="935355"/>
                    </a:xfrm>
                    <a:prstGeom prst="rect">
                      <a:avLst/>
                    </a:prstGeom>
                  </pic:spPr>
                </pic:pic>
              </a:graphicData>
            </a:graphic>
            <wp14:sizeRelH relativeFrom="page">
              <wp14:pctWidth>0</wp14:pctWidth>
            </wp14:sizeRelH>
            <wp14:sizeRelV relativeFrom="page">
              <wp14:pctHeight>0</wp14:pctHeight>
            </wp14:sizeRelV>
          </wp:anchor>
        </w:drawing>
      </w:r>
    </w:p>
    <w:p w14:paraId="12444959" w14:textId="213FDF87" w:rsidR="00057C93" w:rsidRPr="00B91A72" w:rsidRDefault="00057C93" w:rsidP="003D7BAB">
      <w:pPr>
        <w:pStyle w:val="Prrafodelista"/>
        <w:spacing w:after="0"/>
        <w:rPr>
          <w:rFonts w:ascii="Arial" w:hAnsi="Arial" w:cs="Arial"/>
          <w:szCs w:val="24"/>
          <w:lang w:val="es-ES"/>
        </w:rPr>
      </w:pPr>
      <w:r w:rsidRPr="00B91A72">
        <w:rPr>
          <w:rFonts w:ascii="Arial" w:hAnsi="Arial" w:cs="Arial"/>
          <w:szCs w:val="24"/>
          <w:lang w:val="es-ES"/>
        </w:rPr>
        <w:t>Autoriza el rebase de la señal con precaución en conducción marcha a la vista, por entrada a una zona sin señalización o en la que pueden existir obstáculos en la vía (parachoques, trenes estacionados, etc.)</w:t>
      </w:r>
    </w:p>
    <w:p w14:paraId="2A6F1530" w14:textId="77777777" w:rsidR="003D7BAB" w:rsidRPr="00B91A72" w:rsidRDefault="003D7BAB" w:rsidP="003D7BAB">
      <w:pPr>
        <w:pStyle w:val="Prrafodelista"/>
        <w:spacing w:after="0"/>
        <w:rPr>
          <w:rFonts w:ascii="Arial" w:hAnsi="Arial" w:cs="Arial"/>
          <w:szCs w:val="24"/>
          <w:lang w:val="es-ES"/>
        </w:rPr>
      </w:pPr>
    </w:p>
    <w:p w14:paraId="0C1FCE5B" w14:textId="458BFBB8" w:rsidR="00057C93" w:rsidRDefault="00057C93" w:rsidP="00057C93">
      <w:pPr>
        <w:spacing w:after="0"/>
        <w:jc w:val="both"/>
        <w:rPr>
          <w:rFonts w:ascii="Arial" w:hAnsi="Arial" w:cs="Arial"/>
          <w:sz w:val="24"/>
          <w:szCs w:val="24"/>
        </w:rPr>
      </w:pPr>
      <w:r w:rsidRPr="00057C93">
        <w:rPr>
          <w:rFonts w:ascii="Arial" w:hAnsi="Arial" w:cs="Arial"/>
          <w:sz w:val="24"/>
          <w:szCs w:val="24"/>
        </w:rPr>
        <w:t xml:space="preserve"> </w:t>
      </w:r>
    </w:p>
    <w:p w14:paraId="5461E54F" w14:textId="00E4903D" w:rsidR="003D7BAB" w:rsidRPr="00057C93" w:rsidRDefault="003D7BAB"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inline distT="0" distB="0" distL="0" distR="0" wp14:anchorId="5B7E31C0" wp14:editId="11631596">
            <wp:extent cx="6091951" cy="2552700"/>
            <wp:effectExtent l="0" t="0" r="4445" b="0"/>
            <wp:docPr id="1496375590" name="Imagen 149637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1757" cy="2565190"/>
                    </a:xfrm>
                    <a:prstGeom prst="rect">
                      <a:avLst/>
                    </a:prstGeom>
                  </pic:spPr>
                </pic:pic>
              </a:graphicData>
            </a:graphic>
          </wp:inline>
        </w:drawing>
      </w:r>
    </w:p>
    <w:p w14:paraId="3B3C1E99" w14:textId="028C8F6F" w:rsidR="00057C93" w:rsidRDefault="00057C93" w:rsidP="00057C93">
      <w:pPr>
        <w:spacing w:after="0"/>
        <w:jc w:val="both"/>
        <w:rPr>
          <w:rFonts w:ascii="Arial" w:hAnsi="Arial" w:cs="Arial"/>
          <w:sz w:val="24"/>
          <w:szCs w:val="24"/>
        </w:rPr>
      </w:pPr>
    </w:p>
    <w:p w14:paraId="65674341" w14:textId="77777777" w:rsidR="003D7BAB" w:rsidRPr="00057C93" w:rsidRDefault="003D7BAB" w:rsidP="00057C93">
      <w:pPr>
        <w:spacing w:after="0"/>
        <w:jc w:val="both"/>
        <w:rPr>
          <w:rFonts w:ascii="Arial" w:hAnsi="Arial" w:cs="Arial"/>
          <w:sz w:val="24"/>
          <w:szCs w:val="24"/>
        </w:rPr>
      </w:pPr>
    </w:p>
    <w:p w14:paraId="0C6EAD80" w14:textId="77777777" w:rsidR="00057C93" w:rsidRPr="00057C93" w:rsidRDefault="00057C93" w:rsidP="00057C93">
      <w:pPr>
        <w:spacing w:after="0"/>
        <w:jc w:val="both"/>
        <w:rPr>
          <w:rFonts w:ascii="Arial" w:hAnsi="Arial" w:cs="Arial"/>
          <w:sz w:val="24"/>
          <w:szCs w:val="24"/>
        </w:rPr>
      </w:pPr>
      <w:r w:rsidRPr="00717D89">
        <w:rPr>
          <w:rFonts w:ascii="Arial" w:hAnsi="Arial" w:cs="Arial"/>
          <w:b/>
          <w:bCs/>
          <w:color w:val="333333"/>
          <w:sz w:val="24"/>
          <w:szCs w:val="24"/>
          <w:u w:val="single"/>
        </w:rPr>
        <w:t>Art. 3.3.4 Señales ferroviarias apagadas o con indicación dudosa</w:t>
      </w:r>
    </w:p>
    <w:p w14:paraId="3C9DDC90"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Las indicaciones de las señales ferroviarias prevalecerán, en cualquier caso, sobre las que establezca el sistema de protección (ATP).</w:t>
      </w:r>
    </w:p>
    <w:p w14:paraId="0F234EEA" w14:textId="77777777" w:rsidR="00057C93" w:rsidRPr="00057C93" w:rsidRDefault="00057C93" w:rsidP="00057C93">
      <w:pPr>
        <w:spacing w:after="0"/>
        <w:jc w:val="both"/>
        <w:rPr>
          <w:rFonts w:ascii="Arial" w:hAnsi="Arial" w:cs="Arial"/>
          <w:sz w:val="24"/>
          <w:szCs w:val="24"/>
        </w:rPr>
      </w:pPr>
    </w:p>
    <w:p w14:paraId="58972F3D"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Excepto las señales de posición de aguja, toda señal ferroviaria apagada o con indicación dudosa se considerará que presenta su aspecto más restrictivo, actuando el conductor en consecuencia, según se indica en los artículos de esta NIC.</w:t>
      </w:r>
    </w:p>
    <w:p w14:paraId="3AFC14E5" w14:textId="77777777" w:rsidR="00057C93" w:rsidRPr="00717D89" w:rsidRDefault="00057C93" w:rsidP="00057C93">
      <w:pPr>
        <w:spacing w:after="0"/>
        <w:jc w:val="both"/>
        <w:rPr>
          <w:rFonts w:ascii="Arial" w:hAnsi="Arial" w:cs="Arial"/>
          <w:b/>
          <w:bCs/>
          <w:color w:val="333333"/>
          <w:sz w:val="24"/>
          <w:szCs w:val="24"/>
          <w:u w:val="single"/>
        </w:rPr>
      </w:pPr>
    </w:p>
    <w:p w14:paraId="73BA77F2"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3.3.5 Rebase de señales ferroviarias en rojo, apagadas o con indicación dudosa</w:t>
      </w:r>
    </w:p>
    <w:p w14:paraId="18E1DB39"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Las señales que se encuentren en rojo, apagadas o con indicación dudosa, solamente se podrán rebasar con autorización del PCC o de los responsables operativos. No obstante, si un conductor se encuentra detenido ante una señal en estas condiciones y no es posible la comunicación con el PCC, procederá de la forma siguiente:</w:t>
      </w:r>
    </w:p>
    <w:p w14:paraId="2BA3CEC2" w14:textId="77777777" w:rsidR="00057C93" w:rsidRPr="00057C93" w:rsidRDefault="00057C93" w:rsidP="00057C93">
      <w:pPr>
        <w:spacing w:after="0"/>
        <w:jc w:val="both"/>
        <w:rPr>
          <w:rFonts w:ascii="Arial" w:hAnsi="Arial" w:cs="Arial"/>
          <w:sz w:val="24"/>
          <w:szCs w:val="24"/>
        </w:rPr>
      </w:pPr>
    </w:p>
    <w:p w14:paraId="14C4097C" w14:textId="42B9237E"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Si es en una estación permanecerá en la misma y recabará la presencia del responsable operativo con los medios que pueda disponer.</w:t>
      </w:r>
    </w:p>
    <w:p w14:paraId="3FAC89C7" w14:textId="5CD4295C"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 xml:space="preserve">Si es en una </w:t>
      </w:r>
      <w:proofErr w:type="spellStart"/>
      <w:r w:rsidRPr="00B91A72">
        <w:rPr>
          <w:rFonts w:ascii="Arial" w:hAnsi="Arial" w:cs="Arial"/>
          <w:color w:val="333333"/>
          <w:szCs w:val="24"/>
          <w:lang w:val="es-ES"/>
        </w:rPr>
        <w:t>interestación</w:t>
      </w:r>
      <w:proofErr w:type="spellEnd"/>
      <w:r w:rsidRPr="00B91A72">
        <w:rPr>
          <w:rFonts w:ascii="Arial" w:hAnsi="Arial" w:cs="Arial"/>
          <w:color w:val="333333"/>
          <w:szCs w:val="24"/>
          <w:lang w:val="es-ES"/>
        </w:rPr>
        <w:t xml:space="preserve"> y no es una señal No </w:t>
      </w:r>
      <w:proofErr w:type="spellStart"/>
      <w:r w:rsidRPr="00B91A72">
        <w:rPr>
          <w:rFonts w:ascii="Arial" w:hAnsi="Arial" w:cs="Arial"/>
          <w:color w:val="333333"/>
          <w:szCs w:val="24"/>
          <w:lang w:val="es-ES"/>
        </w:rPr>
        <w:t>Rebasable</w:t>
      </w:r>
      <w:proofErr w:type="spellEnd"/>
      <w:r w:rsidRPr="00B91A72">
        <w:rPr>
          <w:rFonts w:ascii="Arial" w:hAnsi="Arial" w:cs="Arial"/>
          <w:color w:val="333333"/>
          <w:szCs w:val="24"/>
          <w:lang w:val="es-ES"/>
        </w:rPr>
        <w:t xml:space="preserve"> (NR) o no es una señal situada a contravía, cuando transcurran 3 minutos desde la detención, continuará la marcha a paso de hombre, hasta la siguiente señal, donde actuará según el aspecto que presente esta, o hasta la siguiente estación, comprobando que la posición de los aparatos de vía durante el recorrido se corresponde con el itinerario que está realizando.</w:t>
      </w:r>
    </w:p>
    <w:p w14:paraId="592E65D1" w14:textId="77777777" w:rsidR="00057C93" w:rsidRPr="00057C93" w:rsidRDefault="00057C93" w:rsidP="00057C93">
      <w:pPr>
        <w:spacing w:after="0"/>
        <w:jc w:val="both"/>
        <w:rPr>
          <w:rFonts w:ascii="Arial" w:hAnsi="Arial" w:cs="Arial"/>
          <w:sz w:val="24"/>
          <w:szCs w:val="24"/>
        </w:rPr>
      </w:pPr>
    </w:p>
    <w:p w14:paraId="6404EA8D"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Se exceptúa de lo anteriormente indicado a las señales repetidoras apagadas, que podrán rebasarse sin autorización del PCC, aunque se deberá considerar, que la señal de la que es repetidora presenta el aspecto rojo.</w:t>
      </w:r>
    </w:p>
    <w:p w14:paraId="2BA70515" w14:textId="77777777" w:rsidR="00057C93" w:rsidRPr="00057C93" w:rsidRDefault="00057C93" w:rsidP="00057C93">
      <w:pPr>
        <w:spacing w:after="0"/>
        <w:jc w:val="both"/>
        <w:rPr>
          <w:rFonts w:ascii="Arial" w:hAnsi="Arial" w:cs="Arial"/>
          <w:sz w:val="24"/>
          <w:szCs w:val="24"/>
        </w:rPr>
      </w:pPr>
    </w:p>
    <w:p w14:paraId="417AB2A6" w14:textId="218A0509"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3.3.6 Creación, modificación y supresión de señales ferroviarias</w:t>
      </w:r>
    </w:p>
    <w:p w14:paraId="5B3A329B" w14:textId="133C33B0" w:rsidR="00057C93" w:rsidRPr="00057C93" w:rsidRDefault="003D7BAB"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796480" behindDoc="0" locked="0" layoutInCell="1" allowOverlap="1" wp14:anchorId="3222E54A" wp14:editId="1F80FA82">
            <wp:simplePos x="0" y="0"/>
            <wp:positionH relativeFrom="margin">
              <wp:align>left</wp:align>
            </wp:positionH>
            <wp:positionV relativeFrom="paragraph">
              <wp:posOffset>17780</wp:posOffset>
            </wp:positionV>
            <wp:extent cx="1204595" cy="1471930"/>
            <wp:effectExtent l="0" t="0" r="0" b="0"/>
            <wp:wrapThrough wrapText="bothSides">
              <wp:wrapPolygon edited="0">
                <wp:start x="0" y="0"/>
                <wp:lineTo x="0" y="21246"/>
                <wp:lineTo x="21179" y="21246"/>
                <wp:lineTo x="21179" y="0"/>
                <wp:lineTo x="0" y="0"/>
              </wp:wrapPolygon>
            </wp:wrapThrough>
            <wp:docPr id="1496375591" name="Imagen 149637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1204595" cy="1471930"/>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La creación, modificación (tanto de ubicación como de funcionalidad) y la supresión de señales, será puesta en conocimiento de to</w:t>
      </w:r>
      <w:r w:rsidR="00D5644B">
        <w:rPr>
          <w:rFonts w:ascii="Arial" w:hAnsi="Arial" w:cs="Arial"/>
          <w:sz w:val="24"/>
          <w:szCs w:val="24"/>
        </w:rPr>
        <w:t>d</w:t>
      </w:r>
      <w:r w:rsidR="00057C93" w:rsidRPr="00057C93">
        <w:rPr>
          <w:rFonts w:ascii="Arial" w:hAnsi="Arial" w:cs="Arial"/>
          <w:sz w:val="24"/>
          <w:szCs w:val="24"/>
        </w:rPr>
        <w:t>o el personal afectado, por la Dirección.</w:t>
      </w:r>
    </w:p>
    <w:p w14:paraId="62B45D3E" w14:textId="2C4521D1" w:rsidR="00057C93" w:rsidRPr="00057C93" w:rsidRDefault="00057C93" w:rsidP="00057C93">
      <w:pPr>
        <w:spacing w:after="0"/>
        <w:jc w:val="both"/>
        <w:rPr>
          <w:rFonts w:ascii="Arial" w:hAnsi="Arial" w:cs="Arial"/>
          <w:sz w:val="24"/>
          <w:szCs w:val="24"/>
        </w:rPr>
      </w:pPr>
    </w:p>
    <w:p w14:paraId="3C69F3CF" w14:textId="0797A80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Las señales que por cualquier circunstancia no estuvieran en servicio, se cubrirá</w:t>
      </w:r>
      <w:r w:rsidR="00D5644B">
        <w:rPr>
          <w:rFonts w:ascii="Arial" w:hAnsi="Arial" w:cs="Arial"/>
          <w:sz w:val="24"/>
          <w:szCs w:val="24"/>
        </w:rPr>
        <w:t>n</w:t>
      </w:r>
      <w:r w:rsidRPr="00057C93">
        <w:rPr>
          <w:rFonts w:ascii="Arial" w:hAnsi="Arial" w:cs="Arial"/>
          <w:sz w:val="24"/>
          <w:szCs w:val="24"/>
        </w:rPr>
        <w:t xml:space="preserve"> con un funda opaca de color gris. Esta circunstancia indicará que dichas señales no tendrán influencia sobre la circulación de trenes, debiendo ser franqueadas sin ningún trámite especial.</w:t>
      </w:r>
    </w:p>
    <w:p w14:paraId="60F977DA" w14:textId="77777777" w:rsidR="00057C93" w:rsidRPr="00057C93" w:rsidRDefault="00057C93" w:rsidP="003D7BAB">
      <w:pPr>
        <w:spacing w:before="240"/>
        <w:jc w:val="both"/>
        <w:rPr>
          <w:rFonts w:ascii="Arial" w:hAnsi="Arial" w:cs="Arial"/>
          <w:sz w:val="24"/>
          <w:szCs w:val="24"/>
        </w:rPr>
      </w:pPr>
    </w:p>
    <w:p w14:paraId="5A5339CC" w14:textId="77777777" w:rsidR="00057C93" w:rsidRPr="00717D89" w:rsidRDefault="00057C93" w:rsidP="007A184F">
      <w:pPr>
        <w:pStyle w:val="Prrafodelista"/>
        <w:numPr>
          <w:ilvl w:val="0"/>
          <w:numId w:val="14"/>
        </w:numPr>
        <w:spacing w:after="0"/>
        <w:rPr>
          <w:rFonts w:ascii="Arial" w:hAnsi="Arial" w:cs="Arial"/>
          <w:b/>
          <w:bCs/>
          <w:color w:val="333333"/>
          <w:szCs w:val="24"/>
          <w:u w:val="single"/>
        </w:rPr>
      </w:pPr>
      <w:r w:rsidRPr="00717D89">
        <w:rPr>
          <w:rFonts w:ascii="Arial" w:hAnsi="Arial" w:cs="Arial"/>
          <w:b/>
          <w:bCs/>
          <w:color w:val="333333"/>
          <w:szCs w:val="24"/>
          <w:u w:val="single"/>
        </w:rPr>
        <w:t>CAPÍTULO 3.4 INDICADORES LUMINOSOS</w:t>
      </w:r>
    </w:p>
    <w:p w14:paraId="45DD2764" w14:textId="77777777" w:rsidR="00057C93" w:rsidRPr="00057C93" w:rsidRDefault="00057C93" w:rsidP="00057C93">
      <w:pPr>
        <w:spacing w:after="0"/>
        <w:jc w:val="both"/>
        <w:rPr>
          <w:rFonts w:ascii="Arial" w:hAnsi="Arial" w:cs="Arial"/>
          <w:sz w:val="24"/>
          <w:szCs w:val="24"/>
        </w:rPr>
      </w:pPr>
    </w:p>
    <w:p w14:paraId="503D10D4" w14:textId="27342FB7" w:rsidR="00057C93" w:rsidRDefault="00057C93" w:rsidP="00057C93">
      <w:pPr>
        <w:spacing w:after="0"/>
        <w:jc w:val="both"/>
        <w:rPr>
          <w:rFonts w:ascii="Arial" w:hAnsi="Arial" w:cs="Arial"/>
          <w:sz w:val="24"/>
          <w:szCs w:val="24"/>
        </w:rPr>
      </w:pPr>
      <w:r w:rsidRPr="00057C93">
        <w:rPr>
          <w:rFonts w:ascii="Arial" w:hAnsi="Arial" w:cs="Arial"/>
          <w:sz w:val="24"/>
          <w:szCs w:val="24"/>
        </w:rPr>
        <w:t>Los indicadores luminosos pueden ser de dos tipos: portátiles y fijos.</w:t>
      </w:r>
    </w:p>
    <w:p w14:paraId="51BB6543" w14:textId="77777777" w:rsidR="00057C93" w:rsidRPr="00057C93" w:rsidRDefault="00057C93" w:rsidP="00057C93">
      <w:pPr>
        <w:spacing w:after="0"/>
        <w:jc w:val="both"/>
        <w:rPr>
          <w:rFonts w:ascii="Arial" w:hAnsi="Arial" w:cs="Arial"/>
          <w:sz w:val="24"/>
          <w:szCs w:val="24"/>
        </w:rPr>
      </w:pPr>
    </w:p>
    <w:p w14:paraId="1D28A9C9"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3.4.1 Indicadores luminosos portátiles</w:t>
      </w:r>
    </w:p>
    <w:p w14:paraId="59CA63EC" w14:textId="17FA3BC4" w:rsidR="00057C93" w:rsidRDefault="00057C93" w:rsidP="00057C93">
      <w:pPr>
        <w:spacing w:after="0"/>
        <w:jc w:val="both"/>
        <w:rPr>
          <w:rFonts w:ascii="Arial" w:hAnsi="Arial" w:cs="Arial"/>
          <w:sz w:val="24"/>
          <w:szCs w:val="24"/>
        </w:rPr>
      </w:pPr>
      <w:r w:rsidRPr="00057C93">
        <w:rPr>
          <w:rFonts w:ascii="Arial" w:hAnsi="Arial" w:cs="Arial"/>
          <w:sz w:val="24"/>
          <w:szCs w:val="24"/>
        </w:rPr>
        <w:t>Los indicadores luminosos portátiles son un tipo de señales que, situados en la plataforma de vía, indican la presencia de personas en la misma, una zona de obras o el límite autorizado de circulación.</w:t>
      </w:r>
    </w:p>
    <w:p w14:paraId="44683D42" w14:textId="5D383AFA" w:rsidR="00057C93" w:rsidRDefault="00057C93" w:rsidP="00057C93">
      <w:pPr>
        <w:spacing w:after="0"/>
        <w:jc w:val="both"/>
        <w:rPr>
          <w:rFonts w:ascii="Arial" w:hAnsi="Arial" w:cs="Arial"/>
          <w:b/>
          <w:bCs/>
          <w:color w:val="333333"/>
          <w:sz w:val="24"/>
          <w:szCs w:val="24"/>
          <w:u w:val="single"/>
        </w:rPr>
      </w:pPr>
    </w:p>
    <w:p w14:paraId="513B5F36" w14:textId="6DC08503" w:rsidR="00367A75" w:rsidRDefault="00367A75" w:rsidP="00057C93">
      <w:pPr>
        <w:spacing w:after="0"/>
        <w:jc w:val="both"/>
        <w:rPr>
          <w:rFonts w:ascii="Arial" w:hAnsi="Arial" w:cs="Arial"/>
          <w:b/>
          <w:bCs/>
          <w:color w:val="333333"/>
          <w:sz w:val="24"/>
          <w:szCs w:val="24"/>
          <w:u w:val="single"/>
        </w:rPr>
      </w:pPr>
    </w:p>
    <w:p w14:paraId="0DBBC199" w14:textId="76FEC7A5" w:rsidR="00367A75" w:rsidRDefault="00367A75" w:rsidP="00057C93">
      <w:pPr>
        <w:spacing w:after="0"/>
        <w:jc w:val="both"/>
        <w:rPr>
          <w:rFonts w:ascii="Arial" w:hAnsi="Arial" w:cs="Arial"/>
          <w:b/>
          <w:bCs/>
          <w:color w:val="333333"/>
          <w:sz w:val="24"/>
          <w:szCs w:val="24"/>
          <w:u w:val="single"/>
        </w:rPr>
      </w:pPr>
    </w:p>
    <w:p w14:paraId="273E0692" w14:textId="118ECBCF" w:rsidR="00367A75" w:rsidRDefault="00367A75" w:rsidP="00057C93">
      <w:pPr>
        <w:spacing w:after="0"/>
        <w:jc w:val="both"/>
        <w:rPr>
          <w:rFonts w:ascii="Arial" w:hAnsi="Arial" w:cs="Arial"/>
          <w:b/>
          <w:bCs/>
          <w:color w:val="333333"/>
          <w:sz w:val="24"/>
          <w:szCs w:val="24"/>
          <w:u w:val="single"/>
        </w:rPr>
      </w:pPr>
    </w:p>
    <w:p w14:paraId="2E2D8397" w14:textId="231E04F5" w:rsidR="00367A75" w:rsidRDefault="00367A75" w:rsidP="00057C93">
      <w:pPr>
        <w:spacing w:after="0"/>
        <w:jc w:val="both"/>
        <w:rPr>
          <w:rFonts w:ascii="Arial" w:hAnsi="Arial" w:cs="Arial"/>
          <w:b/>
          <w:bCs/>
          <w:color w:val="333333"/>
          <w:sz w:val="24"/>
          <w:szCs w:val="24"/>
          <w:u w:val="single"/>
        </w:rPr>
      </w:pPr>
    </w:p>
    <w:p w14:paraId="51B10152" w14:textId="0E8C8A39" w:rsidR="00367A75" w:rsidRDefault="00367A75" w:rsidP="00057C93">
      <w:pPr>
        <w:spacing w:after="0"/>
        <w:jc w:val="both"/>
        <w:rPr>
          <w:rFonts w:ascii="Arial" w:hAnsi="Arial" w:cs="Arial"/>
          <w:b/>
          <w:bCs/>
          <w:color w:val="333333"/>
          <w:sz w:val="24"/>
          <w:szCs w:val="24"/>
          <w:u w:val="single"/>
        </w:rPr>
      </w:pPr>
    </w:p>
    <w:p w14:paraId="409F619B" w14:textId="3D705A4A" w:rsidR="00367A75" w:rsidRDefault="00367A75" w:rsidP="00057C93">
      <w:pPr>
        <w:spacing w:after="0"/>
        <w:jc w:val="both"/>
        <w:rPr>
          <w:rFonts w:ascii="Arial" w:hAnsi="Arial" w:cs="Arial"/>
          <w:b/>
          <w:bCs/>
          <w:color w:val="333333"/>
          <w:sz w:val="24"/>
          <w:szCs w:val="24"/>
          <w:u w:val="single"/>
        </w:rPr>
      </w:pPr>
    </w:p>
    <w:p w14:paraId="1A44A0B4" w14:textId="77777777" w:rsidR="00367A75" w:rsidRPr="00717D89" w:rsidRDefault="00367A75" w:rsidP="00057C93">
      <w:pPr>
        <w:spacing w:after="0"/>
        <w:jc w:val="both"/>
        <w:rPr>
          <w:rFonts w:ascii="Arial" w:hAnsi="Arial" w:cs="Arial"/>
          <w:b/>
          <w:bCs/>
          <w:color w:val="333333"/>
          <w:sz w:val="24"/>
          <w:szCs w:val="24"/>
          <w:u w:val="single"/>
        </w:rPr>
      </w:pPr>
    </w:p>
    <w:p w14:paraId="6E02F5B9" w14:textId="10DD1F8C"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3.4.1.1 Tipos de indicadores luminosos portátiles</w:t>
      </w:r>
    </w:p>
    <w:p w14:paraId="0E100771" w14:textId="77777777" w:rsidR="00267276" w:rsidRPr="00717D89" w:rsidRDefault="00267276" w:rsidP="00057C93">
      <w:pPr>
        <w:spacing w:after="0"/>
        <w:jc w:val="both"/>
        <w:rPr>
          <w:rFonts w:ascii="Arial" w:hAnsi="Arial" w:cs="Arial"/>
          <w:b/>
          <w:bCs/>
          <w:color w:val="333333"/>
          <w:sz w:val="24"/>
          <w:szCs w:val="24"/>
          <w:u w:val="single"/>
        </w:rPr>
      </w:pPr>
    </w:p>
    <w:p w14:paraId="7D523560" w14:textId="77777777" w:rsidR="00267276" w:rsidRDefault="00057C93" w:rsidP="007A184F">
      <w:pPr>
        <w:pStyle w:val="Prrafodelista"/>
        <w:numPr>
          <w:ilvl w:val="0"/>
          <w:numId w:val="49"/>
        </w:numPr>
        <w:spacing w:after="0"/>
        <w:rPr>
          <w:rFonts w:ascii="Arial" w:hAnsi="Arial" w:cs="Arial"/>
          <w:szCs w:val="24"/>
        </w:rPr>
      </w:pPr>
      <w:proofErr w:type="spellStart"/>
      <w:r w:rsidRPr="00267276">
        <w:rPr>
          <w:rFonts w:ascii="Arial" w:hAnsi="Arial" w:cs="Arial"/>
          <w:szCs w:val="24"/>
        </w:rPr>
        <w:t>Baliza</w:t>
      </w:r>
      <w:proofErr w:type="spellEnd"/>
      <w:r w:rsidRPr="00267276">
        <w:rPr>
          <w:rFonts w:ascii="Arial" w:hAnsi="Arial" w:cs="Arial"/>
          <w:szCs w:val="24"/>
        </w:rPr>
        <w:t xml:space="preserve"> </w:t>
      </w:r>
      <w:proofErr w:type="spellStart"/>
      <w:r w:rsidRPr="00267276">
        <w:rPr>
          <w:rFonts w:ascii="Arial" w:hAnsi="Arial" w:cs="Arial"/>
          <w:szCs w:val="24"/>
        </w:rPr>
        <w:t>roja</w:t>
      </w:r>
      <w:proofErr w:type="spellEnd"/>
    </w:p>
    <w:p w14:paraId="22E36D29" w14:textId="5491D6F5" w:rsidR="00267276" w:rsidRDefault="00267276" w:rsidP="00267276">
      <w:pPr>
        <w:pStyle w:val="Prrafodelista"/>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797504" behindDoc="0" locked="0" layoutInCell="1" allowOverlap="1" wp14:anchorId="65983817" wp14:editId="4A601686">
            <wp:simplePos x="0" y="0"/>
            <wp:positionH relativeFrom="column">
              <wp:posOffset>441642</wp:posOffset>
            </wp:positionH>
            <wp:positionV relativeFrom="paragraph">
              <wp:posOffset>161925</wp:posOffset>
            </wp:positionV>
            <wp:extent cx="942975" cy="1148497"/>
            <wp:effectExtent l="0" t="0" r="0" b="0"/>
            <wp:wrapThrough wrapText="bothSides">
              <wp:wrapPolygon edited="0">
                <wp:start x="0" y="0"/>
                <wp:lineTo x="0" y="21146"/>
                <wp:lineTo x="20945" y="21146"/>
                <wp:lineTo x="20945" y="0"/>
                <wp:lineTo x="0" y="0"/>
              </wp:wrapPolygon>
            </wp:wrapThrough>
            <wp:docPr id="1496375592" name="Imagen 149637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942975" cy="1148497"/>
                    </a:xfrm>
                    <a:prstGeom prst="rect">
                      <a:avLst/>
                    </a:prstGeom>
                  </pic:spPr>
                </pic:pic>
              </a:graphicData>
            </a:graphic>
            <wp14:sizeRelH relativeFrom="page">
              <wp14:pctWidth>0</wp14:pctWidth>
            </wp14:sizeRelH>
            <wp14:sizeRelV relativeFrom="page">
              <wp14:pctHeight>0</wp14:pctHeight>
            </wp14:sizeRelV>
          </wp:anchor>
        </w:drawing>
      </w:r>
    </w:p>
    <w:p w14:paraId="1AED439F" w14:textId="0617A7ED" w:rsidR="00267276"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Indica la prohibición absoluta de rebasarla cuando se encuentra situada en la plataforma de vía.</w:t>
      </w:r>
    </w:p>
    <w:p w14:paraId="2F259BD5" w14:textId="77777777" w:rsidR="00267276" w:rsidRPr="00B91A72" w:rsidRDefault="00267276" w:rsidP="00267276">
      <w:pPr>
        <w:pStyle w:val="Prrafodelista"/>
        <w:spacing w:after="0"/>
        <w:rPr>
          <w:rFonts w:ascii="Arial" w:hAnsi="Arial" w:cs="Arial"/>
          <w:szCs w:val="24"/>
          <w:lang w:val="es-ES"/>
        </w:rPr>
      </w:pPr>
    </w:p>
    <w:p w14:paraId="3FE8CA94" w14:textId="1B47DE3D"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Se compone de un soporte reflectante y una señal luminosa de color rojo, colocada sobre dicho soporte a una altura mínima de 1,5 m sobre el nivel de los carriles</w:t>
      </w:r>
    </w:p>
    <w:p w14:paraId="60B05E83" w14:textId="77777777" w:rsidR="00057C93" w:rsidRPr="00057C93" w:rsidRDefault="00057C93" w:rsidP="00057C93">
      <w:pPr>
        <w:spacing w:after="0"/>
        <w:jc w:val="both"/>
        <w:rPr>
          <w:rFonts w:ascii="Arial" w:hAnsi="Arial" w:cs="Arial"/>
          <w:sz w:val="24"/>
          <w:szCs w:val="24"/>
        </w:rPr>
      </w:pPr>
    </w:p>
    <w:p w14:paraId="16EF9490" w14:textId="77777777" w:rsidR="00267276" w:rsidRDefault="00057C93" w:rsidP="007A184F">
      <w:pPr>
        <w:pStyle w:val="Prrafodelista"/>
        <w:numPr>
          <w:ilvl w:val="0"/>
          <w:numId w:val="49"/>
        </w:numPr>
        <w:spacing w:after="0"/>
        <w:rPr>
          <w:rFonts w:ascii="Arial" w:hAnsi="Arial" w:cs="Arial"/>
          <w:szCs w:val="24"/>
        </w:rPr>
      </w:pPr>
      <w:r w:rsidRPr="00267276">
        <w:rPr>
          <w:rFonts w:ascii="Arial" w:hAnsi="Arial" w:cs="Arial"/>
          <w:szCs w:val="24"/>
        </w:rPr>
        <w:t xml:space="preserve">Luz </w:t>
      </w:r>
      <w:proofErr w:type="spellStart"/>
      <w:r w:rsidRPr="00267276">
        <w:rPr>
          <w:rFonts w:ascii="Arial" w:hAnsi="Arial" w:cs="Arial"/>
          <w:szCs w:val="24"/>
        </w:rPr>
        <w:t>roja</w:t>
      </w:r>
      <w:proofErr w:type="spellEnd"/>
    </w:p>
    <w:p w14:paraId="5E8A7365" w14:textId="38F26425" w:rsidR="00267276" w:rsidRDefault="00267276" w:rsidP="00267276">
      <w:pPr>
        <w:pStyle w:val="Prrafodelista"/>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798528" behindDoc="0" locked="0" layoutInCell="1" allowOverlap="1" wp14:anchorId="1DAA5296" wp14:editId="06DB15FB">
            <wp:simplePos x="0" y="0"/>
            <wp:positionH relativeFrom="column">
              <wp:posOffset>455930</wp:posOffset>
            </wp:positionH>
            <wp:positionV relativeFrom="paragraph">
              <wp:posOffset>1905</wp:posOffset>
            </wp:positionV>
            <wp:extent cx="866775" cy="1017270"/>
            <wp:effectExtent l="0" t="0" r="0" b="0"/>
            <wp:wrapThrough wrapText="bothSides">
              <wp:wrapPolygon edited="0">
                <wp:start x="0" y="0"/>
                <wp:lineTo x="0" y="21034"/>
                <wp:lineTo x="20888" y="21034"/>
                <wp:lineTo x="20888" y="0"/>
                <wp:lineTo x="0" y="0"/>
              </wp:wrapPolygon>
            </wp:wrapThrough>
            <wp:docPr id="1496375593" name="Imagen 149637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866775" cy="1017270"/>
                    </a:xfrm>
                    <a:prstGeom prst="rect">
                      <a:avLst/>
                    </a:prstGeom>
                  </pic:spPr>
                </pic:pic>
              </a:graphicData>
            </a:graphic>
            <wp14:sizeRelH relativeFrom="page">
              <wp14:pctWidth>0</wp14:pctWidth>
            </wp14:sizeRelH>
            <wp14:sizeRelV relativeFrom="page">
              <wp14:pctHeight>0</wp14:pctHeight>
            </wp14:sizeRelV>
          </wp:anchor>
        </w:drawing>
      </w:r>
    </w:p>
    <w:p w14:paraId="15726B84" w14:textId="66D949D5" w:rsidR="00267276"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Indica la prohibición absoluta de rebasarla cuando se encuentra situada en la plataforma de vía</w:t>
      </w:r>
      <w:r w:rsidR="00267276" w:rsidRPr="00B91A72">
        <w:rPr>
          <w:rFonts w:ascii="Arial" w:hAnsi="Arial" w:cs="Arial"/>
          <w:szCs w:val="24"/>
          <w:lang w:val="es-ES"/>
        </w:rPr>
        <w:t>.</w:t>
      </w:r>
    </w:p>
    <w:p w14:paraId="6BD04D57" w14:textId="77777777" w:rsidR="00267276" w:rsidRPr="00B91A72" w:rsidRDefault="00267276" w:rsidP="00267276">
      <w:pPr>
        <w:pStyle w:val="Prrafodelista"/>
        <w:spacing w:after="0"/>
        <w:rPr>
          <w:rFonts w:ascii="Arial" w:hAnsi="Arial" w:cs="Arial"/>
          <w:szCs w:val="24"/>
          <w:lang w:val="es-ES"/>
        </w:rPr>
      </w:pPr>
    </w:p>
    <w:p w14:paraId="62B61D64" w14:textId="6193527C"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Consiste en una linterna, que dispone de un foco de luz roja.</w:t>
      </w:r>
    </w:p>
    <w:p w14:paraId="7F926D06" w14:textId="77777777" w:rsidR="00057C93" w:rsidRPr="00057C93" w:rsidRDefault="00057C93" w:rsidP="00057C93">
      <w:pPr>
        <w:spacing w:after="0"/>
        <w:jc w:val="both"/>
        <w:rPr>
          <w:rFonts w:ascii="Arial" w:hAnsi="Arial" w:cs="Arial"/>
          <w:sz w:val="24"/>
          <w:szCs w:val="24"/>
        </w:rPr>
      </w:pPr>
    </w:p>
    <w:p w14:paraId="08C1F612" w14:textId="576C4B35" w:rsidR="00267276" w:rsidRDefault="00057C93" w:rsidP="007A184F">
      <w:pPr>
        <w:pStyle w:val="Prrafodelista"/>
        <w:numPr>
          <w:ilvl w:val="0"/>
          <w:numId w:val="49"/>
        </w:numPr>
        <w:spacing w:after="0"/>
        <w:rPr>
          <w:rFonts w:ascii="Arial" w:hAnsi="Arial" w:cs="Arial"/>
          <w:szCs w:val="24"/>
        </w:rPr>
      </w:pPr>
      <w:proofErr w:type="spellStart"/>
      <w:r w:rsidRPr="00267276">
        <w:rPr>
          <w:rFonts w:ascii="Arial" w:hAnsi="Arial" w:cs="Arial"/>
          <w:szCs w:val="24"/>
        </w:rPr>
        <w:t>Farol</w:t>
      </w:r>
      <w:proofErr w:type="spellEnd"/>
      <w:r w:rsidRPr="00267276">
        <w:rPr>
          <w:rFonts w:ascii="Arial" w:hAnsi="Arial" w:cs="Arial"/>
          <w:szCs w:val="24"/>
        </w:rPr>
        <w:t xml:space="preserve"> </w:t>
      </w:r>
      <w:r w:rsidR="00267276">
        <w:rPr>
          <w:rFonts w:ascii="Arial" w:hAnsi="Arial" w:cs="Arial"/>
          <w:szCs w:val="24"/>
        </w:rPr>
        <w:t>Amarillo</w:t>
      </w:r>
    </w:p>
    <w:p w14:paraId="16B56EE8" w14:textId="60F6B50B" w:rsidR="00267276" w:rsidRDefault="00267276" w:rsidP="00267276">
      <w:pPr>
        <w:pStyle w:val="Prrafodelista"/>
        <w:spacing w:after="0"/>
        <w:rPr>
          <w:rFonts w:ascii="Arial" w:hAnsi="Arial" w:cs="Arial"/>
          <w:szCs w:val="24"/>
        </w:rPr>
      </w:pPr>
    </w:p>
    <w:p w14:paraId="7D26D833" w14:textId="42E832EE" w:rsidR="00267276" w:rsidRPr="00B91A72" w:rsidRDefault="00267276"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799552" behindDoc="0" locked="0" layoutInCell="1" allowOverlap="1" wp14:anchorId="1E36160D" wp14:editId="6175FD6D">
            <wp:simplePos x="0" y="0"/>
            <wp:positionH relativeFrom="column">
              <wp:posOffset>456248</wp:posOffset>
            </wp:positionH>
            <wp:positionV relativeFrom="paragraph">
              <wp:posOffset>-952</wp:posOffset>
            </wp:positionV>
            <wp:extent cx="757238" cy="1105808"/>
            <wp:effectExtent l="0" t="0" r="5080" b="0"/>
            <wp:wrapThrough wrapText="bothSides">
              <wp:wrapPolygon edited="0">
                <wp:start x="0" y="0"/>
                <wp:lineTo x="0" y="21215"/>
                <wp:lineTo x="21201" y="21215"/>
                <wp:lineTo x="21201" y="0"/>
                <wp:lineTo x="0" y="0"/>
              </wp:wrapPolygon>
            </wp:wrapThrough>
            <wp:docPr id="1496375594" name="Imagen 149637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757238" cy="1105808"/>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Indica el inicio de precaución y está situado entre el carril exterior de la vía y el paramento lateral del túnel o el límite de la plataforma de vía.</w:t>
      </w:r>
    </w:p>
    <w:p w14:paraId="1C1A568C" w14:textId="77777777" w:rsidR="00267276" w:rsidRPr="00B91A72" w:rsidRDefault="00267276" w:rsidP="00267276">
      <w:pPr>
        <w:pStyle w:val="Prrafodelista"/>
        <w:spacing w:after="0"/>
        <w:rPr>
          <w:rFonts w:ascii="Arial" w:hAnsi="Arial" w:cs="Arial"/>
          <w:szCs w:val="24"/>
          <w:lang w:val="es-ES"/>
        </w:rPr>
      </w:pPr>
    </w:p>
    <w:p w14:paraId="0A8EB739" w14:textId="5641244C"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Es un conjunto que se compone de una luz portátil, intermitente, de color amarillo, y un rectángulo reflectante del mismo color, de dimensiones aproximadas de 20x18 cm sobre el que se coloca dicha luz.</w:t>
      </w:r>
    </w:p>
    <w:p w14:paraId="2017C5A0" w14:textId="77777777" w:rsidR="00057C93" w:rsidRPr="00057C93" w:rsidRDefault="00057C93" w:rsidP="00057C93">
      <w:pPr>
        <w:spacing w:after="0"/>
        <w:jc w:val="both"/>
        <w:rPr>
          <w:rFonts w:ascii="Arial" w:hAnsi="Arial" w:cs="Arial"/>
          <w:sz w:val="24"/>
          <w:szCs w:val="24"/>
        </w:rPr>
      </w:pPr>
    </w:p>
    <w:p w14:paraId="5AB66595" w14:textId="77777777" w:rsidR="00267276" w:rsidRDefault="00057C93" w:rsidP="007A184F">
      <w:pPr>
        <w:pStyle w:val="Prrafodelista"/>
        <w:numPr>
          <w:ilvl w:val="0"/>
          <w:numId w:val="49"/>
        </w:numPr>
        <w:spacing w:after="0"/>
        <w:rPr>
          <w:rFonts w:ascii="Arial" w:hAnsi="Arial" w:cs="Arial"/>
          <w:szCs w:val="24"/>
        </w:rPr>
      </w:pPr>
      <w:proofErr w:type="spellStart"/>
      <w:r w:rsidRPr="00057C93">
        <w:rPr>
          <w:rFonts w:ascii="Arial" w:hAnsi="Arial" w:cs="Arial"/>
          <w:szCs w:val="24"/>
        </w:rPr>
        <w:t>Farol</w:t>
      </w:r>
      <w:proofErr w:type="spellEnd"/>
      <w:r w:rsidRPr="00057C93">
        <w:rPr>
          <w:rFonts w:ascii="Arial" w:hAnsi="Arial" w:cs="Arial"/>
          <w:szCs w:val="24"/>
        </w:rPr>
        <w:t xml:space="preserve"> </w:t>
      </w:r>
      <w:proofErr w:type="spellStart"/>
      <w:r w:rsidRPr="00057C93">
        <w:rPr>
          <w:rFonts w:ascii="Arial" w:hAnsi="Arial" w:cs="Arial"/>
          <w:szCs w:val="24"/>
        </w:rPr>
        <w:t>azul</w:t>
      </w:r>
      <w:proofErr w:type="spellEnd"/>
    </w:p>
    <w:p w14:paraId="6C2B84BD" w14:textId="40C63196" w:rsidR="00267276" w:rsidRDefault="00267276" w:rsidP="00267276">
      <w:pPr>
        <w:pStyle w:val="Prrafodelista"/>
        <w:spacing w:after="0"/>
        <w:rPr>
          <w:rFonts w:ascii="Arial" w:hAnsi="Arial" w:cs="Arial"/>
          <w:szCs w:val="24"/>
        </w:rPr>
      </w:pPr>
    </w:p>
    <w:p w14:paraId="6525856B" w14:textId="0E6912E0" w:rsidR="00267276" w:rsidRPr="00B91A72" w:rsidRDefault="00267276"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0576" behindDoc="0" locked="0" layoutInCell="1" allowOverlap="1" wp14:anchorId="0DFFEEA9" wp14:editId="4F86BE72">
            <wp:simplePos x="0" y="0"/>
            <wp:positionH relativeFrom="column">
              <wp:posOffset>446405</wp:posOffset>
            </wp:positionH>
            <wp:positionV relativeFrom="paragraph">
              <wp:posOffset>68580</wp:posOffset>
            </wp:positionV>
            <wp:extent cx="838200" cy="1101090"/>
            <wp:effectExtent l="0" t="0" r="0" b="3810"/>
            <wp:wrapThrough wrapText="bothSides">
              <wp:wrapPolygon edited="0">
                <wp:start x="0" y="0"/>
                <wp:lineTo x="0" y="21301"/>
                <wp:lineTo x="21109" y="21301"/>
                <wp:lineTo x="21109" y="0"/>
                <wp:lineTo x="0" y="0"/>
              </wp:wrapPolygon>
            </wp:wrapThrough>
            <wp:docPr id="1496375595" name="Imagen 149637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838200" cy="1101090"/>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Indica el inicio de la zona de obras y está situado entre el carril exterior de la vía y el paramento lateral del túnel o el límite de la plataforma de vía.</w:t>
      </w:r>
    </w:p>
    <w:p w14:paraId="1B50AB52" w14:textId="77777777" w:rsidR="00267276" w:rsidRPr="00B91A72" w:rsidRDefault="00267276" w:rsidP="00267276">
      <w:pPr>
        <w:pStyle w:val="Prrafodelista"/>
        <w:spacing w:after="0"/>
        <w:rPr>
          <w:rFonts w:ascii="Arial" w:hAnsi="Arial" w:cs="Arial"/>
          <w:szCs w:val="24"/>
          <w:lang w:val="es-ES"/>
        </w:rPr>
      </w:pPr>
    </w:p>
    <w:p w14:paraId="031635A1" w14:textId="300BC157"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Se compone de una luz portátil, intermitente, de color azul, y un rectángulo reflectante del mismo color, de dimensiones aproximadas de 20x18 cm sobre el que se coloca dicha luz.</w:t>
      </w:r>
    </w:p>
    <w:p w14:paraId="4E04E612" w14:textId="2CFB149C" w:rsidR="000F2E3E" w:rsidRPr="00B91A72" w:rsidRDefault="000F2E3E" w:rsidP="00267276">
      <w:pPr>
        <w:pStyle w:val="Prrafodelista"/>
        <w:spacing w:after="0"/>
        <w:rPr>
          <w:rFonts w:ascii="Arial" w:hAnsi="Arial" w:cs="Arial"/>
          <w:szCs w:val="24"/>
          <w:lang w:val="es-ES"/>
        </w:rPr>
      </w:pPr>
    </w:p>
    <w:p w14:paraId="66F3BA99" w14:textId="77777777" w:rsidR="00267276" w:rsidRDefault="00057C93" w:rsidP="007A184F">
      <w:pPr>
        <w:pStyle w:val="Prrafodelista"/>
        <w:numPr>
          <w:ilvl w:val="0"/>
          <w:numId w:val="49"/>
        </w:numPr>
        <w:spacing w:after="0"/>
        <w:rPr>
          <w:rFonts w:ascii="Arial" w:hAnsi="Arial" w:cs="Arial"/>
          <w:szCs w:val="24"/>
        </w:rPr>
      </w:pPr>
      <w:proofErr w:type="spellStart"/>
      <w:r w:rsidRPr="00267276">
        <w:rPr>
          <w:rFonts w:ascii="Arial" w:hAnsi="Arial" w:cs="Arial"/>
          <w:szCs w:val="24"/>
        </w:rPr>
        <w:t>Farol</w:t>
      </w:r>
      <w:proofErr w:type="spellEnd"/>
      <w:r w:rsidRPr="00267276">
        <w:rPr>
          <w:rFonts w:ascii="Arial" w:hAnsi="Arial" w:cs="Arial"/>
          <w:szCs w:val="24"/>
        </w:rPr>
        <w:t xml:space="preserve"> </w:t>
      </w:r>
      <w:proofErr w:type="spellStart"/>
      <w:r w:rsidRPr="00267276">
        <w:rPr>
          <w:rFonts w:ascii="Arial" w:hAnsi="Arial" w:cs="Arial"/>
          <w:szCs w:val="24"/>
        </w:rPr>
        <w:t>verde</w:t>
      </w:r>
      <w:proofErr w:type="spellEnd"/>
    </w:p>
    <w:p w14:paraId="5529B551" w14:textId="77777777" w:rsidR="00267276" w:rsidRDefault="00267276" w:rsidP="00267276">
      <w:pPr>
        <w:pStyle w:val="Prrafodelista"/>
        <w:spacing w:after="0"/>
        <w:rPr>
          <w:rFonts w:ascii="Arial" w:hAnsi="Arial" w:cs="Arial"/>
          <w:szCs w:val="24"/>
        </w:rPr>
      </w:pPr>
    </w:p>
    <w:p w14:paraId="2FD5C4DC" w14:textId="339C0B4C" w:rsidR="00267276" w:rsidRPr="00B91A72" w:rsidRDefault="00267276"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1600" behindDoc="0" locked="0" layoutInCell="1" allowOverlap="1" wp14:anchorId="046A2B25" wp14:editId="1686FA3B">
            <wp:simplePos x="0" y="0"/>
            <wp:positionH relativeFrom="column">
              <wp:posOffset>446405</wp:posOffset>
            </wp:positionH>
            <wp:positionV relativeFrom="paragraph">
              <wp:posOffset>78105</wp:posOffset>
            </wp:positionV>
            <wp:extent cx="880745" cy="1122045"/>
            <wp:effectExtent l="0" t="0" r="0" b="1905"/>
            <wp:wrapThrough wrapText="bothSides">
              <wp:wrapPolygon edited="0">
                <wp:start x="0" y="0"/>
                <wp:lineTo x="0" y="21270"/>
                <wp:lineTo x="21024" y="21270"/>
                <wp:lineTo x="21024" y="0"/>
                <wp:lineTo x="0" y="0"/>
              </wp:wrapPolygon>
            </wp:wrapThrough>
            <wp:docPr id="1496375596" name="Imagen 149637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880745" cy="1122045"/>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Indica final de precaución y está situado entre el carril exterior de la vía y el paramento lateral del túnel o el límite de la plataforma de la vía.</w:t>
      </w:r>
    </w:p>
    <w:p w14:paraId="6046AAB7" w14:textId="77777777" w:rsidR="00267276" w:rsidRPr="00B91A72" w:rsidRDefault="00267276" w:rsidP="00267276">
      <w:pPr>
        <w:pStyle w:val="Prrafodelista"/>
        <w:spacing w:after="0"/>
        <w:rPr>
          <w:rFonts w:ascii="Arial" w:hAnsi="Arial" w:cs="Arial"/>
          <w:szCs w:val="24"/>
          <w:lang w:val="es-ES"/>
        </w:rPr>
      </w:pPr>
    </w:p>
    <w:p w14:paraId="2E0430E5" w14:textId="36EDEA6A"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Se compone de una luz portátil, intermitente, de color verde, y un rectángulo reflectante del mismo color, de dimensiones aproximadas de 20x18 cm sobre el que se coloca dicha luz.</w:t>
      </w:r>
    </w:p>
    <w:p w14:paraId="0021E390" w14:textId="77777777" w:rsidR="00057C93" w:rsidRPr="00057C93" w:rsidRDefault="00057C93" w:rsidP="00057C93">
      <w:pPr>
        <w:spacing w:after="0"/>
        <w:jc w:val="both"/>
        <w:rPr>
          <w:rFonts w:ascii="Arial" w:hAnsi="Arial" w:cs="Arial"/>
          <w:sz w:val="24"/>
          <w:szCs w:val="24"/>
        </w:rPr>
      </w:pPr>
    </w:p>
    <w:p w14:paraId="4FB367D0" w14:textId="3A03B5ED" w:rsidR="00267276" w:rsidRPr="00B91A72" w:rsidRDefault="00057C93" w:rsidP="007A184F">
      <w:pPr>
        <w:pStyle w:val="Prrafodelista"/>
        <w:numPr>
          <w:ilvl w:val="0"/>
          <w:numId w:val="49"/>
        </w:numPr>
        <w:spacing w:after="0"/>
        <w:rPr>
          <w:rFonts w:ascii="Arial" w:hAnsi="Arial" w:cs="Arial"/>
          <w:szCs w:val="24"/>
          <w:lang w:val="es-ES"/>
        </w:rPr>
      </w:pPr>
      <w:r w:rsidRPr="00B91A72">
        <w:rPr>
          <w:rFonts w:ascii="Arial" w:hAnsi="Arial" w:cs="Arial"/>
          <w:szCs w:val="24"/>
          <w:lang w:val="es-ES"/>
        </w:rPr>
        <w:lastRenderedPageBreak/>
        <w:t>Farol de indicación de parada en piñón por trabajos en la franja de borde de andén (Zona A)</w:t>
      </w:r>
    </w:p>
    <w:p w14:paraId="6356C3B2" w14:textId="325BFD55" w:rsidR="00267276" w:rsidRPr="00B91A72" w:rsidRDefault="00267276" w:rsidP="00267276">
      <w:pPr>
        <w:pStyle w:val="Prrafodelista"/>
        <w:spacing w:after="0"/>
        <w:rPr>
          <w:rFonts w:ascii="Arial" w:hAnsi="Arial" w:cs="Arial"/>
          <w:szCs w:val="24"/>
          <w:lang w:val="es-ES"/>
        </w:rPr>
      </w:pPr>
    </w:p>
    <w:p w14:paraId="786C36CE" w14:textId="116325CF" w:rsidR="00267276" w:rsidRPr="00B91A72" w:rsidRDefault="00267276"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2624" behindDoc="0" locked="0" layoutInCell="1" allowOverlap="1" wp14:anchorId="6F4BF7F0" wp14:editId="6A28B309">
            <wp:simplePos x="0" y="0"/>
            <wp:positionH relativeFrom="column">
              <wp:posOffset>456248</wp:posOffset>
            </wp:positionH>
            <wp:positionV relativeFrom="paragraph">
              <wp:posOffset>0</wp:posOffset>
            </wp:positionV>
            <wp:extent cx="704850" cy="912159"/>
            <wp:effectExtent l="0" t="0" r="0" b="2540"/>
            <wp:wrapThrough wrapText="bothSides">
              <wp:wrapPolygon edited="0">
                <wp:start x="0" y="0"/>
                <wp:lineTo x="0" y="21209"/>
                <wp:lineTo x="21016" y="21209"/>
                <wp:lineTo x="21016" y="0"/>
                <wp:lineTo x="0" y="0"/>
              </wp:wrapPolygon>
            </wp:wrapThrough>
            <wp:docPr id="1496375597" name="Imagen 149637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704850" cy="912159"/>
                    </a:xfrm>
                    <a:prstGeom prst="rect">
                      <a:avLst/>
                    </a:prstGeom>
                  </pic:spPr>
                </pic:pic>
              </a:graphicData>
            </a:graphic>
            <wp14:sizeRelH relativeFrom="page">
              <wp14:pctWidth>0</wp14:pctWidth>
            </wp14:sizeRelH>
            <wp14:sizeRelV relativeFrom="page">
              <wp14:pctHeight>0</wp14:pctHeight>
            </wp14:sizeRelV>
          </wp:anchor>
        </w:drawing>
      </w:r>
      <w:r w:rsidRPr="00B91A72">
        <w:rPr>
          <w:rFonts w:ascii="Arial" w:hAnsi="Arial" w:cs="Arial"/>
          <w:szCs w:val="24"/>
          <w:lang w:val="es-ES"/>
        </w:rPr>
        <w:t>I</w:t>
      </w:r>
      <w:r w:rsidR="00057C93" w:rsidRPr="00B91A72">
        <w:rPr>
          <w:rFonts w:ascii="Arial" w:hAnsi="Arial" w:cs="Arial"/>
          <w:szCs w:val="24"/>
          <w:lang w:val="es-ES"/>
        </w:rPr>
        <w:t>ndica la presencia de personal trabajando en la franja de borde de andén (Zona A) en el que está situado.</w:t>
      </w:r>
    </w:p>
    <w:p w14:paraId="34F5F373" w14:textId="7AD8AEAE" w:rsidR="00267276" w:rsidRPr="00B91A72" w:rsidRDefault="00267276" w:rsidP="00267276">
      <w:pPr>
        <w:pStyle w:val="Prrafodelista"/>
        <w:spacing w:after="0"/>
        <w:rPr>
          <w:rFonts w:ascii="Arial" w:hAnsi="Arial" w:cs="Arial"/>
          <w:szCs w:val="24"/>
          <w:lang w:val="es-ES"/>
        </w:rPr>
      </w:pPr>
    </w:p>
    <w:p w14:paraId="12232C6E" w14:textId="026FB04D"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Se compone de un soporte reflectante y una luz roja intermitente colocada en su parte superior.</w:t>
      </w:r>
    </w:p>
    <w:p w14:paraId="6A6C4476" w14:textId="30A04478" w:rsidR="00057C93" w:rsidRPr="00057C93" w:rsidRDefault="00057C93" w:rsidP="00057C93">
      <w:pPr>
        <w:spacing w:after="0"/>
        <w:jc w:val="both"/>
        <w:rPr>
          <w:rFonts w:ascii="Arial" w:hAnsi="Arial" w:cs="Arial"/>
          <w:sz w:val="24"/>
          <w:szCs w:val="24"/>
        </w:rPr>
      </w:pPr>
    </w:p>
    <w:p w14:paraId="568B4E2A" w14:textId="13C742FC"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3.4.2 Indicadores luminosos fijos</w:t>
      </w:r>
    </w:p>
    <w:p w14:paraId="471A3883" w14:textId="110FD73D"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Los indicadores luminosos fijos son un tipo de señales informativas, que situados en ciertos tramos de la Red (en el túnel, en las estaciones, en depósitos o en cocheras) indican circunstancias significativas relacionadas con la circulación.</w:t>
      </w:r>
    </w:p>
    <w:p w14:paraId="53F6D261" w14:textId="13517555" w:rsidR="00057C93" w:rsidRPr="00057C93" w:rsidRDefault="00057C93" w:rsidP="00057C93">
      <w:pPr>
        <w:spacing w:after="0"/>
        <w:jc w:val="both"/>
        <w:rPr>
          <w:rFonts w:ascii="Arial" w:hAnsi="Arial" w:cs="Arial"/>
          <w:sz w:val="24"/>
          <w:szCs w:val="24"/>
        </w:rPr>
      </w:pPr>
    </w:p>
    <w:p w14:paraId="3EF1B672" w14:textId="4BE74FD3"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3.4.2.1 Indicadores luminosos fijos relacionados con la regulación de la circulación</w:t>
      </w:r>
    </w:p>
    <w:p w14:paraId="0CAAE9EA" w14:textId="28D330D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Los carteles de regulación están situados en el piñón de algunas estaciones, informando a los conductores de los trenes de viajeros mediante una cuenta atrás del tiempo que resta para la salida del tren.</w:t>
      </w:r>
    </w:p>
    <w:p w14:paraId="13DC6657" w14:textId="27EAC46A" w:rsidR="00057C93" w:rsidRPr="00057C93" w:rsidRDefault="00057C93" w:rsidP="00057C93">
      <w:pPr>
        <w:spacing w:after="0"/>
        <w:jc w:val="both"/>
        <w:rPr>
          <w:rFonts w:ascii="Arial" w:hAnsi="Arial" w:cs="Arial"/>
          <w:sz w:val="24"/>
          <w:szCs w:val="24"/>
        </w:rPr>
      </w:pPr>
    </w:p>
    <w:p w14:paraId="094ED127" w14:textId="67887C3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Estos indicadores presentan los siguientes aspectos:</w:t>
      </w:r>
    </w:p>
    <w:p w14:paraId="2FBA8BD4" w14:textId="7D2E2518" w:rsidR="00057C93" w:rsidRPr="00057C93" w:rsidRDefault="00057C93" w:rsidP="00057C93">
      <w:pPr>
        <w:spacing w:after="0"/>
        <w:jc w:val="both"/>
        <w:rPr>
          <w:rFonts w:ascii="Arial" w:hAnsi="Arial" w:cs="Arial"/>
          <w:sz w:val="24"/>
          <w:szCs w:val="24"/>
        </w:rPr>
      </w:pPr>
    </w:p>
    <w:p w14:paraId="2555FBC4" w14:textId="6174B3D3" w:rsidR="00267276" w:rsidRDefault="00057C93" w:rsidP="007A184F">
      <w:pPr>
        <w:pStyle w:val="Prrafodelista"/>
        <w:numPr>
          <w:ilvl w:val="0"/>
          <w:numId w:val="50"/>
        </w:numPr>
        <w:spacing w:after="0"/>
        <w:rPr>
          <w:rFonts w:ascii="Arial" w:hAnsi="Arial" w:cs="Arial"/>
          <w:szCs w:val="24"/>
        </w:rPr>
      </w:pPr>
      <w:proofErr w:type="spellStart"/>
      <w:r w:rsidRPr="00057C93">
        <w:rPr>
          <w:rFonts w:ascii="Arial" w:hAnsi="Arial" w:cs="Arial"/>
          <w:szCs w:val="24"/>
        </w:rPr>
        <w:t>Indicación</w:t>
      </w:r>
      <w:proofErr w:type="spellEnd"/>
      <w:r w:rsidRPr="00057C93">
        <w:rPr>
          <w:rFonts w:ascii="Arial" w:hAnsi="Arial" w:cs="Arial"/>
          <w:szCs w:val="24"/>
        </w:rPr>
        <w:t xml:space="preserve"> de </w:t>
      </w:r>
      <w:proofErr w:type="spellStart"/>
      <w:r w:rsidRPr="00057C93">
        <w:rPr>
          <w:rFonts w:ascii="Arial" w:hAnsi="Arial" w:cs="Arial"/>
          <w:szCs w:val="24"/>
        </w:rPr>
        <w:t>parada</w:t>
      </w:r>
      <w:proofErr w:type="spellEnd"/>
    </w:p>
    <w:p w14:paraId="4B5C1A4F" w14:textId="0D1D5957" w:rsidR="00267276" w:rsidRDefault="00267276" w:rsidP="00267276">
      <w:pPr>
        <w:pStyle w:val="Prrafodelista"/>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803648" behindDoc="0" locked="0" layoutInCell="1" allowOverlap="1" wp14:anchorId="07E905FB" wp14:editId="4388326B">
            <wp:simplePos x="0" y="0"/>
            <wp:positionH relativeFrom="column">
              <wp:posOffset>351155</wp:posOffset>
            </wp:positionH>
            <wp:positionV relativeFrom="paragraph">
              <wp:posOffset>3175</wp:posOffset>
            </wp:positionV>
            <wp:extent cx="995045" cy="1127760"/>
            <wp:effectExtent l="0" t="0" r="0" b="0"/>
            <wp:wrapThrough wrapText="bothSides">
              <wp:wrapPolygon edited="0">
                <wp:start x="0" y="0"/>
                <wp:lineTo x="0" y="21162"/>
                <wp:lineTo x="21090" y="21162"/>
                <wp:lineTo x="21090" y="0"/>
                <wp:lineTo x="0" y="0"/>
              </wp:wrapPolygon>
            </wp:wrapThrough>
            <wp:docPr id="1496375598" name="Imagen 149637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995045" cy="1127760"/>
                    </a:xfrm>
                    <a:prstGeom prst="rect">
                      <a:avLst/>
                    </a:prstGeom>
                  </pic:spPr>
                </pic:pic>
              </a:graphicData>
            </a:graphic>
            <wp14:sizeRelH relativeFrom="page">
              <wp14:pctWidth>0</wp14:pctWidth>
            </wp14:sizeRelH>
            <wp14:sizeRelV relativeFrom="page">
              <wp14:pctHeight>0</wp14:pctHeight>
            </wp14:sizeRelV>
          </wp:anchor>
        </w:drawing>
      </w:r>
    </w:p>
    <w:p w14:paraId="1E128EDF" w14:textId="3FFC93AC"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Aspecto que presenta el cartel de regulación cuando el tiempo de parada en la estación es superior a 30 segundos</w:t>
      </w:r>
      <w:r w:rsidR="00E951A0">
        <w:rPr>
          <w:rFonts w:ascii="Arial" w:hAnsi="Arial" w:cs="Arial"/>
          <w:szCs w:val="24"/>
          <w:lang w:val="es-ES"/>
        </w:rPr>
        <w:t>.</w:t>
      </w:r>
    </w:p>
    <w:p w14:paraId="48FFB9E2" w14:textId="4C3FE0C1" w:rsidR="00057C93" w:rsidRDefault="00057C93" w:rsidP="00057C93">
      <w:pPr>
        <w:spacing w:after="0"/>
        <w:jc w:val="both"/>
        <w:rPr>
          <w:rFonts w:ascii="Arial" w:hAnsi="Arial" w:cs="Arial"/>
          <w:sz w:val="24"/>
          <w:szCs w:val="24"/>
        </w:rPr>
      </w:pPr>
    </w:p>
    <w:p w14:paraId="1EA9B830" w14:textId="77777777" w:rsidR="00267276" w:rsidRPr="00057C93" w:rsidRDefault="00267276" w:rsidP="00057C93">
      <w:pPr>
        <w:spacing w:after="0"/>
        <w:jc w:val="both"/>
        <w:rPr>
          <w:rFonts w:ascii="Arial" w:hAnsi="Arial" w:cs="Arial"/>
          <w:sz w:val="24"/>
          <w:szCs w:val="24"/>
        </w:rPr>
      </w:pPr>
    </w:p>
    <w:p w14:paraId="53454F13" w14:textId="77777777" w:rsidR="00267276" w:rsidRPr="00B91A72" w:rsidRDefault="00057C93" w:rsidP="007A184F">
      <w:pPr>
        <w:pStyle w:val="Prrafodelista"/>
        <w:numPr>
          <w:ilvl w:val="0"/>
          <w:numId w:val="50"/>
        </w:numPr>
        <w:spacing w:after="0"/>
        <w:rPr>
          <w:rFonts w:ascii="Arial" w:hAnsi="Arial" w:cs="Arial"/>
          <w:szCs w:val="24"/>
          <w:lang w:val="es-ES"/>
        </w:rPr>
      </w:pPr>
      <w:r w:rsidRPr="00B91A72">
        <w:rPr>
          <w:rFonts w:ascii="Arial" w:hAnsi="Arial" w:cs="Arial"/>
          <w:szCs w:val="24"/>
          <w:lang w:val="es-ES"/>
        </w:rPr>
        <w:t>Indicación de tiempo que resta para iniciar la salida</w:t>
      </w:r>
    </w:p>
    <w:p w14:paraId="44A4D491" w14:textId="20FE4584" w:rsidR="00267276" w:rsidRPr="00B91A72" w:rsidRDefault="00267276"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4672" behindDoc="0" locked="0" layoutInCell="1" allowOverlap="1" wp14:anchorId="52F21B6A" wp14:editId="66702AB9">
            <wp:simplePos x="0" y="0"/>
            <wp:positionH relativeFrom="column">
              <wp:posOffset>456473</wp:posOffset>
            </wp:positionH>
            <wp:positionV relativeFrom="paragraph">
              <wp:posOffset>2223</wp:posOffset>
            </wp:positionV>
            <wp:extent cx="800100" cy="933449"/>
            <wp:effectExtent l="0" t="0" r="0" b="635"/>
            <wp:wrapThrough wrapText="bothSides">
              <wp:wrapPolygon edited="0">
                <wp:start x="0" y="0"/>
                <wp:lineTo x="0" y="21174"/>
                <wp:lineTo x="21086" y="21174"/>
                <wp:lineTo x="21086" y="0"/>
                <wp:lineTo x="0" y="0"/>
              </wp:wrapPolygon>
            </wp:wrapThrough>
            <wp:docPr id="1496375599" name="Imagen 149637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800100" cy="933449"/>
                    </a:xfrm>
                    <a:prstGeom prst="rect">
                      <a:avLst/>
                    </a:prstGeom>
                  </pic:spPr>
                </pic:pic>
              </a:graphicData>
            </a:graphic>
            <wp14:sizeRelH relativeFrom="page">
              <wp14:pctWidth>0</wp14:pctWidth>
            </wp14:sizeRelH>
            <wp14:sizeRelV relativeFrom="page">
              <wp14:pctHeight>0</wp14:pctHeight>
            </wp14:sizeRelV>
          </wp:anchor>
        </w:drawing>
      </w:r>
    </w:p>
    <w:p w14:paraId="13D06F99" w14:textId="77777777" w:rsidR="00267276" w:rsidRPr="00B91A72" w:rsidRDefault="00267276" w:rsidP="00267276">
      <w:pPr>
        <w:pStyle w:val="Prrafodelista"/>
        <w:spacing w:after="0"/>
        <w:rPr>
          <w:rFonts w:ascii="Arial" w:hAnsi="Arial" w:cs="Arial"/>
          <w:szCs w:val="24"/>
          <w:lang w:val="es-ES"/>
        </w:rPr>
      </w:pPr>
    </w:p>
    <w:p w14:paraId="3BE6040B" w14:textId="68F58769" w:rsidR="00267276"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Cuando el tiempo de parada es inferior a 30 segundos se indica el tiempo en segundos que falta pa</w:t>
      </w:r>
      <w:r w:rsidR="00E951A0">
        <w:rPr>
          <w:rFonts w:ascii="Arial" w:hAnsi="Arial" w:cs="Arial"/>
          <w:szCs w:val="24"/>
          <w:lang w:val="es-ES"/>
        </w:rPr>
        <w:t>r</w:t>
      </w:r>
      <w:r w:rsidRPr="00B91A72">
        <w:rPr>
          <w:rFonts w:ascii="Arial" w:hAnsi="Arial" w:cs="Arial"/>
          <w:szCs w:val="24"/>
          <w:lang w:val="es-ES"/>
        </w:rPr>
        <w:t>a iniciar la marcha.</w:t>
      </w:r>
    </w:p>
    <w:p w14:paraId="6A53F05C" w14:textId="6F516C44" w:rsidR="00267276" w:rsidRPr="00B91A72" w:rsidRDefault="00267276" w:rsidP="00267276">
      <w:pPr>
        <w:pStyle w:val="Prrafodelista"/>
        <w:spacing w:after="0"/>
        <w:rPr>
          <w:rFonts w:ascii="Arial" w:hAnsi="Arial" w:cs="Arial"/>
          <w:szCs w:val="24"/>
          <w:lang w:val="es-ES"/>
        </w:rPr>
      </w:pPr>
    </w:p>
    <w:p w14:paraId="1F8AF0DE" w14:textId="2D951A6E"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Cuando la cuenta atrás del tiempo de parada en estación alcanza los 10 segundos, la indicación empieza a parpadear para advertir al conductor que se prepare para iniciar la salida en el momento en que se alcance el valor “0”.</w:t>
      </w:r>
    </w:p>
    <w:p w14:paraId="38660C7F" w14:textId="60F81ADE" w:rsidR="00057C93" w:rsidRPr="00057C93" w:rsidRDefault="00057C93" w:rsidP="00057C93">
      <w:pPr>
        <w:spacing w:after="0"/>
        <w:jc w:val="both"/>
        <w:rPr>
          <w:rFonts w:ascii="Arial" w:hAnsi="Arial" w:cs="Arial"/>
          <w:sz w:val="24"/>
          <w:szCs w:val="24"/>
        </w:rPr>
      </w:pPr>
    </w:p>
    <w:p w14:paraId="03D033AD" w14:textId="624612D9" w:rsidR="00267276" w:rsidRPr="00B91A72" w:rsidRDefault="00057C93" w:rsidP="007A184F">
      <w:pPr>
        <w:pStyle w:val="Prrafodelista"/>
        <w:numPr>
          <w:ilvl w:val="0"/>
          <w:numId w:val="50"/>
        </w:numPr>
        <w:spacing w:after="0"/>
        <w:rPr>
          <w:rFonts w:ascii="Arial" w:hAnsi="Arial" w:cs="Arial"/>
          <w:szCs w:val="24"/>
          <w:lang w:val="es-ES"/>
        </w:rPr>
      </w:pPr>
      <w:r w:rsidRPr="00B91A72">
        <w:rPr>
          <w:rFonts w:ascii="Arial" w:hAnsi="Arial" w:cs="Arial"/>
          <w:szCs w:val="24"/>
          <w:lang w:val="es-ES"/>
        </w:rPr>
        <w:t>Indicación de tren fuera del margen de regulación</w:t>
      </w:r>
    </w:p>
    <w:p w14:paraId="73DB3A03" w14:textId="55238C87" w:rsidR="00267276" w:rsidRPr="00B91A72" w:rsidRDefault="00267276" w:rsidP="000F15EB">
      <w:pPr>
        <w:pStyle w:val="Prrafodelista"/>
        <w:spacing w:after="0"/>
        <w:ind w:firstLine="131"/>
        <w:rPr>
          <w:rFonts w:ascii="Arial" w:hAnsi="Arial" w:cs="Arial"/>
          <w:szCs w:val="24"/>
          <w:lang w:val="es-ES"/>
        </w:rPr>
      </w:pPr>
      <w:r w:rsidRPr="006A6C49">
        <w:rPr>
          <w:rFonts w:ascii="Arial" w:eastAsia="Times New Roman" w:hAnsi="Arial" w:cs="Arial"/>
          <w:noProof/>
          <w:sz w:val="20"/>
          <w:szCs w:val="20"/>
          <w:lang w:eastAsia="es-ES"/>
        </w:rPr>
        <w:drawing>
          <wp:anchor distT="0" distB="0" distL="114300" distR="114300" simplePos="0" relativeHeight="251805696" behindDoc="0" locked="0" layoutInCell="1" allowOverlap="1" wp14:anchorId="344077B5" wp14:editId="66AC01EE">
            <wp:simplePos x="0" y="0"/>
            <wp:positionH relativeFrom="column">
              <wp:posOffset>516890</wp:posOffset>
            </wp:positionH>
            <wp:positionV relativeFrom="paragraph">
              <wp:posOffset>12065</wp:posOffset>
            </wp:positionV>
            <wp:extent cx="714375" cy="942975"/>
            <wp:effectExtent l="0" t="0" r="9525" b="9525"/>
            <wp:wrapThrough wrapText="bothSides">
              <wp:wrapPolygon edited="0">
                <wp:start x="0" y="0"/>
                <wp:lineTo x="0" y="21382"/>
                <wp:lineTo x="21312" y="21382"/>
                <wp:lineTo x="21312" y="0"/>
                <wp:lineTo x="0" y="0"/>
              </wp:wrapPolygon>
            </wp:wrapThrough>
            <wp:docPr id="1496375600" name="Imagen 149637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714375" cy="942975"/>
                    </a:xfrm>
                    <a:prstGeom prst="rect">
                      <a:avLst/>
                    </a:prstGeom>
                  </pic:spPr>
                </pic:pic>
              </a:graphicData>
            </a:graphic>
            <wp14:sizeRelH relativeFrom="page">
              <wp14:pctWidth>0</wp14:pctWidth>
            </wp14:sizeRelH>
            <wp14:sizeRelV relativeFrom="page">
              <wp14:pctHeight>0</wp14:pctHeight>
            </wp14:sizeRelV>
          </wp:anchor>
        </w:drawing>
      </w:r>
    </w:p>
    <w:p w14:paraId="3A4A60F5" w14:textId="4FD2FFF1"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El conductor debe efectuar la salida de la estación, tan pronto como autorice la señal ferroviaria.</w:t>
      </w:r>
    </w:p>
    <w:p w14:paraId="6CB1A5C7" w14:textId="7631AC57" w:rsidR="00267276" w:rsidRPr="00B91A72" w:rsidRDefault="00267276" w:rsidP="00267276">
      <w:pPr>
        <w:pStyle w:val="Prrafodelista"/>
        <w:spacing w:after="0"/>
        <w:rPr>
          <w:rFonts w:ascii="Arial" w:hAnsi="Arial" w:cs="Arial"/>
          <w:szCs w:val="24"/>
          <w:lang w:val="es-ES"/>
        </w:rPr>
      </w:pPr>
    </w:p>
    <w:p w14:paraId="6AAD78EB" w14:textId="1C04BE31" w:rsidR="00267276" w:rsidRPr="00B91A72" w:rsidRDefault="00267276" w:rsidP="00267276">
      <w:pPr>
        <w:pStyle w:val="Prrafodelista"/>
        <w:spacing w:after="0"/>
        <w:rPr>
          <w:rFonts w:ascii="Arial" w:hAnsi="Arial" w:cs="Arial"/>
          <w:szCs w:val="24"/>
          <w:lang w:val="es-ES"/>
        </w:rPr>
      </w:pPr>
    </w:p>
    <w:p w14:paraId="7D012A13" w14:textId="77777777" w:rsidR="00267276" w:rsidRDefault="00267276" w:rsidP="00267276">
      <w:pPr>
        <w:pStyle w:val="Prrafodelista"/>
        <w:spacing w:after="0"/>
        <w:rPr>
          <w:rFonts w:ascii="Arial" w:hAnsi="Arial" w:cs="Arial"/>
          <w:szCs w:val="24"/>
          <w:lang w:val="es-ES"/>
        </w:rPr>
      </w:pPr>
    </w:p>
    <w:p w14:paraId="168CAEC4" w14:textId="77777777" w:rsidR="00E951A0" w:rsidRPr="00B91A72" w:rsidRDefault="00E951A0" w:rsidP="00267276">
      <w:pPr>
        <w:pStyle w:val="Prrafodelista"/>
        <w:spacing w:after="0"/>
        <w:rPr>
          <w:rFonts w:ascii="Arial" w:hAnsi="Arial" w:cs="Arial"/>
          <w:szCs w:val="24"/>
          <w:lang w:val="es-ES"/>
        </w:rPr>
      </w:pPr>
    </w:p>
    <w:p w14:paraId="5276575E" w14:textId="3C1CF764" w:rsidR="00057C93" w:rsidRPr="00057C93" w:rsidRDefault="00057C93" w:rsidP="00057C93">
      <w:pPr>
        <w:spacing w:after="0"/>
        <w:jc w:val="both"/>
        <w:rPr>
          <w:rFonts w:ascii="Arial" w:hAnsi="Arial" w:cs="Arial"/>
          <w:sz w:val="24"/>
          <w:szCs w:val="24"/>
        </w:rPr>
      </w:pPr>
    </w:p>
    <w:p w14:paraId="4B0F7059" w14:textId="77777777" w:rsidR="00267276" w:rsidRDefault="00057C93" w:rsidP="007A184F">
      <w:pPr>
        <w:pStyle w:val="Prrafodelista"/>
        <w:numPr>
          <w:ilvl w:val="0"/>
          <w:numId w:val="50"/>
        </w:numPr>
        <w:spacing w:after="0"/>
        <w:rPr>
          <w:rFonts w:ascii="Arial" w:hAnsi="Arial" w:cs="Arial"/>
          <w:szCs w:val="24"/>
        </w:rPr>
      </w:pPr>
      <w:proofErr w:type="spellStart"/>
      <w:r w:rsidRPr="00267276">
        <w:rPr>
          <w:rFonts w:ascii="Arial" w:hAnsi="Arial" w:cs="Arial"/>
          <w:szCs w:val="24"/>
        </w:rPr>
        <w:lastRenderedPageBreak/>
        <w:t>Indicación</w:t>
      </w:r>
      <w:proofErr w:type="spellEnd"/>
      <w:r w:rsidRPr="00267276">
        <w:rPr>
          <w:rFonts w:ascii="Arial" w:hAnsi="Arial" w:cs="Arial"/>
          <w:szCs w:val="24"/>
        </w:rPr>
        <w:t xml:space="preserve"> de </w:t>
      </w:r>
      <w:proofErr w:type="spellStart"/>
      <w:r w:rsidRPr="00267276">
        <w:rPr>
          <w:rFonts w:ascii="Arial" w:hAnsi="Arial" w:cs="Arial"/>
          <w:szCs w:val="24"/>
        </w:rPr>
        <w:t>tren</w:t>
      </w:r>
      <w:proofErr w:type="spellEnd"/>
      <w:r w:rsidRPr="00267276">
        <w:rPr>
          <w:rFonts w:ascii="Arial" w:hAnsi="Arial" w:cs="Arial"/>
          <w:szCs w:val="24"/>
        </w:rPr>
        <w:t xml:space="preserve"> </w:t>
      </w:r>
      <w:proofErr w:type="spellStart"/>
      <w:r w:rsidRPr="00267276">
        <w:rPr>
          <w:rFonts w:ascii="Arial" w:hAnsi="Arial" w:cs="Arial"/>
          <w:szCs w:val="24"/>
        </w:rPr>
        <w:t>retrasado</w:t>
      </w:r>
      <w:proofErr w:type="spellEnd"/>
    </w:p>
    <w:p w14:paraId="3D9C719A" w14:textId="14019AA6" w:rsidR="00267276" w:rsidRDefault="00267276" w:rsidP="00267276">
      <w:pPr>
        <w:pStyle w:val="Prrafodelista"/>
        <w:spacing w:after="0"/>
        <w:rPr>
          <w:rFonts w:ascii="Arial" w:hAnsi="Arial" w:cs="Arial"/>
          <w:szCs w:val="24"/>
        </w:rPr>
      </w:pPr>
    </w:p>
    <w:p w14:paraId="49FE8141" w14:textId="1C96863C" w:rsidR="00267276" w:rsidRPr="00B91A72" w:rsidRDefault="000F15EB" w:rsidP="00267276">
      <w:pPr>
        <w:pStyle w:val="Prrafodelista"/>
        <w:spacing w:after="0"/>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6720" behindDoc="0" locked="0" layoutInCell="1" allowOverlap="1" wp14:anchorId="6B0D2BC0" wp14:editId="08113BE7">
            <wp:simplePos x="0" y="0"/>
            <wp:positionH relativeFrom="column">
              <wp:posOffset>480060</wp:posOffset>
            </wp:positionH>
            <wp:positionV relativeFrom="paragraph">
              <wp:posOffset>69215</wp:posOffset>
            </wp:positionV>
            <wp:extent cx="781050" cy="995680"/>
            <wp:effectExtent l="0" t="0" r="0" b="0"/>
            <wp:wrapThrough wrapText="bothSides">
              <wp:wrapPolygon edited="0">
                <wp:start x="0" y="0"/>
                <wp:lineTo x="0" y="21077"/>
                <wp:lineTo x="21073" y="21077"/>
                <wp:lineTo x="21073" y="0"/>
                <wp:lineTo x="0" y="0"/>
              </wp:wrapPolygon>
            </wp:wrapThrough>
            <wp:docPr id="1496375601" name="Imagen 149637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781050" cy="995680"/>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Tiempo de retraso que lleva un tren con respecto al plan de regulación, se refleja en color rojo. Cuando el retraso alcanza los 60 segundos, empieza a parpadear.</w:t>
      </w:r>
    </w:p>
    <w:p w14:paraId="016F014E" w14:textId="77777777" w:rsidR="00267276" w:rsidRPr="00B91A72" w:rsidRDefault="00267276" w:rsidP="00267276">
      <w:pPr>
        <w:pStyle w:val="Prrafodelista"/>
        <w:spacing w:after="0"/>
        <w:rPr>
          <w:rFonts w:ascii="Arial" w:hAnsi="Arial" w:cs="Arial"/>
          <w:szCs w:val="24"/>
          <w:lang w:val="es-ES"/>
        </w:rPr>
      </w:pPr>
    </w:p>
    <w:p w14:paraId="4174C902" w14:textId="231BED65"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Si el tiempo de retraso es superior a 99 segundos aparece la letra “R” parpadeando en rojo.</w:t>
      </w:r>
    </w:p>
    <w:p w14:paraId="38501C95" w14:textId="77777777" w:rsidR="00057C93" w:rsidRPr="00057C93" w:rsidRDefault="00057C93" w:rsidP="00057C93">
      <w:pPr>
        <w:spacing w:after="0"/>
        <w:jc w:val="both"/>
        <w:rPr>
          <w:rFonts w:ascii="Arial" w:hAnsi="Arial" w:cs="Arial"/>
          <w:sz w:val="24"/>
          <w:szCs w:val="24"/>
        </w:rPr>
      </w:pPr>
    </w:p>
    <w:p w14:paraId="133720DE" w14:textId="77777777" w:rsidR="00267276" w:rsidRPr="00B91A72" w:rsidRDefault="00057C93" w:rsidP="007A184F">
      <w:pPr>
        <w:pStyle w:val="Prrafodelista"/>
        <w:numPr>
          <w:ilvl w:val="0"/>
          <w:numId w:val="50"/>
        </w:numPr>
        <w:spacing w:after="0"/>
        <w:rPr>
          <w:rFonts w:ascii="Arial" w:hAnsi="Arial" w:cs="Arial"/>
          <w:szCs w:val="24"/>
          <w:lang w:val="es-ES"/>
        </w:rPr>
      </w:pPr>
      <w:r w:rsidRPr="00B91A72">
        <w:rPr>
          <w:rFonts w:ascii="Arial" w:hAnsi="Arial" w:cs="Arial"/>
          <w:szCs w:val="24"/>
          <w:lang w:val="es-ES"/>
        </w:rPr>
        <w:t>Indicación de sistema de regulación desconectado</w:t>
      </w:r>
    </w:p>
    <w:p w14:paraId="751E2512" w14:textId="783820E5" w:rsidR="00267276" w:rsidRPr="00B91A72" w:rsidRDefault="000F15EB" w:rsidP="000F15EB">
      <w:pPr>
        <w:pStyle w:val="Prrafodelista"/>
        <w:spacing w:after="0"/>
        <w:ind w:firstLine="1265"/>
        <w:rPr>
          <w:rFonts w:ascii="Arial" w:hAnsi="Arial" w:cs="Arial"/>
          <w:szCs w:val="24"/>
          <w:lang w:val="es-ES"/>
        </w:rPr>
      </w:pPr>
      <w:r w:rsidRPr="006A6C49">
        <w:rPr>
          <w:rFonts w:ascii="Arial" w:eastAsia="Times New Roman" w:hAnsi="Arial" w:cs="Arial"/>
          <w:noProof/>
          <w:color w:val="000000"/>
          <w:sz w:val="20"/>
          <w:szCs w:val="20"/>
          <w:lang w:eastAsia="es-ES"/>
        </w:rPr>
        <w:drawing>
          <wp:anchor distT="0" distB="0" distL="114300" distR="114300" simplePos="0" relativeHeight="251807744" behindDoc="0" locked="0" layoutInCell="1" allowOverlap="1" wp14:anchorId="2B8ACB28" wp14:editId="46EB2137">
            <wp:simplePos x="0" y="0"/>
            <wp:positionH relativeFrom="column">
              <wp:posOffset>521335</wp:posOffset>
            </wp:positionH>
            <wp:positionV relativeFrom="paragraph">
              <wp:posOffset>38100</wp:posOffset>
            </wp:positionV>
            <wp:extent cx="723900" cy="956310"/>
            <wp:effectExtent l="0" t="0" r="0" b="0"/>
            <wp:wrapThrough wrapText="bothSides">
              <wp:wrapPolygon edited="0">
                <wp:start x="0" y="0"/>
                <wp:lineTo x="0" y="21084"/>
                <wp:lineTo x="21032" y="21084"/>
                <wp:lineTo x="21032" y="0"/>
                <wp:lineTo x="0" y="0"/>
              </wp:wrapPolygon>
            </wp:wrapThrough>
            <wp:docPr id="1496375602" name="Imagen 149637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723900" cy="956310"/>
                    </a:xfrm>
                    <a:prstGeom prst="rect">
                      <a:avLst/>
                    </a:prstGeom>
                  </pic:spPr>
                </pic:pic>
              </a:graphicData>
            </a:graphic>
            <wp14:sizeRelH relativeFrom="page">
              <wp14:pctWidth>0</wp14:pctWidth>
            </wp14:sizeRelH>
            <wp14:sizeRelV relativeFrom="page">
              <wp14:pctHeight>0</wp14:pctHeight>
            </wp14:sizeRelV>
          </wp:anchor>
        </w:drawing>
      </w:r>
    </w:p>
    <w:p w14:paraId="2B85CAB8" w14:textId="226E301A" w:rsidR="00057C93" w:rsidRPr="00B91A72" w:rsidRDefault="00057C93" w:rsidP="00267276">
      <w:pPr>
        <w:pStyle w:val="Prrafodelista"/>
        <w:spacing w:after="0"/>
        <w:rPr>
          <w:rFonts w:ascii="Arial" w:hAnsi="Arial" w:cs="Arial"/>
          <w:szCs w:val="24"/>
          <w:lang w:val="es-ES"/>
        </w:rPr>
      </w:pPr>
      <w:r w:rsidRPr="00B91A72">
        <w:rPr>
          <w:rFonts w:ascii="Arial" w:hAnsi="Arial" w:cs="Arial"/>
          <w:szCs w:val="24"/>
          <w:lang w:val="es-ES"/>
        </w:rPr>
        <w:t>Aspecto que presenta el cartel de regulación cuando el sistema de regulación se encuentra desconectado</w:t>
      </w:r>
    </w:p>
    <w:p w14:paraId="46BEB49C" w14:textId="3A29C65D" w:rsidR="00057C93" w:rsidRDefault="00057C93" w:rsidP="00057C93">
      <w:pPr>
        <w:spacing w:after="0"/>
        <w:jc w:val="both"/>
        <w:rPr>
          <w:rFonts w:ascii="Arial" w:hAnsi="Arial" w:cs="Arial"/>
          <w:b/>
          <w:bCs/>
          <w:color w:val="333333"/>
          <w:sz w:val="24"/>
          <w:szCs w:val="24"/>
          <w:u w:val="single"/>
        </w:rPr>
      </w:pPr>
    </w:p>
    <w:p w14:paraId="6FABB094" w14:textId="418F50B6" w:rsidR="00717D89" w:rsidRDefault="00717D89" w:rsidP="00057C93">
      <w:pPr>
        <w:spacing w:after="0"/>
        <w:jc w:val="both"/>
        <w:rPr>
          <w:rFonts w:ascii="Arial" w:hAnsi="Arial" w:cs="Arial"/>
          <w:b/>
          <w:bCs/>
          <w:color w:val="333333"/>
          <w:sz w:val="24"/>
          <w:szCs w:val="24"/>
          <w:u w:val="single"/>
        </w:rPr>
      </w:pPr>
    </w:p>
    <w:p w14:paraId="321836B3" w14:textId="77777777" w:rsidR="000F15EB" w:rsidRDefault="000F15EB" w:rsidP="00057C93">
      <w:pPr>
        <w:spacing w:after="0"/>
        <w:jc w:val="both"/>
        <w:rPr>
          <w:rFonts w:ascii="Arial" w:hAnsi="Arial" w:cs="Arial"/>
          <w:b/>
          <w:bCs/>
          <w:color w:val="333333"/>
          <w:sz w:val="24"/>
          <w:szCs w:val="24"/>
          <w:u w:val="single"/>
        </w:rPr>
      </w:pPr>
    </w:p>
    <w:p w14:paraId="771DBE89" w14:textId="77777777" w:rsidR="000F15EB" w:rsidRPr="00717D89" w:rsidRDefault="000F15EB" w:rsidP="00057C93">
      <w:pPr>
        <w:spacing w:after="0"/>
        <w:jc w:val="both"/>
        <w:rPr>
          <w:rFonts w:ascii="Arial" w:hAnsi="Arial" w:cs="Arial"/>
          <w:b/>
          <w:bCs/>
          <w:color w:val="333333"/>
          <w:sz w:val="24"/>
          <w:szCs w:val="24"/>
          <w:u w:val="single"/>
        </w:rPr>
      </w:pPr>
    </w:p>
    <w:p w14:paraId="1D239CA4"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3.4.2.3 Serie de tracción</w:t>
      </w:r>
    </w:p>
    <w:p w14:paraId="735A646B" w14:textId="2FF41A18" w:rsidR="00057C93" w:rsidRPr="00057C93" w:rsidRDefault="000F15EB"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08768" behindDoc="0" locked="0" layoutInCell="1" allowOverlap="1" wp14:anchorId="4299CFE1" wp14:editId="4C58DBE5">
            <wp:simplePos x="0" y="0"/>
            <wp:positionH relativeFrom="margin">
              <wp:align>left</wp:align>
            </wp:positionH>
            <wp:positionV relativeFrom="paragraph">
              <wp:posOffset>5715</wp:posOffset>
            </wp:positionV>
            <wp:extent cx="1379220" cy="1128395"/>
            <wp:effectExtent l="0" t="0" r="0" b="0"/>
            <wp:wrapThrough wrapText="bothSides">
              <wp:wrapPolygon edited="0">
                <wp:start x="0" y="0"/>
                <wp:lineTo x="0" y="21150"/>
                <wp:lineTo x="21182" y="21150"/>
                <wp:lineTo x="21182" y="0"/>
                <wp:lineTo x="0" y="0"/>
              </wp:wrapPolygon>
            </wp:wrapThrough>
            <wp:docPr id="1496375603" name="Imagen 149637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1383111" cy="1131433"/>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Son indicadores que pueden estar situados en el piñón de las estaciones y en los depósitos o cocheras. Si están encendidos informan que hay tensión de tracción.</w:t>
      </w:r>
    </w:p>
    <w:p w14:paraId="6DCB5F9E" w14:textId="77777777" w:rsidR="00057C93" w:rsidRPr="00057C93" w:rsidRDefault="00057C93" w:rsidP="00057C93">
      <w:pPr>
        <w:spacing w:after="0"/>
        <w:jc w:val="both"/>
        <w:rPr>
          <w:rFonts w:ascii="Arial" w:hAnsi="Arial" w:cs="Arial"/>
          <w:sz w:val="24"/>
          <w:szCs w:val="24"/>
        </w:rPr>
      </w:pPr>
    </w:p>
    <w:p w14:paraId="2E202F41"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Atención: El que la serie de tracción se encuentre apagada, no implica necesariamente ausencia de tensión de tracción.</w:t>
      </w:r>
    </w:p>
    <w:p w14:paraId="23C19806" w14:textId="77777777" w:rsidR="00057C93" w:rsidRPr="00057C93" w:rsidRDefault="00057C93" w:rsidP="00057C93">
      <w:pPr>
        <w:spacing w:after="0"/>
        <w:jc w:val="both"/>
        <w:rPr>
          <w:rFonts w:ascii="Arial" w:hAnsi="Arial" w:cs="Arial"/>
          <w:sz w:val="24"/>
          <w:szCs w:val="24"/>
        </w:rPr>
      </w:pPr>
    </w:p>
    <w:p w14:paraId="54F1D5A0"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3.4.2.4 Indicadores de vía de destino</w:t>
      </w:r>
    </w:p>
    <w:p w14:paraId="18671DFD" w14:textId="102DC04C" w:rsidR="00057C93" w:rsidRDefault="00057C93" w:rsidP="00057C93">
      <w:pPr>
        <w:spacing w:after="0"/>
        <w:jc w:val="both"/>
        <w:rPr>
          <w:rFonts w:ascii="Arial" w:hAnsi="Arial" w:cs="Arial"/>
          <w:sz w:val="24"/>
          <w:szCs w:val="24"/>
        </w:rPr>
      </w:pPr>
      <w:r w:rsidRPr="00057C93">
        <w:rPr>
          <w:rFonts w:ascii="Arial" w:hAnsi="Arial" w:cs="Arial"/>
          <w:sz w:val="24"/>
          <w:szCs w:val="24"/>
        </w:rPr>
        <w:t>Estos indicadores solo informan de la vía de destino y no si la misma está ocupada por otro tren.</w:t>
      </w:r>
    </w:p>
    <w:p w14:paraId="46F62EA1" w14:textId="1C6198EA" w:rsidR="00057C93" w:rsidRPr="00057C93" w:rsidRDefault="00057C93" w:rsidP="00057C93">
      <w:pPr>
        <w:spacing w:after="0"/>
        <w:jc w:val="both"/>
        <w:rPr>
          <w:rFonts w:ascii="Arial" w:hAnsi="Arial" w:cs="Arial"/>
          <w:sz w:val="24"/>
          <w:szCs w:val="24"/>
        </w:rPr>
      </w:pPr>
    </w:p>
    <w:p w14:paraId="37BAE4FC" w14:textId="604336F2" w:rsidR="00057C93" w:rsidRPr="00B91A72" w:rsidRDefault="00057C93" w:rsidP="007A184F">
      <w:pPr>
        <w:pStyle w:val="Prrafodelista"/>
        <w:numPr>
          <w:ilvl w:val="0"/>
          <w:numId w:val="51"/>
        </w:numPr>
        <w:spacing w:after="0"/>
        <w:rPr>
          <w:rFonts w:ascii="Arial" w:hAnsi="Arial" w:cs="Arial"/>
          <w:szCs w:val="24"/>
          <w:lang w:val="es-ES"/>
        </w:rPr>
      </w:pPr>
      <w:r w:rsidRPr="00B91A72">
        <w:rPr>
          <w:rFonts w:ascii="Arial" w:hAnsi="Arial" w:cs="Arial"/>
          <w:szCs w:val="24"/>
          <w:lang w:val="es-ES"/>
        </w:rPr>
        <w:t>Indicador luminoso situado encima de algunas de las puertas de acceso a las naves de ciertos</w:t>
      </w:r>
      <w:r w:rsidR="000F15EB" w:rsidRPr="00B91A72">
        <w:rPr>
          <w:rFonts w:ascii="Arial" w:hAnsi="Arial" w:cs="Arial"/>
          <w:szCs w:val="24"/>
          <w:lang w:val="es-ES"/>
        </w:rPr>
        <w:t xml:space="preserve"> </w:t>
      </w:r>
      <w:r w:rsidRPr="00B91A72">
        <w:rPr>
          <w:rFonts w:ascii="Arial" w:hAnsi="Arial" w:cs="Arial"/>
          <w:szCs w:val="24"/>
          <w:lang w:val="es-ES"/>
        </w:rPr>
        <w:t>depósitos. Se ilumina en la puerta que corresponde a la vía a la que se dirige el tren.</w:t>
      </w:r>
    </w:p>
    <w:p w14:paraId="429B50D9" w14:textId="6DB1FCFC" w:rsidR="000F15EB" w:rsidRPr="000F15EB" w:rsidRDefault="000F15EB" w:rsidP="000F15EB">
      <w:pPr>
        <w:spacing w:after="0"/>
        <w:rPr>
          <w:rFonts w:ascii="Arial" w:hAnsi="Arial" w:cs="Arial"/>
          <w:szCs w:val="24"/>
        </w:rPr>
      </w:pPr>
      <w:r w:rsidRPr="006A6C49">
        <w:rPr>
          <w:rFonts w:ascii="Arial" w:eastAsia="Times New Roman" w:hAnsi="Arial" w:cs="Arial"/>
          <w:noProof/>
          <w:color w:val="000000"/>
          <w:sz w:val="20"/>
          <w:szCs w:val="20"/>
          <w:lang w:eastAsia="es-ES"/>
        </w:rPr>
        <w:drawing>
          <wp:anchor distT="0" distB="0" distL="114300" distR="114300" simplePos="0" relativeHeight="251809792" behindDoc="0" locked="0" layoutInCell="1" allowOverlap="1" wp14:anchorId="35B28753" wp14:editId="47C400D0">
            <wp:simplePos x="0" y="0"/>
            <wp:positionH relativeFrom="column">
              <wp:posOffset>469900</wp:posOffset>
            </wp:positionH>
            <wp:positionV relativeFrom="paragraph">
              <wp:posOffset>1905</wp:posOffset>
            </wp:positionV>
            <wp:extent cx="809625" cy="1247775"/>
            <wp:effectExtent l="0" t="0" r="9525" b="9525"/>
            <wp:wrapThrough wrapText="bothSides">
              <wp:wrapPolygon edited="0">
                <wp:start x="0" y="0"/>
                <wp:lineTo x="0" y="21435"/>
                <wp:lineTo x="21346" y="21435"/>
                <wp:lineTo x="21346" y="0"/>
                <wp:lineTo x="0" y="0"/>
              </wp:wrapPolygon>
            </wp:wrapThrough>
            <wp:docPr id="1496375604" name="Imagen 149637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809625" cy="1247775"/>
                    </a:xfrm>
                    <a:prstGeom prst="rect">
                      <a:avLst/>
                    </a:prstGeom>
                  </pic:spPr>
                </pic:pic>
              </a:graphicData>
            </a:graphic>
            <wp14:sizeRelH relativeFrom="page">
              <wp14:pctWidth>0</wp14:pctWidth>
            </wp14:sizeRelH>
            <wp14:sizeRelV relativeFrom="page">
              <wp14:pctHeight>0</wp14:pctHeight>
            </wp14:sizeRelV>
          </wp:anchor>
        </w:drawing>
      </w:r>
    </w:p>
    <w:p w14:paraId="17EF5C42" w14:textId="046E9D04" w:rsidR="00057C93" w:rsidRDefault="00057C93" w:rsidP="00057C93">
      <w:pPr>
        <w:spacing w:after="0"/>
        <w:jc w:val="both"/>
        <w:rPr>
          <w:rFonts w:ascii="Arial" w:hAnsi="Arial" w:cs="Arial"/>
          <w:sz w:val="24"/>
          <w:szCs w:val="24"/>
        </w:rPr>
      </w:pPr>
    </w:p>
    <w:p w14:paraId="45E6F6F9" w14:textId="0DAB103B" w:rsidR="000F15EB" w:rsidRDefault="000F15EB" w:rsidP="00057C93">
      <w:pPr>
        <w:spacing w:after="0"/>
        <w:jc w:val="both"/>
        <w:rPr>
          <w:rFonts w:ascii="Arial" w:hAnsi="Arial" w:cs="Arial"/>
          <w:sz w:val="24"/>
          <w:szCs w:val="24"/>
        </w:rPr>
      </w:pPr>
    </w:p>
    <w:p w14:paraId="332B4DA2" w14:textId="4094ADFD" w:rsidR="000F15EB" w:rsidRDefault="000F15EB" w:rsidP="00057C93">
      <w:pPr>
        <w:spacing w:after="0"/>
        <w:jc w:val="both"/>
        <w:rPr>
          <w:rFonts w:ascii="Arial" w:hAnsi="Arial" w:cs="Arial"/>
          <w:sz w:val="24"/>
          <w:szCs w:val="24"/>
        </w:rPr>
      </w:pPr>
    </w:p>
    <w:p w14:paraId="12FFE42E" w14:textId="179172AA" w:rsidR="000F15EB" w:rsidRDefault="000F15EB" w:rsidP="00057C93">
      <w:pPr>
        <w:spacing w:after="0"/>
        <w:jc w:val="both"/>
        <w:rPr>
          <w:rFonts w:ascii="Arial" w:hAnsi="Arial" w:cs="Arial"/>
          <w:sz w:val="24"/>
          <w:szCs w:val="24"/>
        </w:rPr>
      </w:pPr>
    </w:p>
    <w:p w14:paraId="4FEE51D8" w14:textId="43E91535" w:rsidR="000F15EB" w:rsidRDefault="000F15EB" w:rsidP="00057C93">
      <w:pPr>
        <w:spacing w:after="0"/>
        <w:jc w:val="both"/>
        <w:rPr>
          <w:rFonts w:ascii="Arial" w:hAnsi="Arial" w:cs="Arial"/>
          <w:sz w:val="24"/>
          <w:szCs w:val="24"/>
        </w:rPr>
      </w:pPr>
    </w:p>
    <w:p w14:paraId="55FF7F81" w14:textId="19965998" w:rsidR="000F15EB" w:rsidRPr="00057C93" w:rsidRDefault="000F15EB" w:rsidP="00057C93">
      <w:pPr>
        <w:spacing w:after="0"/>
        <w:jc w:val="both"/>
        <w:rPr>
          <w:rFonts w:ascii="Arial" w:hAnsi="Arial" w:cs="Arial"/>
          <w:sz w:val="24"/>
          <w:szCs w:val="24"/>
        </w:rPr>
      </w:pPr>
    </w:p>
    <w:p w14:paraId="54B3191B" w14:textId="5AEA9A90" w:rsidR="00057C93" w:rsidRPr="00B91A72" w:rsidRDefault="00057C93" w:rsidP="007A184F">
      <w:pPr>
        <w:pStyle w:val="Prrafodelista"/>
        <w:numPr>
          <w:ilvl w:val="0"/>
          <w:numId w:val="51"/>
        </w:numPr>
        <w:spacing w:after="0"/>
        <w:rPr>
          <w:rFonts w:ascii="Arial" w:hAnsi="Arial" w:cs="Arial"/>
          <w:szCs w:val="24"/>
          <w:lang w:val="es-ES"/>
        </w:rPr>
      </w:pPr>
      <w:r w:rsidRPr="00B91A72">
        <w:rPr>
          <w:rFonts w:ascii="Arial" w:hAnsi="Arial" w:cs="Arial"/>
          <w:szCs w:val="24"/>
          <w:lang w:val="es-ES"/>
        </w:rPr>
        <w:t>Cartel luminoso que indica mediante números o siglas la vía de destino del tren.</w:t>
      </w:r>
    </w:p>
    <w:p w14:paraId="75D7056F" w14:textId="78B02C09" w:rsidR="00057C93" w:rsidRPr="00057C93" w:rsidRDefault="000F15EB"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10816" behindDoc="0" locked="0" layoutInCell="1" allowOverlap="1" wp14:anchorId="25A0B369" wp14:editId="3D657D9B">
            <wp:simplePos x="0" y="0"/>
            <wp:positionH relativeFrom="column">
              <wp:posOffset>494030</wp:posOffset>
            </wp:positionH>
            <wp:positionV relativeFrom="paragraph">
              <wp:posOffset>85090</wp:posOffset>
            </wp:positionV>
            <wp:extent cx="861695" cy="990600"/>
            <wp:effectExtent l="0" t="0" r="0" b="0"/>
            <wp:wrapThrough wrapText="bothSides">
              <wp:wrapPolygon edited="0">
                <wp:start x="0" y="0"/>
                <wp:lineTo x="0" y="21185"/>
                <wp:lineTo x="21011" y="21185"/>
                <wp:lineTo x="21011" y="0"/>
                <wp:lineTo x="0" y="0"/>
              </wp:wrapPolygon>
            </wp:wrapThrough>
            <wp:docPr id="1496375605" name="Imagen 149637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861695" cy="990600"/>
                    </a:xfrm>
                    <a:prstGeom prst="rect">
                      <a:avLst/>
                    </a:prstGeom>
                  </pic:spPr>
                </pic:pic>
              </a:graphicData>
            </a:graphic>
            <wp14:sizeRelH relativeFrom="page">
              <wp14:pctWidth>0</wp14:pctWidth>
            </wp14:sizeRelH>
            <wp14:sizeRelV relativeFrom="page">
              <wp14:pctHeight>0</wp14:pctHeight>
            </wp14:sizeRelV>
          </wp:anchor>
        </w:drawing>
      </w:r>
    </w:p>
    <w:p w14:paraId="54F8715A" w14:textId="2E3AD237" w:rsidR="00057C93" w:rsidRDefault="00057C93" w:rsidP="00057C93">
      <w:pPr>
        <w:spacing w:after="0"/>
        <w:jc w:val="both"/>
        <w:rPr>
          <w:rFonts w:ascii="Arial" w:hAnsi="Arial" w:cs="Arial"/>
          <w:sz w:val="24"/>
          <w:szCs w:val="24"/>
        </w:rPr>
      </w:pPr>
      <w:r w:rsidRPr="00057C93">
        <w:rPr>
          <w:rFonts w:ascii="Arial" w:hAnsi="Arial" w:cs="Arial"/>
          <w:sz w:val="24"/>
          <w:szCs w:val="24"/>
        </w:rPr>
        <w:t xml:space="preserve"> </w:t>
      </w:r>
    </w:p>
    <w:p w14:paraId="219F4E91" w14:textId="7795C832" w:rsidR="000F15EB" w:rsidRDefault="000F15EB" w:rsidP="00057C93">
      <w:pPr>
        <w:spacing w:after="0"/>
        <w:jc w:val="both"/>
        <w:rPr>
          <w:rFonts w:ascii="Arial" w:hAnsi="Arial" w:cs="Arial"/>
          <w:sz w:val="24"/>
          <w:szCs w:val="24"/>
        </w:rPr>
      </w:pPr>
    </w:p>
    <w:p w14:paraId="482E16DB" w14:textId="2B2FB098" w:rsidR="000F15EB" w:rsidRDefault="000F15EB" w:rsidP="00057C93">
      <w:pPr>
        <w:spacing w:after="0"/>
        <w:jc w:val="both"/>
        <w:rPr>
          <w:rFonts w:ascii="Arial" w:hAnsi="Arial" w:cs="Arial"/>
          <w:sz w:val="24"/>
          <w:szCs w:val="24"/>
        </w:rPr>
      </w:pPr>
    </w:p>
    <w:p w14:paraId="5F96734F" w14:textId="29D29177" w:rsidR="000F15EB" w:rsidRDefault="000F15EB" w:rsidP="00057C93">
      <w:pPr>
        <w:spacing w:after="0"/>
        <w:jc w:val="both"/>
        <w:rPr>
          <w:rFonts w:ascii="Arial" w:hAnsi="Arial" w:cs="Arial"/>
          <w:sz w:val="24"/>
          <w:szCs w:val="24"/>
        </w:rPr>
      </w:pPr>
    </w:p>
    <w:p w14:paraId="0E234E10" w14:textId="77777777" w:rsidR="000F15EB" w:rsidRPr="00057C93" w:rsidRDefault="000F15EB" w:rsidP="00057C93">
      <w:pPr>
        <w:spacing w:after="0"/>
        <w:jc w:val="both"/>
        <w:rPr>
          <w:rFonts w:ascii="Arial" w:hAnsi="Arial" w:cs="Arial"/>
          <w:sz w:val="24"/>
          <w:szCs w:val="24"/>
        </w:rPr>
      </w:pPr>
    </w:p>
    <w:p w14:paraId="5A21779D" w14:textId="77777777" w:rsidR="00057C93" w:rsidRPr="00057C93" w:rsidRDefault="00057C93" w:rsidP="00057C93">
      <w:pPr>
        <w:spacing w:after="0"/>
        <w:jc w:val="both"/>
        <w:rPr>
          <w:rFonts w:ascii="Arial" w:hAnsi="Arial" w:cs="Arial"/>
          <w:sz w:val="24"/>
          <w:szCs w:val="24"/>
        </w:rPr>
      </w:pPr>
    </w:p>
    <w:p w14:paraId="50F6ADC8" w14:textId="6505BB34"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3.4.2.5 Indicadores de topera</w:t>
      </w:r>
    </w:p>
    <w:p w14:paraId="37A633B1" w14:textId="374FE52C" w:rsidR="000F15EB" w:rsidRDefault="000F15EB" w:rsidP="00057C93">
      <w:pPr>
        <w:spacing w:after="0"/>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drawing>
          <wp:anchor distT="0" distB="0" distL="114300" distR="114300" simplePos="0" relativeHeight="251811840" behindDoc="0" locked="0" layoutInCell="1" allowOverlap="1" wp14:anchorId="3ECB9847" wp14:editId="0F179BC9">
            <wp:simplePos x="0" y="0"/>
            <wp:positionH relativeFrom="margin">
              <wp:align>left</wp:align>
            </wp:positionH>
            <wp:positionV relativeFrom="paragraph">
              <wp:posOffset>107950</wp:posOffset>
            </wp:positionV>
            <wp:extent cx="971550" cy="1438275"/>
            <wp:effectExtent l="0" t="0" r="0" b="9525"/>
            <wp:wrapThrough wrapText="bothSides">
              <wp:wrapPolygon edited="0">
                <wp:start x="0" y="0"/>
                <wp:lineTo x="0" y="21457"/>
                <wp:lineTo x="21176" y="21457"/>
                <wp:lineTo x="21176" y="0"/>
                <wp:lineTo x="0" y="0"/>
              </wp:wrapPolygon>
            </wp:wrapThrough>
            <wp:docPr id="1496375606" name="Imagen 149637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971550" cy="1438275"/>
                    </a:xfrm>
                    <a:prstGeom prst="rect">
                      <a:avLst/>
                    </a:prstGeom>
                  </pic:spPr>
                </pic:pic>
              </a:graphicData>
            </a:graphic>
            <wp14:sizeRelH relativeFrom="page">
              <wp14:pctWidth>0</wp14:pctWidth>
            </wp14:sizeRelH>
            <wp14:sizeRelV relativeFrom="page">
              <wp14:pctHeight>0</wp14:pctHeight>
            </wp14:sizeRelV>
          </wp:anchor>
        </w:drawing>
      </w:r>
    </w:p>
    <w:p w14:paraId="1644FE94" w14:textId="77777777" w:rsidR="000F15EB" w:rsidRPr="00717D89" w:rsidRDefault="000F15EB" w:rsidP="00057C93">
      <w:pPr>
        <w:spacing w:after="0"/>
        <w:jc w:val="both"/>
        <w:rPr>
          <w:rFonts w:ascii="Arial" w:hAnsi="Arial" w:cs="Arial"/>
          <w:b/>
          <w:bCs/>
          <w:color w:val="333333"/>
          <w:sz w:val="24"/>
          <w:szCs w:val="24"/>
          <w:u w:val="single"/>
        </w:rPr>
      </w:pPr>
    </w:p>
    <w:p w14:paraId="22A42770" w14:textId="011C575B" w:rsidR="00057C93" w:rsidRDefault="00057C93" w:rsidP="00057C93">
      <w:pPr>
        <w:spacing w:after="0"/>
        <w:jc w:val="both"/>
        <w:rPr>
          <w:rFonts w:ascii="Arial" w:hAnsi="Arial" w:cs="Arial"/>
          <w:sz w:val="24"/>
          <w:szCs w:val="24"/>
        </w:rPr>
      </w:pPr>
      <w:r w:rsidRPr="00057C93">
        <w:rPr>
          <w:rFonts w:ascii="Arial" w:hAnsi="Arial" w:cs="Arial"/>
          <w:sz w:val="24"/>
          <w:szCs w:val="24"/>
        </w:rPr>
        <w:t>Indicador luminoso que se sitúa habitualmente en la parte superior de las toperas de final de la vía para señalizar su situación.</w:t>
      </w:r>
    </w:p>
    <w:p w14:paraId="6CAF64F3" w14:textId="62C03857" w:rsidR="000F15EB" w:rsidRPr="00057C93" w:rsidRDefault="000F15EB" w:rsidP="00057C93">
      <w:pPr>
        <w:spacing w:after="0"/>
        <w:jc w:val="both"/>
        <w:rPr>
          <w:rFonts w:ascii="Arial" w:hAnsi="Arial" w:cs="Arial"/>
          <w:sz w:val="24"/>
          <w:szCs w:val="24"/>
        </w:rPr>
      </w:pPr>
    </w:p>
    <w:p w14:paraId="0E89C1C4" w14:textId="728F4756" w:rsidR="00057C93" w:rsidRDefault="00057C93" w:rsidP="00057C93">
      <w:pPr>
        <w:spacing w:after="0"/>
        <w:jc w:val="both"/>
        <w:rPr>
          <w:rFonts w:ascii="Arial" w:hAnsi="Arial" w:cs="Arial"/>
          <w:sz w:val="24"/>
          <w:szCs w:val="24"/>
        </w:rPr>
      </w:pPr>
    </w:p>
    <w:p w14:paraId="7DB0AC55" w14:textId="70EFEA67" w:rsidR="000F15EB" w:rsidRDefault="000F15EB" w:rsidP="00057C93">
      <w:pPr>
        <w:spacing w:after="0"/>
        <w:jc w:val="both"/>
        <w:rPr>
          <w:rFonts w:ascii="Arial" w:hAnsi="Arial" w:cs="Arial"/>
          <w:sz w:val="24"/>
          <w:szCs w:val="24"/>
        </w:rPr>
      </w:pPr>
    </w:p>
    <w:p w14:paraId="3F005380" w14:textId="0A902680" w:rsidR="000F15EB" w:rsidRDefault="000F15EB" w:rsidP="00057C93">
      <w:pPr>
        <w:spacing w:after="0"/>
        <w:jc w:val="both"/>
        <w:rPr>
          <w:rFonts w:ascii="Arial" w:hAnsi="Arial" w:cs="Arial"/>
          <w:sz w:val="24"/>
          <w:szCs w:val="24"/>
        </w:rPr>
      </w:pPr>
    </w:p>
    <w:p w14:paraId="4382285F" w14:textId="7353B02E" w:rsidR="000F15EB" w:rsidRDefault="000F15EB" w:rsidP="00057C93">
      <w:pPr>
        <w:spacing w:after="0"/>
        <w:jc w:val="both"/>
        <w:rPr>
          <w:rFonts w:ascii="Arial" w:hAnsi="Arial" w:cs="Arial"/>
          <w:sz w:val="24"/>
          <w:szCs w:val="24"/>
        </w:rPr>
      </w:pPr>
    </w:p>
    <w:p w14:paraId="6C9AD596" w14:textId="77777777" w:rsidR="000F15EB" w:rsidRPr="00057C93" w:rsidRDefault="000F15EB" w:rsidP="00057C93">
      <w:pPr>
        <w:spacing w:after="0"/>
        <w:jc w:val="both"/>
        <w:rPr>
          <w:rFonts w:ascii="Arial" w:hAnsi="Arial" w:cs="Arial"/>
          <w:sz w:val="24"/>
          <w:szCs w:val="24"/>
        </w:rPr>
      </w:pPr>
    </w:p>
    <w:p w14:paraId="55DB3A05" w14:textId="77777777" w:rsidR="00057C93" w:rsidRPr="00717D89" w:rsidRDefault="00057C93" w:rsidP="007A184F">
      <w:pPr>
        <w:pStyle w:val="Prrafodelista"/>
        <w:numPr>
          <w:ilvl w:val="0"/>
          <w:numId w:val="14"/>
        </w:numPr>
        <w:spacing w:after="0"/>
        <w:rPr>
          <w:rFonts w:ascii="Arial" w:hAnsi="Arial" w:cs="Arial"/>
          <w:b/>
          <w:bCs/>
          <w:color w:val="333333"/>
          <w:szCs w:val="24"/>
          <w:u w:val="single"/>
        </w:rPr>
      </w:pPr>
      <w:r w:rsidRPr="00717D89">
        <w:rPr>
          <w:rFonts w:ascii="Arial" w:hAnsi="Arial" w:cs="Arial"/>
          <w:b/>
          <w:bCs/>
          <w:color w:val="333333"/>
          <w:szCs w:val="24"/>
          <w:u w:val="single"/>
        </w:rPr>
        <w:t>CAPÍTULO 3.5 SEÑALES DE LOS TRENES</w:t>
      </w:r>
    </w:p>
    <w:p w14:paraId="564DA609" w14:textId="77777777" w:rsidR="00057C93" w:rsidRPr="00057C93" w:rsidRDefault="00057C93" w:rsidP="00057C93">
      <w:pPr>
        <w:spacing w:after="0"/>
        <w:jc w:val="both"/>
        <w:rPr>
          <w:rFonts w:ascii="Arial" w:hAnsi="Arial" w:cs="Arial"/>
          <w:sz w:val="24"/>
          <w:szCs w:val="24"/>
        </w:rPr>
      </w:pPr>
    </w:p>
    <w:p w14:paraId="7BE78766" w14:textId="109A0FEE"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 xml:space="preserve">Art. 3.5.1 Faros y pilotos </w:t>
      </w:r>
      <w:r w:rsidR="00E951A0">
        <w:rPr>
          <w:rFonts w:ascii="Arial" w:hAnsi="Arial" w:cs="Arial"/>
          <w:b/>
          <w:bCs/>
          <w:color w:val="333333"/>
          <w:sz w:val="24"/>
          <w:szCs w:val="24"/>
          <w:u w:val="single"/>
        </w:rPr>
        <w:t>de</w:t>
      </w:r>
      <w:r w:rsidRPr="00717D89">
        <w:rPr>
          <w:rFonts w:ascii="Arial" w:hAnsi="Arial" w:cs="Arial"/>
          <w:b/>
          <w:bCs/>
          <w:color w:val="333333"/>
          <w:sz w:val="24"/>
          <w:szCs w:val="24"/>
          <w:u w:val="single"/>
        </w:rPr>
        <w:t xml:space="preserve"> los trenes en servicio</w:t>
      </w:r>
    </w:p>
    <w:p w14:paraId="17E956D4"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En condiciones normales de circulación, los trenes estarán señalizados, como mínimo, de la siguiente manera:</w:t>
      </w:r>
    </w:p>
    <w:p w14:paraId="6DB4B1FE" w14:textId="77777777" w:rsidR="00057C93" w:rsidRPr="00057C93" w:rsidRDefault="00057C93" w:rsidP="00057C93">
      <w:pPr>
        <w:spacing w:after="0"/>
        <w:jc w:val="both"/>
        <w:rPr>
          <w:rFonts w:ascii="Arial" w:hAnsi="Arial" w:cs="Arial"/>
          <w:sz w:val="24"/>
          <w:szCs w:val="24"/>
        </w:rPr>
      </w:pPr>
    </w:p>
    <w:p w14:paraId="481D5934" w14:textId="500C5718" w:rsidR="00057C93" w:rsidRPr="000F15EB" w:rsidRDefault="00057C93" w:rsidP="007A184F">
      <w:pPr>
        <w:pStyle w:val="Prrafodelista"/>
        <w:numPr>
          <w:ilvl w:val="0"/>
          <w:numId w:val="14"/>
        </w:numPr>
        <w:spacing w:after="0"/>
        <w:rPr>
          <w:rFonts w:ascii="Arial" w:hAnsi="Arial" w:cs="Arial"/>
          <w:color w:val="333333"/>
          <w:szCs w:val="24"/>
        </w:rPr>
      </w:pPr>
      <w:r w:rsidRPr="000F15EB">
        <w:rPr>
          <w:rFonts w:ascii="Arial" w:hAnsi="Arial" w:cs="Arial"/>
          <w:color w:val="333333"/>
          <w:szCs w:val="24"/>
        </w:rPr>
        <w:t>Por cabeza</w:t>
      </w:r>
    </w:p>
    <w:p w14:paraId="28F40A84" w14:textId="77777777" w:rsidR="00057C93" w:rsidRPr="00B91A72" w:rsidRDefault="00057C93" w:rsidP="000F15EB">
      <w:pPr>
        <w:pStyle w:val="Prrafodelista"/>
        <w:spacing w:after="0"/>
        <w:rPr>
          <w:rFonts w:ascii="Arial" w:hAnsi="Arial" w:cs="Arial"/>
          <w:color w:val="333333"/>
          <w:szCs w:val="24"/>
          <w:lang w:val="es-ES"/>
        </w:rPr>
      </w:pPr>
      <w:r w:rsidRPr="00B91A72">
        <w:rPr>
          <w:rFonts w:ascii="Arial" w:hAnsi="Arial" w:cs="Arial"/>
          <w:color w:val="333333"/>
          <w:szCs w:val="24"/>
          <w:lang w:val="es-ES"/>
        </w:rPr>
        <w:t>Dos faros de luz blanca situados horizontalmente, uno a cada lado del tren y ambos a la misma altura</w:t>
      </w:r>
    </w:p>
    <w:p w14:paraId="35442FA3" w14:textId="77777777" w:rsidR="00057C93" w:rsidRPr="00B91A72" w:rsidRDefault="00057C93" w:rsidP="000F15EB">
      <w:pPr>
        <w:pStyle w:val="Prrafodelista"/>
        <w:spacing w:after="0"/>
        <w:rPr>
          <w:rFonts w:ascii="Arial" w:hAnsi="Arial" w:cs="Arial"/>
          <w:color w:val="333333"/>
          <w:szCs w:val="24"/>
          <w:lang w:val="es-ES"/>
        </w:rPr>
      </w:pPr>
    </w:p>
    <w:p w14:paraId="13E45736" w14:textId="4314F48A" w:rsidR="00057C93" w:rsidRPr="000F15EB" w:rsidRDefault="00057C93" w:rsidP="007A184F">
      <w:pPr>
        <w:pStyle w:val="Prrafodelista"/>
        <w:numPr>
          <w:ilvl w:val="0"/>
          <w:numId w:val="14"/>
        </w:numPr>
        <w:spacing w:after="0"/>
        <w:rPr>
          <w:rFonts w:ascii="Arial" w:hAnsi="Arial" w:cs="Arial"/>
          <w:color w:val="333333"/>
          <w:szCs w:val="24"/>
        </w:rPr>
      </w:pPr>
      <w:r w:rsidRPr="000F15EB">
        <w:rPr>
          <w:rFonts w:ascii="Arial" w:hAnsi="Arial" w:cs="Arial"/>
          <w:color w:val="333333"/>
          <w:szCs w:val="24"/>
        </w:rPr>
        <w:t>Por cola</w:t>
      </w:r>
    </w:p>
    <w:p w14:paraId="39F261AC" w14:textId="55D5C85F" w:rsidR="00057C93" w:rsidRPr="00B91A72" w:rsidRDefault="00057C93" w:rsidP="000F15EB">
      <w:pPr>
        <w:pStyle w:val="Prrafodelista"/>
        <w:spacing w:after="0"/>
        <w:rPr>
          <w:rFonts w:ascii="Arial" w:hAnsi="Arial" w:cs="Arial"/>
          <w:color w:val="333333"/>
          <w:szCs w:val="24"/>
          <w:lang w:val="es-ES"/>
        </w:rPr>
      </w:pPr>
      <w:r w:rsidRPr="00B91A72">
        <w:rPr>
          <w:rFonts w:ascii="Arial" w:hAnsi="Arial" w:cs="Arial"/>
          <w:color w:val="333333"/>
          <w:szCs w:val="24"/>
          <w:lang w:val="es-ES"/>
        </w:rPr>
        <w:t>Dos pilotos rojos situados horizontalmente, uno a cada lado del tren y ambos a la misma altura.</w:t>
      </w:r>
    </w:p>
    <w:p w14:paraId="0574BA15" w14:textId="77777777" w:rsidR="00367A75" w:rsidRPr="00B91A72" w:rsidRDefault="00367A75" w:rsidP="00367A75">
      <w:pPr>
        <w:pStyle w:val="Prrafodelista"/>
        <w:spacing w:before="240"/>
        <w:rPr>
          <w:rFonts w:ascii="Arial" w:hAnsi="Arial" w:cs="Arial"/>
          <w:color w:val="333333"/>
          <w:szCs w:val="24"/>
          <w:lang w:val="es-ES"/>
        </w:rPr>
      </w:pPr>
    </w:p>
    <w:p w14:paraId="0434062C" w14:textId="77777777" w:rsidR="00057C93" w:rsidRPr="00717D89" w:rsidRDefault="00057C93" w:rsidP="007A184F">
      <w:pPr>
        <w:pStyle w:val="Prrafodelista"/>
        <w:numPr>
          <w:ilvl w:val="0"/>
          <w:numId w:val="14"/>
        </w:numPr>
        <w:spacing w:after="0"/>
        <w:rPr>
          <w:rFonts w:ascii="Arial" w:hAnsi="Arial" w:cs="Arial"/>
          <w:b/>
          <w:bCs/>
          <w:color w:val="333333"/>
          <w:szCs w:val="24"/>
          <w:u w:val="single"/>
        </w:rPr>
      </w:pPr>
      <w:r w:rsidRPr="00717D89">
        <w:rPr>
          <w:rFonts w:ascii="Arial" w:hAnsi="Arial" w:cs="Arial"/>
          <w:b/>
          <w:bCs/>
          <w:color w:val="333333"/>
          <w:szCs w:val="24"/>
          <w:u w:val="single"/>
        </w:rPr>
        <w:t>CAPÍTULO 3.6 SEÑALES ACÚSTICAS</w:t>
      </w:r>
    </w:p>
    <w:p w14:paraId="5ADD7E1B" w14:textId="77777777" w:rsidR="00057C93" w:rsidRPr="00057C93" w:rsidRDefault="00057C93" w:rsidP="00057C93">
      <w:pPr>
        <w:spacing w:after="0"/>
        <w:jc w:val="both"/>
        <w:rPr>
          <w:rFonts w:ascii="Arial" w:hAnsi="Arial" w:cs="Arial"/>
          <w:sz w:val="24"/>
          <w:szCs w:val="24"/>
        </w:rPr>
      </w:pPr>
    </w:p>
    <w:p w14:paraId="7E3BAD84"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3.6.1 Señales acústicas</w:t>
      </w:r>
    </w:p>
    <w:p w14:paraId="1422378E"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Son todas aquellas señales producidas mediante:</w:t>
      </w:r>
    </w:p>
    <w:p w14:paraId="7FB9FAC7" w14:textId="77777777" w:rsidR="00057C93" w:rsidRPr="00057C93" w:rsidRDefault="00057C93" w:rsidP="00057C93">
      <w:pPr>
        <w:spacing w:after="0"/>
        <w:jc w:val="both"/>
        <w:rPr>
          <w:rFonts w:ascii="Arial" w:hAnsi="Arial" w:cs="Arial"/>
          <w:sz w:val="24"/>
          <w:szCs w:val="24"/>
        </w:rPr>
      </w:pPr>
    </w:p>
    <w:p w14:paraId="1CD6AD57" w14:textId="1ED8ED09"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El silbato o claxon de los trenes</w:t>
      </w:r>
      <w:r w:rsidR="00E951A0">
        <w:rPr>
          <w:rFonts w:ascii="Arial" w:hAnsi="Arial" w:cs="Arial"/>
          <w:color w:val="333333"/>
          <w:szCs w:val="24"/>
          <w:lang w:val="es-ES"/>
        </w:rPr>
        <w:t>.</w:t>
      </w:r>
    </w:p>
    <w:p w14:paraId="72C49E9F" w14:textId="0161C541" w:rsidR="00057C93" w:rsidRPr="000F15EB" w:rsidRDefault="00057C93" w:rsidP="007A184F">
      <w:pPr>
        <w:pStyle w:val="Prrafodelista"/>
        <w:numPr>
          <w:ilvl w:val="0"/>
          <w:numId w:val="14"/>
        </w:numPr>
        <w:spacing w:after="0"/>
        <w:rPr>
          <w:rFonts w:ascii="Arial" w:hAnsi="Arial" w:cs="Arial"/>
          <w:color w:val="333333"/>
          <w:szCs w:val="24"/>
        </w:rPr>
      </w:pPr>
      <w:r w:rsidRPr="000F15EB">
        <w:rPr>
          <w:rFonts w:ascii="Arial" w:hAnsi="Arial" w:cs="Arial"/>
          <w:color w:val="333333"/>
          <w:szCs w:val="24"/>
        </w:rPr>
        <w:t xml:space="preserve">La </w:t>
      </w:r>
      <w:proofErr w:type="spellStart"/>
      <w:r w:rsidRPr="000F15EB">
        <w:rPr>
          <w:rFonts w:ascii="Arial" w:hAnsi="Arial" w:cs="Arial"/>
          <w:color w:val="333333"/>
          <w:szCs w:val="24"/>
        </w:rPr>
        <w:t>voz</w:t>
      </w:r>
      <w:proofErr w:type="spellEnd"/>
      <w:r w:rsidR="00E951A0">
        <w:rPr>
          <w:rFonts w:ascii="Arial" w:hAnsi="Arial" w:cs="Arial"/>
          <w:color w:val="333333"/>
          <w:szCs w:val="24"/>
        </w:rPr>
        <w:t>.</w:t>
      </w:r>
    </w:p>
    <w:p w14:paraId="7C06268E" w14:textId="77777777" w:rsidR="00057C93" w:rsidRPr="00057C93" w:rsidRDefault="00057C93" w:rsidP="00367A75">
      <w:pPr>
        <w:spacing w:after="0"/>
        <w:jc w:val="both"/>
        <w:rPr>
          <w:rFonts w:ascii="Arial" w:hAnsi="Arial" w:cs="Arial"/>
          <w:sz w:val="24"/>
          <w:szCs w:val="24"/>
        </w:rPr>
      </w:pPr>
    </w:p>
    <w:p w14:paraId="13020BE7" w14:textId="77777777" w:rsidR="00057C93" w:rsidRPr="00B91A72" w:rsidRDefault="00057C93"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3.7 SEÑALES FIJAS DE TRACCIÓN ELÉCTRICA</w:t>
      </w:r>
    </w:p>
    <w:p w14:paraId="508F4933" w14:textId="77777777" w:rsidR="00057C93" w:rsidRPr="00057C93" w:rsidRDefault="00057C93" w:rsidP="00057C93">
      <w:pPr>
        <w:spacing w:after="0"/>
        <w:jc w:val="both"/>
        <w:rPr>
          <w:rFonts w:ascii="Arial" w:hAnsi="Arial" w:cs="Arial"/>
          <w:sz w:val="24"/>
          <w:szCs w:val="24"/>
        </w:rPr>
      </w:pPr>
    </w:p>
    <w:p w14:paraId="23F810C8" w14:textId="63B2950F"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3.7.1 Señales fijas de tracción eléctrica</w:t>
      </w:r>
    </w:p>
    <w:p w14:paraId="550D4D05" w14:textId="77777777" w:rsidR="000F15EB" w:rsidRPr="00717D89" w:rsidRDefault="000F15EB" w:rsidP="00057C93">
      <w:pPr>
        <w:spacing w:after="0"/>
        <w:jc w:val="both"/>
        <w:rPr>
          <w:rFonts w:ascii="Arial" w:hAnsi="Arial" w:cs="Arial"/>
          <w:b/>
          <w:bCs/>
          <w:color w:val="333333"/>
          <w:sz w:val="24"/>
          <w:szCs w:val="24"/>
          <w:u w:val="single"/>
        </w:rPr>
      </w:pPr>
    </w:p>
    <w:p w14:paraId="3C22A614" w14:textId="77777777" w:rsidR="000F15EB" w:rsidRDefault="00057C93" w:rsidP="007A184F">
      <w:pPr>
        <w:pStyle w:val="Prrafodelista"/>
        <w:numPr>
          <w:ilvl w:val="0"/>
          <w:numId w:val="52"/>
        </w:numPr>
        <w:spacing w:after="0"/>
        <w:rPr>
          <w:rFonts w:ascii="Arial" w:hAnsi="Arial" w:cs="Arial"/>
          <w:szCs w:val="24"/>
        </w:rPr>
      </w:pPr>
      <w:proofErr w:type="spellStart"/>
      <w:r w:rsidRPr="000F15EB">
        <w:rPr>
          <w:rFonts w:ascii="Arial" w:hAnsi="Arial" w:cs="Arial"/>
          <w:szCs w:val="24"/>
        </w:rPr>
        <w:t>Indicadora</w:t>
      </w:r>
      <w:proofErr w:type="spellEnd"/>
      <w:r w:rsidRPr="000F15EB">
        <w:rPr>
          <w:rFonts w:ascii="Arial" w:hAnsi="Arial" w:cs="Arial"/>
          <w:szCs w:val="24"/>
        </w:rPr>
        <w:t xml:space="preserve"> de final de </w:t>
      </w:r>
      <w:proofErr w:type="spellStart"/>
      <w:r w:rsidRPr="000F15EB">
        <w:rPr>
          <w:rFonts w:ascii="Arial" w:hAnsi="Arial" w:cs="Arial"/>
          <w:szCs w:val="24"/>
        </w:rPr>
        <w:t>catenaria</w:t>
      </w:r>
      <w:proofErr w:type="spellEnd"/>
    </w:p>
    <w:p w14:paraId="6E7D977B" w14:textId="77777777" w:rsidR="000F15EB" w:rsidRDefault="000F15EB" w:rsidP="000F15EB">
      <w:pPr>
        <w:pStyle w:val="Prrafodelista"/>
        <w:spacing w:after="0"/>
        <w:rPr>
          <w:rFonts w:ascii="Arial" w:hAnsi="Arial" w:cs="Arial"/>
          <w:szCs w:val="24"/>
        </w:rPr>
      </w:pPr>
    </w:p>
    <w:p w14:paraId="5DC3082B" w14:textId="2C04CA6E" w:rsidR="000F15EB" w:rsidRPr="00B91A72" w:rsidRDefault="000F15EB" w:rsidP="000F15EB">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812864" behindDoc="0" locked="0" layoutInCell="1" allowOverlap="1" wp14:anchorId="4ED6A4B1" wp14:editId="73148251">
            <wp:simplePos x="0" y="0"/>
            <wp:positionH relativeFrom="column">
              <wp:posOffset>456248</wp:posOffset>
            </wp:positionH>
            <wp:positionV relativeFrom="paragraph">
              <wp:posOffset>1905</wp:posOffset>
            </wp:positionV>
            <wp:extent cx="752481" cy="819156"/>
            <wp:effectExtent l="0" t="0" r="9525" b="0"/>
            <wp:wrapThrough wrapText="bothSides">
              <wp:wrapPolygon edited="0">
                <wp:start x="0" y="0"/>
                <wp:lineTo x="0" y="21098"/>
                <wp:lineTo x="21327" y="21098"/>
                <wp:lineTo x="21327" y="0"/>
                <wp:lineTo x="0" y="0"/>
              </wp:wrapPolygon>
            </wp:wrapThrough>
            <wp:docPr id="1496375607" name="Imagen 149637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752481" cy="819156"/>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Indica el punto a partir del cual no se puede circular con tracción eléctrica</w:t>
      </w:r>
      <w:r w:rsidRPr="00B91A72">
        <w:rPr>
          <w:rFonts w:ascii="Arial" w:hAnsi="Arial" w:cs="Arial"/>
          <w:szCs w:val="24"/>
          <w:lang w:val="es-ES"/>
        </w:rPr>
        <w:t>.</w:t>
      </w:r>
    </w:p>
    <w:p w14:paraId="615D46C3" w14:textId="77777777" w:rsidR="000F15EB" w:rsidRPr="00B91A72" w:rsidRDefault="000F15EB" w:rsidP="000F15EB">
      <w:pPr>
        <w:pStyle w:val="Prrafodelista"/>
        <w:spacing w:after="0"/>
        <w:rPr>
          <w:rFonts w:ascii="Arial" w:hAnsi="Arial" w:cs="Arial"/>
          <w:szCs w:val="24"/>
          <w:lang w:val="es-ES"/>
        </w:rPr>
      </w:pPr>
    </w:p>
    <w:p w14:paraId="0F485F5B" w14:textId="1E1D33E9" w:rsidR="00057C93" w:rsidRPr="00B91A72" w:rsidRDefault="00057C93" w:rsidP="000F15EB">
      <w:pPr>
        <w:pStyle w:val="Prrafodelista"/>
        <w:spacing w:after="0"/>
        <w:rPr>
          <w:rFonts w:ascii="Arial" w:hAnsi="Arial" w:cs="Arial"/>
          <w:szCs w:val="24"/>
          <w:lang w:val="es-ES"/>
        </w:rPr>
      </w:pPr>
      <w:r w:rsidRPr="00B91A72">
        <w:rPr>
          <w:rFonts w:ascii="Arial" w:hAnsi="Arial" w:cs="Arial"/>
          <w:szCs w:val="24"/>
          <w:lang w:val="es-ES"/>
        </w:rPr>
        <w:t>Los trenes de tracción eléctrica sólo podrán rebasarla con los pantógrafos abatidos y previa autorización del responsable operativo.</w:t>
      </w:r>
    </w:p>
    <w:p w14:paraId="667EE05A" w14:textId="00502D21" w:rsidR="00057C93" w:rsidRDefault="00057C93" w:rsidP="00057C93">
      <w:pPr>
        <w:spacing w:after="0"/>
        <w:jc w:val="both"/>
        <w:rPr>
          <w:rFonts w:ascii="Arial" w:hAnsi="Arial" w:cs="Arial"/>
          <w:sz w:val="24"/>
          <w:szCs w:val="24"/>
        </w:rPr>
      </w:pPr>
    </w:p>
    <w:p w14:paraId="1EE004AF" w14:textId="1320822C" w:rsidR="00367A75" w:rsidRDefault="00367A75" w:rsidP="00057C93">
      <w:pPr>
        <w:spacing w:after="0"/>
        <w:jc w:val="both"/>
        <w:rPr>
          <w:rFonts w:ascii="Arial" w:hAnsi="Arial" w:cs="Arial"/>
          <w:sz w:val="24"/>
          <w:szCs w:val="24"/>
        </w:rPr>
      </w:pPr>
    </w:p>
    <w:p w14:paraId="612E969E" w14:textId="77777777" w:rsidR="00367A75" w:rsidRPr="00057C93" w:rsidRDefault="00367A75" w:rsidP="00057C93">
      <w:pPr>
        <w:spacing w:after="0"/>
        <w:jc w:val="both"/>
        <w:rPr>
          <w:rFonts w:ascii="Arial" w:hAnsi="Arial" w:cs="Arial"/>
          <w:sz w:val="24"/>
          <w:szCs w:val="24"/>
        </w:rPr>
      </w:pPr>
    </w:p>
    <w:p w14:paraId="039DAADB" w14:textId="77777777" w:rsidR="000F15EB" w:rsidRDefault="00057C93" w:rsidP="007A184F">
      <w:pPr>
        <w:pStyle w:val="Prrafodelista"/>
        <w:numPr>
          <w:ilvl w:val="0"/>
          <w:numId w:val="52"/>
        </w:numPr>
        <w:spacing w:after="0"/>
        <w:rPr>
          <w:rFonts w:ascii="Arial" w:hAnsi="Arial" w:cs="Arial"/>
          <w:szCs w:val="24"/>
        </w:rPr>
      </w:pPr>
      <w:proofErr w:type="spellStart"/>
      <w:r w:rsidRPr="000F15EB">
        <w:rPr>
          <w:rFonts w:ascii="Arial" w:hAnsi="Arial" w:cs="Arial"/>
          <w:szCs w:val="24"/>
        </w:rPr>
        <w:lastRenderedPageBreak/>
        <w:t>Indicadora</w:t>
      </w:r>
      <w:proofErr w:type="spellEnd"/>
      <w:r w:rsidRPr="000F15EB">
        <w:rPr>
          <w:rFonts w:ascii="Arial" w:hAnsi="Arial" w:cs="Arial"/>
          <w:szCs w:val="24"/>
        </w:rPr>
        <w:t xml:space="preserve"> de </w:t>
      </w:r>
      <w:proofErr w:type="spellStart"/>
      <w:r w:rsidRPr="000F15EB">
        <w:rPr>
          <w:rFonts w:ascii="Arial" w:hAnsi="Arial" w:cs="Arial"/>
          <w:szCs w:val="24"/>
        </w:rPr>
        <w:t>aislador</w:t>
      </w:r>
      <w:proofErr w:type="spellEnd"/>
      <w:r w:rsidRPr="000F15EB">
        <w:rPr>
          <w:rFonts w:ascii="Arial" w:hAnsi="Arial" w:cs="Arial"/>
          <w:szCs w:val="24"/>
        </w:rPr>
        <w:t xml:space="preserve"> de </w:t>
      </w:r>
      <w:proofErr w:type="spellStart"/>
      <w:r w:rsidRPr="000F15EB">
        <w:rPr>
          <w:rFonts w:ascii="Arial" w:hAnsi="Arial" w:cs="Arial"/>
          <w:szCs w:val="24"/>
        </w:rPr>
        <w:t>sección</w:t>
      </w:r>
      <w:proofErr w:type="spellEnd"/>
    </w:p>
    <w:p w14:paraId="197A964A" w14:textId="77777777" w:rsidR="000F15EB" w:rsidRDefault="000F15EB" w:rsidP="000F15EB">
      <w:pPr>
        <w:pStyle w:val="Prrafodelista"/>
        <w:spacing w:after="0"/>
        <w:rPr>
          <w:rFonts w:ascii="Arial" w:hAnsi="Arial" w:cs="Arial"/>
          <w:szCs w:val="24"/>
        </w:rPr>
      </w:pPr>
    </w:p>
    <w:p w14:paraId="604064EF" w14:textId="6AD91EC0" w:rsidR="000F15EB" w:rsidRPr="00B91A72" w:rsidRDefault="000F15EB" w:rsidP="000F15EB">
      <w:pPr>
        <w:pStyle w:val="Prrafodelista"/>
        <w:spacing w:after="0"/>
        <w:rPr>
          <w:rFonts w:ascii="Arial" w:hAnsi="Arial" w:cs="Arial"/>
          <w:szCs w:val="24"/>
          <w:lang w:val="es-ES"/>
        </w:rPr>
      </w:pPr>
      <w:r w:rsidRPr="006A6C49">
        <w:rPr>
          <w:rFonts w:ascii="Arial" w:eastAsia="Times New Roman" w:hAnsi="Arial" w:cs="Arial"/>
          <w:b/>
          <w:bCs/>
          <w:noProof/>
          <w:color w:val="000000"/>
          <w:sz w:val="20"/>
          <w:szCs w:val="20"/>
          <w:lang w:eastAsia="es-ES"/>
        </w:rPr>
        <w:drawing>
          <wp:anchor distT="0" distB="0" distL="114300" distR="114300" simplePos="0" relativeHeight="251813888" behindDoc="0" locked="0" layoutInCell="1" allowOverlap="1" wp14:anchorId="267DACDA" wp14:editId="1D0AB8E9">
            <wp:simplePos x="0" y="0"/>
            <wp:positionH relativeFrom="column">
              <wp:posOffset>456248</wp:posOffset>
            </wp:positionH>
            <wp:positionV relativeFrom="paragraph">
              <wp:posOffset>-1905</wp:posOffset>
            </wp:positionV>
            <wp:extent cx="771531" cy="790581"/>
            <wp:effectExtent l="0" t="0" r="9525" b="9525"/>
            <wp:wrapThrough wrapText="bothSides">
              <wp:wrapPolygon edited="0">
                <wp:start x="0" y="0"/>
                <wp:lineTo x="0" y="21340"/>
                <wp:lineTo x="21333" y="21340"/>
                <wp:lineTo x="21333" y="0"/>
                <wp:lineTo x="0" y="0"/>
              </wp:wrapPolygon>
            </wp:wrapThrough>
            <wp:docPr id="1496375608" name="Imagen 149637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771531" cy="790581"/>
                    </a:xfrm>
                    <a:prstGeom prst="rect">
                      <a:avLst/>
                    </a:prstGeom>
                  </pic:spPr>
                </pic:pic>
              </a:graphicData>
            </a:graphic>
            <wp14:sizeRelH relativeFrom="page">
              <wp14:pctWidth>0</wp14:pctWidth>
            </wp14:sizeRelH>
            <wp14:sizeRelV relativeFrom="page">
              <wp14:pctHeight>0</wp14:pctHeight>
            </wp14:sizeRelV>
          </wp:anchor>
        </w:drawing>
      </w:r>
      <w:r w:rsidR="00057C93" w:rsidRPr="00B91A72">
        <w:rPr>
          <w:rFonts w:ascii="Arial" w:hAnsi="Arial" w:cs="Arial"/>
          <w:szCs w:val="24"/>
          <w:lang w:val="es-ES"/>
        </w:rPr>
        <w:t>Advierte de la proximidad de un aislador de sección.</w:t>
      </w:r>
    </w:p>
    <w:p w14:paraId="712726C0" w14:textId="77777777" w:rsidR="000F15EB" w:rsidRPr="00B91A72" w:rsidRDefault="000F15EB" w:rsidP="000F15EB">
      <w:pPr>
        <w:pStyle w:val="Prrafodelista"/>
        <w:spacing w:after="0"/>
        <w:rPr>
          <w:rFonts w:ascii="Arial" w:hAnsi="Arial" w:cs="Arial"/>
          <w:szCs w:val="24"/>
          <w:lang w:val="es-ES"/>
        </w:rPr>
      </w:pPr>
    </w:p>
    <w:p w14:paraId="2F82E4AF" w14:textId="216D1764" w:rsidR="00057C93" w:rsidRPr="00B91A72" w:rsidRDefault="00057C93" w:rsidP="000F15EB">
      <w:pPr>
        <w:pStyle w:val="Prrafodelista"/>
        <w:spacing w:after="0"/>
        <w:rPr>
          <w:rFonts w:ascii="Arial" w:hAnsi="Arial" w:cs="Arial"/>
          <w:szCs w:val="24"/>
          <w:lang w:val="es-ES"/>
        </w:rPr>
      </w:pPr>
      <w:r w:rsidRPr="00B91A72">
        <w:rPr>
          <w:rFonts w:ascii="Arial" w:hAnsi="Arial" w:cs="Arial"/>
          <w:szCs w:val="24"/>
          <w:lang w:val="es-ES"/>
        </w:rPr>
        <w:t>Indica al conductor de un tren de tracción eléctrica que debe situar el regulador de mando en posición “0” al paso por dicho aislador.</w:t>
      </w:r>
    </w:p>
    <w:p w14:paraId="4B8BD308" w14:textId="77777777" w:rsidR="00057C93" w:rsidRPr="00057C93" w:rsidRDefault="00057C93" w:rsidP="00057C93">
      <w:pPr>
        <w:spacing w:after="0"/>
        <w:jc w:val="both"/>
        <w:rPr>
          <w:rFonts w:ascii="Arial" w:hAnsi="Arial" w:cs="Arial"/>
          <w:sz w:val="24"/>
          <w:szCs w:val="24"/>
        </w:rPr>
      </w:pPr>
    </w:p>
    <w:p w14:paraId="56B3D943" w14:textId="0D62B4C9" w:rsidR="000F15EB" w:rsidRDefault="00057C93" w:rsidP="007A184F">
      <w:pPr>
        <w:pStyle w:val="Prrafodelista"/>
        <w:numPr>
          <w:ilvl w:val="0"/>
          <w:numId w:val="52"/>
        </w:numPr>
        <w:spacing w:after="0"/>
        <w:rPr>
          <w:rFonts w:ascii="Arial" w:hAnsi="Arial" w:cs="Arial"/>
          <w:szCs w:val="24"/>
        </w:rPr>
      </w:pPr>
      <w:proofErr w:type="spellStart"/>
      <w:r w:rsidRPr="00057C93">
        <w:rPr>
          <w:rFonts w:ascii="Arial" w:hAnsi="Arial" w:cs="Arial"/>
          <w:szCs w:val="24"/>
        </w:rPr>
        <w:t>Indicadora</w:t>
      </w:r>
      <w:proofErr w:type="spellEnd"/>
      <w:r w:rsidRPr="00057C93">
        <w:rPr>
          <w:rFonts w:ascii="Arial" w:hAnsi="Arial" w:cs="Arial"/>
          <w:szCs w:val="24"/>
        </w:rPr>
        <w:t xml:space="preserve"> de </w:t>
      </w:r>
      <w:proofErr w:type="spellStart"/>
      <w:r w:rsidRPr="00057C93">
        <w:rPr>
          <w:rFonts w:ascii="Arial" w:hAnsi="Arial" w:cs="Arial"/>
          <w:szCs w:val="24"/>
        </w:rPr>
        <w:t>cambio</w:t>
      </w:r>
      <w:proofErr w:type="spellEnd"/>
      <w:r w:rsidRPr="00057C93">
        <w:rPr>
          <w:rFonts w:ascii="Arial" w:hAnsi="Arial" w:cs="Arial"/>
          <w:szCs w:val="24"/>
        </w:rPr>
        <w:t xml:space="preserve"> de </w:t>
      </w:r>
      <w:proofErr w:type="spellStart"/>
      <w:r w:rsidR="000F15EB">
        <w:rPr>
          <w:rFonts w:ascii="Arial" w:hAnsi="Arial" w:cs="Arial"/>
          <w:szCs w:val="24"/>
        </w:rPr>
        <w:t>tensi</w:t>
      </w:r>
      <w:r w:rsidR="00820BA1">
        <w:rPr>
          <w:rFonts w:ascii="Arial" w:hAnsi="Arial" w:cs="Arial"/>
          <w:szCs w:val="24"/>
        </w:rPr>
        <w:t>ó</w:t>
      </w:r>
      <w:r w:rsidR="000F15EB">
        <w:rPr>
          <w:rFonts w:ascii="Arial" w:hAnsi="Arial" w:cs="Arial"/>
          <w:szCs w:val="24"/>
        </w:rPr>
        <w:t>n</w:t>
      </w:r>
      <w:proofErr w:type="spellEnd"/>
    </w:p>
    <w:p w14:paraId="78365D56" w14:textId="0296FEE0" w:rsidR="000F15EB" w:rsidRDefault="00733022" w:rsidP="000F15EB">
      <w:pPr>
        <w:pStyle w:val="Prrafodelista"/>
        <w:spacing w:after="0"/>
        <w:rPr>
          <w:rFonts w:ascii="Arial" w:hAnsi="Arial" w:cs="Arial"/>
          <w:szCs w:val="24"/>
        </w:rPr>
      </w:pPr>
      <w:r w:rsidRPr="006A6C49">
        <w:rPr>
          <w:rFonts w:ascii="Arial" w:eastAsia="Times New Roman" w:hAnsi="Arial" w:cs="Arial"/>
          <w:b/>
          <w:bCs/>
          <w:noProof/>
          <w:color w:val="000000"/>
          <w:sz w:val="20"/>
          <w:szCs w:val="20"/>
          <w:lang w:eastAsia="es-ES"/>
        </w:rPr>
        <w:drawing>
          <wp:anchor distT="0" distB="0" distL="114300" distR="114300" simplePos="0" relativeHeight="251814912" behindDoc="0" locked="0" layoutInCell="1" allowOverlap="1" wp14:anchorId="1AC479F9" wp14:editId="4E63C4AA">
            <wp:simplePos x="0" y="0"/>
            <wp:positionH relativeFrom="column">
              <wp:posOffset>445135</wp:posOffset>
            </wp:positionH>
            <wp:positionV relativeFrom="paragraph">
              <wp:posOffset>77470</wp:posOffset>
            </wp:positionV>
            <wp:extent cx="1381125" cy="914400"/>
            <wp:effectExtent l="0" t="0" r="9525" b="0"/>
            <wp:wrapThrough wrapText="bothSides">
              <wp:wrapPolygon edited="0">
                <wp:start x="0" y="0"/>
                <wp:lineTo x="0" y="21150"/>
                <wp:lineTo x="21451" y="21150"/>
                <wp:lineTo x="21451" y="0"/>
                <wp:lineTo x="0" y="0"/>
              </wp:wrapPolygon>
            </wp:wrapThrough>
            <wp:docPr id="1496375609" name="Imagen 149637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1381125" cy="914400"/>
                    </a:xfrm>
                    <a:prstGeom prst="rect">
                      <a:avLst/>
                    </a:prstGeom>
                  </pic:spPr>
                </pic:pic>
              </a:graphicData>
            </a:graphic>
            <wp14:sizeRelH relativeFrom="page">
              <wp14:pctWidth>0</wp14:pctWidth>
            </wp14:sizeRelH>
            <wp14:sizeRelV relativeFrom="page">
              <wp14:pctHeight>0</wp14:pctHeight>
            </wp14:sizeRelV>
          </wp:anchor>
        </w:drawing>
      </w:r>
    </w:p>
    <w:p w14:paraId="08F746B3" w14:textId="52E6FD79" w:rsidR="000F15EB" w:rsidRPr="00B91A72" w:rsidRDefault="00057C93" w:rsidP="000F15EB">
      <w:pPr>
        <w:pStyle w:val="Prrafodelista"/>
        <w:spacing w:after="0"/>
        <w:rPr>
          <w:rFonts w:ascii="Arial" w:hAnsi="Arial" w:cs="Arial"/>
          <w:szCs w:val="24"/>
          <w:lang w:val="es-ES"/>
        </w:rPr>
      </w:pPr>
      <w:r w:rsidRPr="00B91A72">
        <w:rPr>
          <w:rFonts w:ascii="Arial" w:hAnsi="Arial" w:cs="Arial"/>
          <w:szCs w:val="24"/>
          <w:lang w:val="es-ES"/>
        </w:rPr>
        <w:t>Advierte, a los conductores de trenes de tracción eléctrica, de la proximidad de un punto de la red donde se produce un cambio de tensión de catenaria.</w:t>
      </w:r>
    </w:p>
    <w:p w14:paraId="280E97BA" w14:textId="00902148" w:rsidR="000F15EB" w:rsidRPr="00B91A72" w:rsidRDefault="000F15EB" w:rsidP="000F15EB">
      <w:pPr>
        <w:pStyle w:val="Prrafodelista"/>
        <w:spacing w:after="0"/>
        <w:rPr>
          <w:rFonts w:ascii="Arial" w:hAnsi="Arial" w:cs="Arial"/>
          <w:szCs w:val="24"/>
          <w:lang w:val="es-ES"/>
        </w:rPr>
      </w:pPr>
    </w:p>
    <w:p w14:paraId="345966A1" w14:textId="77777777" w:rsidR="00733022" w:rsidRPr="00B91A72" w:rsidRDefault="00733022" w:rsidP="000F15EB">
      <w:pPr>
        <w:pStyle w:val="Prrafodelista"/>
        <w:spacing w:after="0"/>
        <w:rPr>
          <w:rFonts w:ascii="Arial" w:hAnsi="Arial" w:cs="Arial"/>
          <w:szCs w:val="24"/>
          <w:lang w:val="es-ES"/>
        </w:rPr>
      </w:pPr>
    </w:p>
    <w:p w14:paraId="2F950361" w14:textId="77777777" w:rsidR="000F15EB" w:rsidRPr="00B91A72" w:rsidRDefault="00057C93" w:rsidP="000F15EB">
      <w:pPr>
        <w:pStyle w:val="Prrafodelista"/>
        <w:spacing w:after="0"/>
        <w:rPr>
          <w:rFonts w:ascii="Arial" w:hAnsi="Arial" w:cs="Arial"/>
          <w:szCs w:val="24"/>
          <w:lang w:val="es-ES"/>
        </w:rPr>
      </w:pPr>
      <w:r w:rsidRPr="00B91A72">
        <w:rPr>
          <w:rFonts w:ascii="Arial" w:hAnsi="Arial" w:cs="Arial"/>
          <w:szCs w:val="24"/>
          <w:lang w:val="es-ES"/>
        </w:rPr>
        <w:t>La tensión indicada en la parte inferior corresponde a la zona por la que se circula y la tensión indicada en la parte superior corresponde a la de la zona a la que se pasa después del aislador de sección.</w:t>
      </w:r>
    </w:p>
    <w:p w14:paraId="1D9B2917" w14:textId="77777777" w:rsidR="000F15EB" w:rsidRPr="00B91A72" w:rsidRDefault="000F15EB" w:rsidP="000F15EB">
      <w:pPr>
        <w:pStyle w:val="Prrafodelista"/>
        <w:spacing w:after="0"/>
        <w:rPr>
          <w:rFonts w:ascii="Arial" w:hAnsi="Arial" w:cs="Arial"/>
          <w:szCs w:val="24"/>
          <w:lang w:val="es-ES"/>
        </w:rPr>
      </w:pPr>
    </w:p>
    <w:p w14:paraId="41BCF700" w14:textId="01EA2D7D" w:rsidR="000F2E3E" w:rsidRPr="00B91A72" w:rsidRDefault="00057C93" w:rsidP="00367A75">
      <w:pPr>
        <w:pStyle w:val="Prrafodelista"/>
        <w:spacing w:after="0"/>
        <w:rPr>
          <w:rFonts w:ascii="Arial" w:hAnsi="Arial" w:cs="Arial"/>
          <w:szCs w:val="24"/>
          <w:lang w:val="es-ES"/>
        </w:rPr>
      </w:pPr>
      <w:r w:rsidRPr="00B91A72">
        <w:rPr>
          <w:rFonts w:ascii="Arial" w:hAnsi="Arial" w:cs="Arial"/>
          <w:szCs w:val="24"/>
          <w:lang w:val="es-ES"/>
        </w:rPr>
        <w:t>El paso de una zona a otra en los depósitos u otras vías secundarias, debe ser expresamente autorizado por el responsable operativo o por el PCC.</w:t>
      </w:r>
    </w:p>
    <w:p w14:paraId="0FDFC557" w14:textId="77777777" w:rsidR="00367A75" w:rsidRPr="00B91A72" w:rsidRDefault="00367A75" w:rsidP="00367A75">
      <w:pPr>
        <w:pStyle w:val="Prrafodelista"/>
        <w:spacing w:after="0"/>
        <w:rPr>
          <w:rFonts w:ascii="Arial" w:hAnsi="Arial" w:cs="Arial"/>
          <w:szCs w:val="24"/>
          <w:lang w:val="es-ES"/>
        </w:rPr>
      </w:pPr>
    </w:p>
    <w:p w14:paraId="06B31D61" w14:textId="77777777" w:rsidR="00057C93" w:rsidRPr="00717D89" w:rsidRDefault="00057C93" w:rsidP="007A184F">
      <w:pPr>
        <w:pStyle w:val="Prrafodelista"/>
        <w:numPr>
          <w:ilvl w:val="0"/>
          <w:numId w:val="14"/>
        </w:numPr>
        <w:spacing w:after="0"/>
        <w:rPr>
          <w:rFonts w:ascii="Arial" w:hAnsi="Arial" w:cs="Arial"/>
          <w:b/>
          <w:bCs/>
          <w:color w:val="333333"/>
          <w:szCs w:val="24"/>
          <w:u w:val="single"/>
        </w:rPr>
      </w:pPr>
      <w:r w:rsidRPr="00717D89">
        <w:rPr>
          <w:rFonts w:ascii="Arial" w:hAnsi="Arial" w:cs="Arial"/>
          <w:b/>
          <w:bCs/>
          <w:color w:val="333333"/>
          <w:szCs w:val="24"/>
          <w:u w:val="single"/>
        </w:rPr>
        <w:t>CAPÍTULO 3.8 OTRAS SEÑALES</w:t>
      </w:r>
    </w:p>
    <w:p w14:paraId="207ABBD3" w14:textId="77777777" w:rsidR="00057C93" w:rsidRPr="00057C93" w:rsidRDefault="00057C93" w:rsidP="00057C93">
      <w:pPr>
        <w:spacing w:after="0"/>
        <w:jc w:val="both"/>
        <w:rPr>
          <w:rFonts w:ascii="Arial" w:hAnsi="Arial" w:cs="Arial"/>
          <w:sz w:val="24"/>
          <w:szCs w:val="24"/>
        </w:rPr>
      </w:pPr>
    </w:p>
    <w:p w14:paraId="1F84603A" w14:textId="77777777" w:rsidR="00057C93" w:rsidRPr="00057C93" w:rsidRDefault="00057C93" w:rsidP="00057C93">
      <w:pPr>
        <w:spacing w:after="0"/>
        <w:jc w:val="both"/>
        <w:rPr>
          <w:rFonts w:ascii="Arial" w:hAnsi="Arial" w:cs="Arial"/>
          <w:sz w:val="24"/>
          <w:szCs w:val="24"/>
        </w:rPr>
      </w:pPr>
      <w:r w:rsidRPr="00717D89">
        <w:rPr>
          <w:rFonts w:ascii="Arial" w:hAnsi="Arial" w:cs="Arial"/>
          <w:b/>
          <w:bCs/>
          <w:color w:val="333333"/>
          <w:sz w:val="24"/>
          <w:szCs w:val="24"/>
          <w:u w:val="single"/>
        </w:rPr>
        <w:t>Art. 3.8.1 Piquete de entrevía</w:t>
      </w:r>
    </w:p>
    <w:p w14:paraId="1CDEE3C6" w14:textId="4CB4FCB8" w:rsidR="00057C93" w:rsidRPr="00057C93" w:rsidRDefault="00733022" w:rsidP="00057C93">
      <w:pPr>
        <w:spacing w:after="0"/>
        <w:jc w:val="both"/>
        <w:rPr>
          <w:rFonts w:ascii="Arial" w:hAnsi="Arial" w:cs="Arial"/>
          <w:sz w:val="24"/>
          <w:szCs w:val="24"/>
        </w:rPr>
      </w:pPr>
      <w:r w:rsidRPr="006A6C49">
        <w:rPr>
          <w:rFonts w:ascii="Arial" w:eastAsia="Times New Roman" w:hAnsi="Arial" w:cs="Arial"/>
          <w:b/>
          <w:bCs/>
          <w:noProof/>
          <w:color w:val="000000"/>
          <w:sz w:val="20"/>
          <w:szCs w:val="20"/>
          <w:lang w:eastAsia="es-ES"/>
        </w:rPr>
        <w:drawing>
          <wp:anchor distT="0" distB="0" distL="114300" distR="114300" simplePos="0" relativeHeight="251815936" behindDoc="0" locked="0" layoutInCell="1" allowOverlap="1" wp14:anchorId="56500E1C" wp14:editId="1530A6F5">
            <wp:simplePos x="0" y="0"/>
            <wp:positionH relativeFrom="column">
              <wp:posOffset>-1270</wp:posOffset>
            </wp:positionH>
            <wp:positionV relativeFrom="paragraph">
              <wp:posOffset>40005</wp:posOffset>
            </wp:positionV>
            <wp:extent cx="1066800" cy="304800"/>
            <wp:effectExtent l="0" t="0" r="0" b="0"/>
            <wp:wrapThrough wrapText="bothSides">
              <wp:wrapPolygon edited="0">
                <wp:start x="0" y="0"/>
                <wp:lineTo x="0" y="20250"/>
                <wp:lineTo x="21214" y="20250"/>
                <wp:lineTo x="21214" y="0"/>
                <wp:lineTo x="0" y="0"/>
              </wp:wrapPolygon>
            </wp:wrapThrough>
            <wp:docPr id="1496375610" name="Imagen 149637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066800" cy="304800"/>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Es una indicación consistente en un rectángulo pintado alternativamente con franjas blancas y negras de 10 cm de ancho.</w:t>
      </w:r>
    </w:p>
    <w:p w14:paraId="56178037" w14:textId="77777777" w:rsidR="00733022" w:rsidRDefault="00733022" w:rsidP="00057C93">
      <w:pPr>
        <w:spacing w:after="0"/>
        <w:jc w:val="both"/>
        <w:rPr>
          <w:rFonts w:ascii="Arial" w:hAnsi="Arial" w:cs="Arial"/>
          <w:sz w:val="24"/>
          <w:szCs w:val="24"/>
        </w:rPr>
      </w:pPr>
    </w:p>
    <w:p w14:paraId="2DD4F2BB" w14:textId="450E7125"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Colocado en el ángulo de convergencia entre dos vías, indicando el punto hasta el que es compatible circulación por ambas vías.</w:t>
      </w:r>
    </w:p>
    <w:p w14:paraId="087D5F12" w14:textId="77777777" w:rsidR="00733022" w:rsidRDefault="00733022" w:rsidP="00057C93">
      <w:pPr>
        <w:spacing w:after="0"/>
        <w:jc w:val="both"/>
        <w:rPr>
          <w:rFonts w:ascii="Arial" w:hAnsi="Arial" w:cs="Arial"/>
          <w:sz w:val="24"/>
          <w:szCs w:val="24"/>
        </w:rPr>
      </w:pPr>
    </w:p>
    <w:p w14:paraId="5D70B491" w14:textId="5E9EADC6"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Puede estar directamente pintado en el suelo, estar formado por un poste vertical o por una barra horizontal adosada al suelo.</w:t>
      </w:r>
    </w:p>
    <w:p w14:paraId="47CC0733" w14:textId="77777777" w:rsidR="00057C93" w:rsidRPr="00057C93" w:rsidRDefault="00057C93" w:rsidP="00057C93">
      <w:pPr>
        <w:spacing w:after="0"/>
        <w:jc w:val="both"/>
        <w:rPr>
          <w:rFonts w:ascii="Arial" w:hAnsi="Arial" w:cs="Arial"/>
          <w:sz w:val="24"/>
          <w:szCs w:val="24"/>
        </w:rPr>
      </w:pPr>
    </w:p>
    <w:p w14:paraId="793D1846"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3.8.2 Indicadores de puntos kilométricos</w:t>
      </w:r>
    </w:p>
    <w:p w14:paraId="22899DFF"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Son carteles que están distribuidos a lo largo de la línea, generalmente cada diez metros, e indican la posición kilométrica en que está dividida esta.</w:t>
      </w:r>
    </w:p>
    <w:p w14:paraId="147F12A9" w14:textId="77777777" w:rsidR="00057C93" w:rsidRPr="00057C93" w:rsidRDefault="00057C93" w:rsidP="00057C93">
      <w:pPr>
        <w:spacing w:after="0"/>
        <w:jc w:val="both"/>
        <w:rPr>
          <w:rFonts w:ascii="Arial" w:hAnsi="Arial" w:cs="Arial"/>
          <w:sz w:val="24"/>
          <w:szCs w:val="24"/>
        </w:rPr>
      </w:pPr>
    </w:p>
    <w:p w14:paraId="69FB9AC2"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En las zonas de túnel consiste en una chapa rectangular con fondo blanco con los números pintados sobre ella, adosada a la pared del túnel.</w:t>
      </w:r>
    </w:p>
    <w:p w14:paraId="746CFB9C" w14:textId="77777777" w:rsidR="00057C93" w:rsidRPr="00057C93" w:rsidRDefault="00057C93" w:rsidP="00057C93">
      <w:pPr>
        <w:spacing w:after="0"/>
        <w:jc w:val="both"/>
        <w:rPr>
          <w:rFonts w:ascii="Arial" w:hAnsi="Arial" w:cs="Arial"/>
          <w:sz w:val="24"/>
          <w:szCs w:val="24"/>
        </w:rPr>
      </w:pPr>
    </w:p>
    <w:p w14:paraId="13FD8889" w14:textId="030A4260"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En </w:t>
      </w:r>
      <w:r w:rsidR="00E951A0">
        <w:rPr>
          <w:rFonts w:ascii="Arial" w:hAnsi="Arial" w:cs="Arial"/>
          <w:sz w:val="24"/>
          <w:szCs w:val="24"/>
        </w:rPr>
        <w:t>l</w:t>
      </w:r>
      <w:r w:rsidRPr="00057C93">
        <w:rPr>
          <w:rFonts w:ascii="Arial" w:hAnsi="Arial" w:cs="Arial"/>
          <w:sz w:val="24"/>
          <w:szCs w:val="24"/>
        </w:rPr>
        <w:t>os tramos a cielo abierto pueden estar colocados en los postes de sustentación de la línea aérea o en cualquier otro tipo de soporte.</w:t>
      </w:r>
    </w:p>
    <w:p w14:paraId="72FB8158" w14:textId="77777777" w:rsidR="00733022" w:rsidRPr="00057C93" w:rsidRDefault="00733022" w:rsidP="00057C93">
      <w:pPr>
        <w:spacing w:after="0"/>
        <w:jc w:val="both"/>
        <w:rPr>
          <w:rFonts w:ascii="Arial" w:hAnsi="Arial" w:cs="Arial"/>
          <w:sz w:val="24"/>
          <w:szCs w:val="24"/>
        </w:rPr>
      </w:pPr>
    </w:p>
    <w:p w14:paraId="3C513A56" w14:textId="4FFA2C91" w:rsidR="00057C93" w:rsidRDefault="00733022" w:rsidP="00057C93">
      <w:pPr>
        <w:spacing w:after="0"/>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lastRenderedPageBreak/>
        <w:drawing>
          <wp:anchor distT="0" distB="0" distL="114300" distR="114300" simplePos="0" relativeHeight="251816960" behindDoc="0" locked="0" layoutInCell="1" allowOverlap="1" wp14:anchorId="1BF5E882" wp14:editId="1C7715E9">
            <wp:simplePos x="0" y="0"/>
            <wp:positionH relativeFrom="column">
              <wp:posOffset>-38735</wp:posOffset>
            </wp:positionH>
            <wp:positionV relativeFrom="paragraph">
              <wp:posOffset>195263</wp:posOffset>
            </wp:positionV>
            <wp:extent cx="790581" cy="1390660"/>
            <wp:effectExtent l="0" t="0" r="9525" b="0"/>
            <wp:wrapThrough wrapText="bothSides">
              <wp:wrapPolygon edited="0">
                <wp:start x="0" y="0"/>
                <wp:lineTo x="0" y="21304"/>
                <wp:lineTo x="21340" y="21304"/>
                <wp:lineTo x="21340" y="0"/>
                <wp:lineTo x="0" y="0"/>
              </wp:wrapPolygon>
            </wp:wrapThrough>
            <wp:docPr id="1496375611" name="Imagen 149637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790581" cy="1390660"/>
                    </a:xfrm>
                    <a:prstGeom prst="rect">
                      <a:avLst/>
                    </a:prstGeom>
                  </pic:spPr>
                </pic:pic>
              </a:graphicData>
            </a:graphic>
            <wp14:sizeRelH relativeFrom="page">
              <wp14:pctWidth>0</wp14:pctWidth>
            </wp14:sizeRelH>
            <wp14:sizeRelV relativeFrom="page">
              <wp14:pctHeight>0</wp14:pctHeight>
            </wp14:sizeRelV>
          </wp:anchor>
        </w:drawing>
      </w:r>
      <w:r w:rsidR="00057C93" w:rsidRPr="00717D89">
        <w:rPr>
          <w:rFonts w:ascii="Arial" w:hAnsi="Arial" w:cs="Arial"/>
          <w:b/>
          <w:bCs/>
          <w:color w:val="333333"/>
          <w:sz w:val="24"/>
          <w:szCs w:val="24"/>
          <w:u w:val="single"/>
        </w:rPr>
        <w:t>Art. 3.8.3 Señal de indicación de prohibición de circulación de trenes</w:t>
      </w:r>
    </w:p>
    <w:p w14:paraId="4B8C9F20" w14:textId="7F99978F" w:rsidR="00733022" w:rsidRDefault="00733022" w:rsidP="00057C93">
      <w:pPr>
        <w:spacing w:after="0"/>
        <w:jc w:val="both"/>
        <w:rPr>
          <w:rFonts w:ascii="Arial" w:hAnsi="Arial" w:cs="Arial"/>
          <w:b/>
          <w:bCs/>
          <w:color w:val="333333"/>
          <w:sz w:val="24"/>
          <w:szCs w:val="24"/>
          <w:u w:val="single"/>
        </w:rPr>
      </w:pPr>
    </w:p>
    <w:p w14:paraId="76661229" w14:textId="2C7F6DA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Puede encontrarse situada en el final de una línea o en cualquier punto de la Red, e indica la prohibición de circulación de trenes a partir de este punto.</w:t>
      </w:r>
    </w:p>
    <w:p w14:paraId="44D3977F" w14:textId="77777777" w:rsidR="00057C93" w:rsidRPr="00057C93" w:rsidRDefault="00057C93" w:rsidP="00057C93">
      <w:pPr>
        <w:spacing w:after="0"/>
        <w:jc w:val="both"/>
        <w:rPr>
          <w:rFonts w:ascii="Arial" w:hAnsi="Arial" w:cs="Arial"/>
          <w:sz w:val="24"/>
          <w:szCs w:val="24"/>
        </w:rPr>
      </w:pPr>
    </w:p>
    <w:p w14:paraId="0467AC7F" w14:textId="51A1EBCB" w:rsidR="00057C93" w:rsidRDefault="00057C93" w:rsidP="00057C93">
      <w:pPr>
        <w:spacing w:after="0"/>
        <w:jc w:val="both"/>
        <w:rPr>
          <w:rFonts w:ascii="Arial" w:hAnsi="Arial" w:cs="Arial"/>
          <w:sz w:val="24"/>
          <w:szCs w:val="24"/>
        </w:rPr>
      </w:pPr>
      <w:r w:rsidRPr="00057C93">
        <w:rPr>
          <w:rFonts w:ascii="Arial" w:hAnsi="Arial" w:cs="Arial"/>
          <w:sz w:val="24"/>
          <w:szCs w:val="24"/>
        </w:rPr>
        <w:t xml:space="preserve">Asociados a esta señal puede encontrarse unos carteles que incorporan una leyenda en blanco sobre fondo rojo, que indica a qué tipo de material móvil afecta la misma o, por el contrario, </w:t>
      </w:r>
      <w:r w:rsidR="00E951A0">
        <w:rPr>
          <w:rFonts w:ascii="Arial" w:hAnsi="Arial" w:cs="Arial"/>
          <w:sz w:val="24"/>
          <w:szCs w:val="24"/>
        </w:rPr>
        <w:t xml:space="preserve">cual </w:t>
      </w:r>
      <w:r w:rsidRPr="00057C93">
        <w:rPr>
          <w:rFonts w:ascii="Arial" w:hAnsi="Arial" w:cs="Arial"/>
          <w:sz w:val="24"/>
          <w:szCs w:val="24"/>
        </w:rPr>
        <w:t>está excluido de la prohibición.</w:t>
      </w:r>
    </w:p>
    <w:p w14:paraId="6C7CCEDA" w14:textId="77777777" w:rsidR="00733022" w:rsidRPr="00057C93" w:rsidRDefault="00733022" w:rsidP="00057C93">
      <w:pPr>
        <w:spacing w:after="0"/>
        <w:jc w:val="both"/>
        <w:rPr>
          <w:rFonts w:ascii="Arial" w:hAnsi="Arial" w:cs="Arial"/>
          <w:sz w:val="24"/>
          <w:szCs w:val="24"/>
        </w:rPr>
      </w:pPr>
    </w:p>
    <w:p w14:paraId="185130F2" w14:textId="77777777" w:rsidR="00057C93" w:rsidRPr="00057C93" w:rsidRDefault="00057C93" w:rsidP="00057C93">
      <w:pPr>
        <w:spacing w:after="0"/>
        <w:jc w:val="both"/>
        <w:rPr>
          <w:rFonts w:ascii="Arial" w:hAnsi="Arial" w:cs="Arial"/>
          <w:sz w:val="24"/>
          <w:szCs w:val="24"/>
        </w:rPr>
      </w:pPr>
    </w:p>
    <w:p w14:paraId="7DCF7F37" w14:textId="6BAE8BBC" w:rsidR="00057C93" w:rsidRPr="00717D89" w:rsidRDefault="00717D89"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 xml:space="preserve">Art. </w:t>
      </w:r>
      <w:r w:rsidR="00057C93" w:rsidRPr="00717D89">
        <w:rPr>
          <w:rFonts w:ascii="Arial" w:hAnsi="Arial" w:cs="Arial"/>
          <w:b/>
          <w:bCs/>
          <w:color w:val="333333"/>
          <w:sz w:val="24"/>
          <w:szCs w:val="24"/>
          <w:u w:val="single"/>
        </w:rPr>
        <w:t>3.8.4 Señal de aviso de limitación de velocidad</w:t>
      </w:r>
    </w:p>
    <w:p w14:paraId="038C7AAF" w14:textId="75BFAA55" w:rsidR="00057C93" w:rsidRPr="00057C93" w:rsidRDefault="00733022" w:rsidP="00057C93">
      <w:pPr>
        <w:spacing w:after="0"/>
        <w:jc w:val="both"/>
        <w:rPr>
          <w:rFonts w:ascii="Arial" w:hAnsi="Arial" w:cs="Arial"/>
          <w:sz w:val="24"/>
          <w:szCs w:val="24"/>
        </w:rPr>
      </w:pPr>
      <w:r w:rsidRPr="006A6C49">
        <w:rPr>
          <w:rFonts w:ascii="Arial" w:eastAsia="Times New Roman" w:hAnsi="Arial" w:cs="Arial"/>
          <w:b/>
          <w:bCs/>
          <w:noProof/>
          <w:color w:val="000000"/>
          <w:sz w:val="20"/>
          <w:szCs w:val="20"/>
          <w:lang w:eastAsia="es-ES"/>
        </w:rPr>
        <w:drawing>
          <wp:anchor distT="0" distB="0" distL="114300" distR="114300" simplePos="0" relativeHeight="251817984" behindDoc="0" locked="0" layoutInCell="1" allowOverlap="1" wp14:anchorId="5AA67229" wp14:editId="62D92D15">
            <wp:simplePos x="0" y="0"/>
            <wp:positionH relativeFrom="margin">
              <wp:align>left</wp:align>
            </wp:positionH>
            <wp:positionV relativeFrom="paragraph">
              <wp:posOffset>96520</wp:posOffset>
            </wp:positionV>
            <wp:extent cx="805180" cy="918845"/>
            <wp:effectExtent l="0" t="0" r="0" b="0"/>
            <wp:wrapThrough wrapText="bothSides">
              <wp:wrapPolygon edited="0">
                <wp:start x="0" y="0"/>
                <wp:lineTo x="0" y="21048"/>
                <wp:lineTo x="20953" y="21048"/>
                <wp:lineTo x="20953" y="0"/>
                <wp:lineTo x="0" y="0"/>
              </wp:wrapPolygon>
            </wp:wrapThrough>
            <wp:docPr id="1496375612" name="Imagen 149637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805180" cy="918845"/>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Señal reflectante de forma circular con fondo blanco, ribeteada en negro y con la indicación de velocidad impresa en números negros.</w:t>
      </w:r>
    </w:p>
    <w:p w14:paraId="3F4B38D5" w14:textId="77777777" w:rsidR="00057C93" w:rsidRPr="00057C93" w:rsidRDefault="00057C93" w:rsidP="00057C93">
      <w:pPr>
        <w:spacing w:after="0"/>
        <w:jc w:val="both"/>
        <w:rPr>
          <w:rFonts w:ascii="Arial" w:hAnsi="Arial" w:cs="Arial"/>
          <w:sz w:val="24"/>
          <w:szCs w:val="24"/>
        </w:rPr>
      </w:pPr>
    </w:p>
    <w:p w14:paraId="43D01221" w14:textId="095C8316" w:rsidR="00057C93" w:rsidRDefault="00057C93" w:rsidP="00057C93">
      <w:pPr>
        <w:spacing w:after="0"/>
        <w:jc w:val="both"/>
        <w:rPr>
          <w:rFonts w:ascii="Arial" w:hAnsi="Arial" w:cs="Arial"/>
          <w:sz w:val="24"/>
          <w:szCs w:val="24"/>
        </w:rPr>
      </w:pPr>
      <w:r w:rsidRPr="00057C93">
        <w:rPr>
          <w:rFonts w:ascii="Arial" w:hAnsi="Arial" w:cs="Arial"/>
          <w:sz w:val="24"/>
          <w:szCs w:val="24"/>
        </w:rPr>
        <w:t>Anticipa la presencia de una señal de limitación de velocidad y avisa al conductor de la velocidad máxima (km/h) que debe llevar el tren al llegar a la misma.</w:t>
      </w:r>
    </w:p>
    <w:p w14:paraId="20545228" w14:textId="77777777" w:rsidR="00057C93" w:rsidRPr="00057C93" w:rsidRDefault="00057C93" w:rsidP="00057C93">
      <w:pPr>
        <w:spacing w:after="0"/>
        <w:jc w:val="both"/>
        <w:rPr>
          <w:rFonts w:ascii="Arial" w:hAnsi="Arial" w:cs="Arial"/>
          <w:sz w:val="24"/>
          <w:szCs w:val="24"/>
        </w:rPr>
      </w:pPr>
    </w:p>
    <w:p w14:paraId="5DE09E06" w14:textId="20BEB446" w:rsidR="00057C93" w:rsidRDefault="00717D89" w:rsidP="00057C93">
      <w:pPr>
        <w:spacing w:after="0"/>
        <w:jc w:val="both"/>
        <w:rPr>
          <w:rFonts w:ascii="Arial" w:hAnsi="Arial" w:cs="Arial"/>
          <w:b/>
          <w:bCs/>
          <w:color w:val="333333"/>
          <w:sz w:val="24"/>
          <w:szCs w:val="24"/>
          <w:u w:val="single"/>
        </w:rPr>
      </w:pPr>
      <w:r>
        <w:rPr>
          <w:rFonts w:ascii="Arial" w:hAnsi="Arial" w:cs="Arial"/>
          <w:b/>
          <w:bCs/>
          <w:color w:val="333333"/>
          <w:sz w:val="24"/>
          <w:szCs w:val="24"/>
          <w:u w:val="single"/>
        </w:rPr>
        <w:t>Art. 3.</w:t>
      </w:r>
      <w:r w:rsidR="00057C93" w:rsidRPr="00717D89">
        <w:rPr>
          <w:rFonts w:ascii="Arial" w:hAnsi="Arial" w:cs="Arial"/>
          <w:b/>
          <w:bCs/>
          <w:color w:val="333333"/>
          <w:sz w:val="24"/>
          <w:szCs w:val="24"/>
          <w:u w:val="single"/>
        </w:rPr>
        <w:t>8.5 Señal de limitación de velocidad</w:t>
      </w:r>
    </w:p>
    <w:p w14:paraId="11073534" w14:textId="47FC1EA9" w:rsidR="00733022" w:rsidRPr="00717D89" w:rsidRDefault="00733022" w:rsidP="00057C93">
      <w:pPr>
        <w:spacing w:after="0"/>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drawing>
          <wp:anchor distT="0" distB="0" distL="114300" distR="114300" simplePos="0" relativeHeight="251819008" behindDoc="0" locked="0" layoutInCell="1" allowOverlap="1" wp14:anchorId="19B56E86" wp14:editId="78AED1BA">
            <wp:simplePos x="0" y="0"/>
            <wp:positionH relativeFrom="margin">
              <wp:align>left</wp:align>
            </wp:positionH>
            <wp:positionV relativeFrom="paragraph">
              <wp:posOffset>52705</wp:posOffset>
            </wp:positionV>
            <wp:extent cx="1000125" cy="1000125"/>
            <wp:effectExtent l="0" t="0" r="9525" b="9525"/>
            <wp:wrapThrough wrapText="bothSides">
              <wp:wrapPolygon edited="0">
                <wp:start x="0" y="0"/>
                <wp:lineTo x="0" y="21394"/>
                <wp:lineTo x="21394" y="21394"/>
                <wp:lineTo x="21394" y="0"/>
                <wp:lineTo x="0" y="0"/>
              </wp:wrapPolygon>
            </wp:wrapThrough>
            <wp:docPr id="1496375613" name="Imagen 149637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p>
    <w:p w14:paraId="04DEDA0E" w14:textId="31233B36" w:rsidR="00733022" w:rsidRDefault="00733022" w:rsidP="00057C93">
      <w:pPr>
        <w:spacing w:after="0"/>
        <w:jc w:val="both"/>
        <w:rPr>
          <w:rFonts w:ascii="Arial" w:hAnsi="Arial" w:cs="Arial"/>
          <w:sz w:val="24"/>
          <w:szCs w:val="24"/>
        </w:rPr>
      </w:pPr>
    </w:p>
    <w:p w14:paraId="08FC4BDC" w14:textId="62196FA5"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Señal reflectante de forma romboidal con fondo blanco, ribeteada en negro y con la indicación de velocidad impresa en números negros.</w:t>
      </w:r>
    </w:p>
    <w:p w14:paraId="51F6E261" w14:textId="2C2051F2" w:rsidR="00057C93" w:rsidRDefault="00057C93" w:rsidP="00057C93">
      <w:pPr>
        <w:spacing w:after="0"/>
        <w:jc w:val="both"/>
        <w:rPr>
          <w:rFonts w:ascii="Arial" w:hAnsi="Arial" w:cs="Arial"/>
          <w:sz w:val="24"/>
          <w:szCs w:val="24"/>
        </w:rPr>
      </w:pPr>
    </w:p>
    <w:p w14:paraId="6EF46D27" w14:textId="264B6F9B" w:rsidR="00733022" w:rsidRDefault="00733022" w:rsidP="00057C93">
      <w:pPr>
        <w:spacing w:after="0"/>
        <w:jc w:val="both"/>
        <w:rPr>
          <w:rFonts w:ascii="Arial" w:hAnsi="Arial" w:cs="Arial"/>
          <w:sz w:val="24"/>
          <w:szCs w:val="24"/>
        </w:rPr>
      </w:pPr>
    </w:p>
    <w:p w14:paraId="07578A91" w14:textId="034D15F3"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Indica la velocidad máxima (km/h) a la que se permite circular y que no se podrá rebasar bajo ningún concepto, a partir del punto donde se encuentre situada y hasta que se encuentre una señal de fin de limitación de velocidad o hasta el paso a vía principal desde vía secundaria, independientemente de otras indicaciones relativas a la velocidad que presente el tren en dicho tramo.</w:t>
      </w:r>
    </w:p>
    <w:p w14:paraId="446BA2A9" w14:textId="77777777" w:rsidR="00057C93" w:rsidRPr="00057C93" w:rsidRDefault="00057C93" w:rsidP="00057C93">
      <w:pPr>
        <w:spacing w:after="0"/>
        <w:jc w:val="both"/>
        <w:rPr>
          <w:rFonts w:ascii="Arial" w:hAnsi="Arial" w:cs="Arial"/>
          <w:sz w:val="24"/>
          <w:szCs w:val="24"/>
        </w:rPr>
      </w:pPr>
    </w:p>
    <w:p w14:paraId="704BF9E5" w14:textId="5F20FF2A" w:rsidR="00057C93" w:rsidRDefault="00717D89"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 xml:space="preserve">Art. </w:t>
      </w:r>
      <w:r w:rsidR="00057C93" w:rsidRPr="00717D89">
        <w:rPr>
          <w:rFonts w:ascii="Arial" w:hAnsi="Arial" w:cs="Arial"/>
          <w:b/>
          <w:bCs/>
          <w:color w:val="333333"/>
          <w:sz w:val="24"/>
          <w:szCs w:val="24"/>
          <w:u w:val="single"/>
        </w:rPr>
        <w:t>3.8.6 Señal de fin de limitación de velocidad</w:t>
      </w:r>
    </w:p>
    <w:p w14:paraId="1289DA07" w14:textId="381EFC28" w:rsidR="00733022" w:rsidRPr="00717D89" w:rsidRDefault="00733022" w:rsidP="00057C93">
      <w:pPr>
        <w:spacing w:after="0"/>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drawing>
          <wp:anchor distT="0" distB="0" distL="114300" distR="114300" simplePos="0" relativeHeight="251820032" behindDoc="0" locked="0" layoutInCell="1" allowOverlap="1" wp14:anchorId="7E89754D" wp14:editId="3337B37B">
            <wp:simplePos x="0" y="0"/>
            <wp:positionH relativeFrom="margin">
              <wp:align>left</wp:align>
            </wp:positionH>
            <wp:positionV relativeFrom="paragraph">
              <wp:posOffset>5080</wp:posOffset>
            </wp:positionV>
            <wp:extent cx="914400" cy="981075"/>
            <wp:effectExtent l="0" t="0" r="0" b="9525"/>
            <wp:wrapThrough wrapText="bothSides">
              <wp:wrapPolygon edited="0">
                <wp:start x="0" y="0"/>
                <wp:lineTo x="0" y="21390"/>
                <wp:lineTo x="21150" y="21390"/>
                <wp:lineTo x="21150" y="0"/>
                <wp:lineTo x="0" y="0"/>
              </wp:wrapPolygon>
            </wp:wrapThrough>
            <wp:docPr id="1496375614" name="Imagen 149637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914400" cy="981075"/>
                    </a:xfrm>
                    <a:prstGeom prst="rect">
                      <a:avLst/>
                    </a:prstGeom>
                  </pic:spPr>
                </pic:pic>
              </a:graphicData>
            </a:graphic>
            <wp14:sizeRelH relativeFrom="page">
              <wp14:pctWidth>0</wp14:pctWidth>
            </wp14:sizeRelH>
            <wp14:sizeRelV relativeFrom="page">
              <wp14:pctHeight>0</wp14:pctHeight>
            </wp14:sizeRelV>
          </wp:anchor>
        </w:drawing>
      </w:r>
    </w:p>
    <w:p w14:paraId="6EF99B00" w14:textId="1BD0E424"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Señal reflectante de forma cuadrada y con fondo blanco, ribeteada en negro.</w:t>
      </w:r>
    </w:p>
    <w:p w14:paraId="78BC3234" w14:textId="745416BD"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Indica el final de la zona de limitación de velocidad y ordena circular a la velocidad normal, a partir de la misma, si nada se opone.</w:t>
      </w:r>
    </w:p>
    <w:p w14:paraId="66DEE19C" w14:textId="16A2658A" w:rsidR="00057C93" w:rsidRDefault="00057C93" w:rsidP="00057C93">
      <w:pPr>
        <w:spacing w:after="0"/>
        <w:jc w:val="both"/>
        <w:rPr>
          <w:rFonts w:ascii="Arial" w:hAnsi="Arial" w:cs="Arial"/>
          <w:sz w:val="24"/>
          <w:szCs w:val="24"/>
        </w:rPr>
      </w:pPr>
    </w:p>
    <w:p w14:paraId="6F1E1BD2" w14:textId="711E4C6F" w:rsidR="00367A75" w:rsidRDefault="00367A75" w:rsidP="00057C93">
      <w:pPr>
        <w:spacing w:after="0"/>
        <w:jc w:val="both"/>
        <w:rPr>
          <w:rFonts w:ascii="Arial" w:hAnsi="Arial" w:cs="Arial"/>
          <w:sz w:val="24"/>
          <w:szCs w:val="24"/>
        </w:rPr>
      </w:pPr>
    </w:p>
    <w:p w14:paraId="326735FC" w14:textId="3C8EE189" w:rsidR="00367A75" w:rsidRDefault="00367A75" w:rsidP="00057C93">
      <w:pPr>
        <w:spacing w:after="0"/>
        <w:jc w:val="both"/>
        <w:rPr>
          <w:rFonts w:ascii="Arial" w:hAnsi="Arial" w:cs="Arial"/>
          <w:sz w:val="24"/>
          <w:szCs w:val="24"/>
        </w:rPr>
      </w:pPr>
    </w:p>
    <w:p w14:paraId="506F0834" w14:textId="4E9A9F03" w:rsidR="00367A75" w:rsidRDefault="00367A75" w:rsidP="00057C93">
      <w:pPr>
        <w:spacing w:after="0"/>
        <w:jc w:val="both"/>
        <w:rPr>
          <w:rFonts w:ascii="Arial" w:hAnsi="Arial" w:cs="Arial"/>
          <w:sz w:val="24"/>
          <w:szCs w:val="24"/>
        </w:rPr>
      </w:pPr>
    </w:p>
    <w:p w14:paraId="1CD3140D" w14:textId="68B50805" w:rsidR="00367A75" w:rsidRDefault="00367A75" w:rsidP="00057C93">
      <w:pPr>
        <w:spacing w:after="0"/>
        <w:jc w:val="both"/>
        <w:rPr>
          <w:rFonts w:ascii="Arial" w:hAnsi="Arial" w:cs="Arial"/>
          <w:sz w:val="24"/>
          <w:szCs w:val="24"/>
        </w:rPr>
      </w:pPr>
    </w:p>
    <w:p w14:paraId="040184BB" w14:textId="494DB667" w:rsidR="00367A75" w:rsidRDefault="00367A75" w:rsidP="00057C93">
      <w:pPr>
        <w:spacing w:after="0"/>
        <w:jc w:val="both"/>
        <w:rPr>
          <w:rFonts w:ascii="Arial" w:hAnsi="Arial" w:cs="Arial"/>
          <w:sz w:val="24"/>
          <w:szCs w:val="24"/>
        </w:rPr>
      </w:pPr>
    </w:p>
    <w:p w14:paraId="455B574C" w14:textId="5C30DC32" w:rsidR="00367A75" w:rsidRDefault="00367A75" w:rsidP="00057C93">
      <w:pPr>
        <w:spacing w:after="0"/>
        <w:jc w:val="both"/>
        <w:rPr>
          <w:rFonts w:ascii="Arial" w:hAnsi="Arial" w:cs="Arial"/>
          <w:sz w:val="24"/>
          <w:szCs w:val="24"/>
        </w:rPr>
      </w:pPr>
    </w:p>
    <w:p w14:paraId="597C3EFB" w14:textId="0E8914B4" w:rsidR="00367A75" w:rsidRDefault="00367A75" w:rsidP="00057C93">
      <w:pPr>
        <w:spacing w:after="0"/>
        <w:jc w:val="both"/>
        <w:rPr>
          <w:rFonts w:ascii="Arial" w:hAnsi="Arial" w:cs="Arial"/>
          <w:sz w:val="24"/>
          <w:szCs w:val="24"/>
        </w:rPr>
      </w:pPr>
    </w:p>
    <w:p w14:paraId="3BEBF7FC" w14:textId="77777777" w:rsidR="00367A75" w:rsidRDefault="00367A75" w:rsidP="00057C93">
      <w:pPr>
        <w:spacing w:after="0"/>
        <w:jc w:val="both"/>
        <w:rPr>
          <w:rFonts w:ascii="Arial" w:hAnsi="Arial" w:cs="Arial"/>
          <w:sz w:val="24"/>
          <w:szCs w:val="24"/>
        </w:rPr>
      </w:pPr>
    </w:p>
    <w:p w14:paraId="391C4B59" w14:textId="0BF26897" w:rsidR="00733022" w:rsidRDefault="00733022" w:rsidP="00057C93">
      <w:pPr>
        <w:spacing w:after="0"/>
        <w:jc w:val="both"/>
        <w:rPr>
          <w:rFonts w:ascii="Arial" w:hAnsi="Arial" w:cs="Arial"/>
          <w:sz w:val="24"/>
          <w:szCs w:val="24"/>
        </w:rPr>
      </w:pPr>
    </w:p>
    <w:p w14:paraId="0F820D18" w14:textId="62EF045D"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3.8.7 Señalización para la apertura y cierre de las puertas enrollables de cocheras y depósitos.</w:t>
      </w:r>
    </w:p>
    <w:p w14:paraId="0687493E" w14:textId="651DA04F" w:rsidR="00733022" w:rsidRPr="00717D89" w:rsidRDefault="00733022" w:rsidP="00057C93">
      <w:pPr>
        <w:spacing w:after="0"/>
        <w:jc w:val="both"/>
        <w:rPr>
          <w:rFonts w:ascii="Arial" w:hAnsi="Arial" w:cs="Arial"/>
          <w:b/>
          <w:bCs/>
          <w:color w:val="333333"/>
          <w:sz w:val="24"/>
          <w:szCs w:val="24"/>
          <w:u w:val="single"/>
        </w:rPr>
      </w:pPr>
      <w:r w:rsidRPr="006A6C49">
        <w:rPr>
          <w:rFonts w:ascii="Arial" w:eastAsia="Times New Roman" w:hAnsi="Arial" w:cs="Arial"/>
          <w:noProof/>
          <w:color w:val="000000"/>
          <w:sz w:val="20"/>
          <w:szCs w:val="20"/>
          <w:lang w:eastAsia="es-ES"/>
        </w:rPr>
        <w:drawing>
          <wp:anchor distT="0" distB="0" distL="114300" distR="114300" simplePos="0" relativeHeight="251821056" behindDoc="0" locked="0" layoutInCell="1" allowOverlap="1" wp14:anchorId="1D0CB356" wp14:editId="2FDEDF0C">
            <wp:simplePos x="0" y="0"/>
            <wp:positionH relativeFrom="margin">
              <wp:align>left</wp:align>
            </wp:positionH>
            <wp:positionV relativeFrom="paragraph">
              <wp:posOffset>149860</wp:posOffset>
            </wp:positionV>
            <wp:extent cx="3124200" cy="1295400"/>
            <wp:effectExtent l="0" t="0" r="0" b="0"/>
            <wp:wrapThrough wrapText="bothSides">
              <wp:wrapPolygon edited="0">
                <wp:start x="0" y="0"/>
                <wp:lineTo x="0" y="21282"/>
                <wp:lineTo x="21468" y="21282"/>
                <wp:lineTo x="21468" y="0"/>
                <wp:lineTo x="0" y="0"/>
              </wp:wrapPolygon>
            </wp:wrapThrough>
            <wp:docPr id="1496375615" name="Imagen 149637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3124200" cy="1295400"/>
                    </a:xfrm>
                    <a:prstGeom prst="rect">
                      <a:avLst/>
                    </a:prstGeom>
                  </pic:spPr>
                </pic:pic>
              </a:graphicData>
            </a:graphic>
            <wp14:sizeRelH relativeFrom="page">
              <wp14:pctWidth>0</wp14:pctWidth>
            </wp14:sizeRelH>
            <wp14:sizeRelV relativeFrom="page">
              <wp14:pctHeight>0</wp14:pctHeight>
            </wp14:sizeRelV>
          </wp:anchor>
        </w:drawing>
      </w:r>
    </w:p>
    <w:p w14:paraId="3F8FBA3E" w14:textId="49BCA548"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Dicha señalización consiste en un piloto situado próximo a la puerta, tanto en el interior como en el exterior, que luce intermitentemente cuando esta se encuentra abierta y está autorizado el paso.</w:t>
      </w:r>
    </w:p>
    <w:p w14:paraId="07E8A38F" w14:textId="41D84194" w:rsidR="00057C93" w:rsidRDefault="00057C93" w:rsidP="00057C93">
      <w:pPr>
        <w:spacing w:after="0"/>
        <w:jc w:val="both"/>
        <w:rPr>
          <w:rFonts w:ascii="Arial" w:hAnsi="Arial" w:cs="Arial"/>
          <w:sz w:val="24"/>
          <w:szCs w:val="24"/>
        </w:rPr>
      </w:pPr>
    </w:p>
    <w:p w14:paraId="2058AB33" w14:textId="77777777" w:rsidR="00733022" w:rsidRPr="00057C93" w:rsidRDefault="00733022" w:rsidP="00057C93">
      <w:pPr>
        <w:spacing w:after="0"/>
        <w:jc w:val="both"/>
        <w:rPr>
          <w:rFonts w:ascii="Arial" w:hAnsi="Arial" w:cs="Arial"/>
          <w:sz w:val="24"/>
          <w:szCs w:val="24"/>
        </w:rPr>
      </w:pPr>
    </w:p>
    <w:p w14:paraId="3B05D086" w14:textId="2A382A3B"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Si la puerta está abierta y el piloto está apagado o luce de forma fija, el conductor no iniciará la marcha hasta ser autorizado por el responsable operativo.</w:t>
      </w:r>
    </w:p>
    <w:p w14:paraId="691D8902" w14:textId="77777777" w:rsidR="00057C93" w:rsidRPr="00057C93" w:rsidRDefault="00057C93" w:rsidP="00057C93">
      <w:pPr>
        <w:spacing w:after="0"/>
        <w:jc w:val="both"/>
        <w:rPr>
          <w:rFonts w:ascii="Arial" w:hAnsi="Arial" w:cs="Arial"/>
          <w:sz w:val="24"/>
          <w:szCs w:val="24"/>
        </w:rPr>
      </w:pPr>
    </w:p>
    <w:p w14:paraId="2D1DF3E2" w14:textId="5A36D146" w:rsidR="00057C93" w:rsidRDefault="00717D89"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 xml:space="preserve">Art. </w:t>
      </w:r>
      <w:r w:rsidR="00057C93" w:rsidRPr="00717D89">
        <w:rPr>
          <w:rFonts w:ascii="Arial" w:hAnsi="Arial" w:cs="Arial"/>
          <w:b/>
          <w:bCs/>
          <w:color w:val="333333"/>
          <w:sz w:val="24"/>
          <w:szCs w:val="24"/>
          <w:u w:val="single"/>
        </w:rPr>
        <w:t>3.8.8 Placa indicadora del número de coches</w:t>
      </w:r>
    </w:p>
    <w:p w14:paraId="0407404D" w14:textId="789C1472" w:rsidR="00733022" w:rsidRPr="00057C93" w:rsidRDefault="00733022" w:rsidP="00057C93">
      <w:pPr>
        <w:spacing w:after="0"/>
        <w:jc w:val="both"/>
        <w:rPr>
          <w:rFonts w:ascii="Arial" w:hAnsi="Arial" w:cs="Arial"/>
          <w:sz w:val="24"/>
          <w:szCs w:val="24"/>
        </w:rPr>
      </w:pPr>
      <w:r w:rsidRPr="006A6C49">
        <w:rPr>
          <w:rFonts w:ascii="Arial" w:eastAsia="Times New Roman" w:hAnsi="Arial" w:cs="Arial"/>
          <w:b/>
          <w:bCs/>
          <w:noProof/>
          <w:color w:val="000000"/>
          <w:sz w:val="20"/>
          <w:szCs w:val="20"/>
          <w:lang w:eastAsia="es-ES"/>
        </w:rPr>
        <w:drawing>
          <wp:anchor distT="0" distB="0" distL="114300" distR="114300" simplePos="0" relativeHeight="251822080" behindDoc="0" locked="0" layoutInCell="1" allowOverlap="1" wp14:anchorId="709FFE2B" wp14:editId="63EB1132">
            <wp:simplePos x="0" y="0"/>
            <wp:positionH relativeFrom="margin">
              <wp:align>left</wp:align>
            </wp:positionH>
            <wp:positionV relativeFrom="paragraph">
              <wp:posOffset>107315</wp:posOffset>
            </wp:positionV>
            <wp:extent cx="895350" cy="1076325"/>
            <wp:effectExtent l="0" t="0" r="0" b="9525"/>
            <wp:wrapThrough wrapText="bothSides">
              <wp:wrapPolygon edited="0">
                <wp:start x="0" y="0"/>
                <wp:lineTo x="0" y="21409"/>
                <wp:lineTo x="21140" y="21409"/>
                <wp:lineTo x="21140"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895350" cy="1076325"/>
                    </a:xfrm>
                    <a:prstGeom prst="rect">
                      <a:avLst/>
                    </a:prstGeom>
                  </pic:spPr>
                </pic:pic>
              </a:graphicData>
            </a:graphic>
            <wp14:sizeRelH relativeFrom="page">
              <wp14:pctWidth>0</wp14:pctWidth>
            </wp14:sizeRelH>
            <wp14:sizeRelV relativeFrom="page">
              <wp14:pctHeight>0</wp14:pctHeight>
            </wp14:sizeRelV>
          </wp:anchor>
        </w:drawing>
      </w:r>
    </w:p>
    <w:p w14:paraId="31E65909" w14:textId="00FAEA2F" w:rsidR="00057C93" w:rsidRDefault="00057C93" w:rsidP="00057C93">
      <w:pPr>
        <w:spacing w:after="0"/>
        <w:jc w:val="both"/>
        <w:rPr>
          <w:rFonts w:ascii="Arial" w:hAnsi="Arial" w:cs="Arial"/>
          <w:sz w:val="24"/>
          <w:szCs w:val="24"/>
        </w:rPr>
      </w:pPr>
      <w:r w:rsidRPr="00057C93">
        <w:rPr>
          <w:rFonts w:ascii="Arial" w:hAnsi="Arial" w:cs="Arial"/>
          <w:sz w:val="24"/>
          <w:szCs w:val="24"/>
        </w:rPr>
        <w:t>Placa informativa o indicador luminoso donde se indica el número de coches que se pueden situar hasta dicha placa. Se ubican en el paramento del túnel en puntos significativos de la línea (Sacos de maniobra, vías de estacionamiento, etc.) o depósitos, sirviendo de referencia al conductor para situar o estacionar el tren.</w:t>
      </w:r>
    </w:p>
    <w:p w14:paraId="6CF28901" w14:textId="77777777" w:rsidR="00057C93" w:rsidRPr="00057C93" w:rsidRDefault="00057C93" w:rsidP="00057C93">
      <w:pPr>
        <w:spacing w:after="0"/>
        <w:jc w:val="both"/>
        <w:rPr>
          <w:rFonts w:ascii="Arial" w:hAnsi="Arial" w:cs="Arial"/>
          <w:sz w:val="24"/>
          <w:szCs w:val="24"/>
        </w:rPr>
      </w:pPr>
    </w:p>
    <w:p w14:paraId="2F7EEA4B" w14:textId="159E2AF5"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3.8.9 Placa indicadora del número de aparato de vía</w:t>
      </w:r>
    </w:p>
    <w:p w14:paraId="088A9625" w14:textId="45E4AF35" w:rsidR="00733022" w:rsidRDefault="00733022" w:rsidP="00733022">
      <w:pPr>
        <w:spacing w:after="0"/>
        <w:ind w:firstLine="1418"/>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drawing>
          <wp:anchor distT="0" distB="0" distL="114300" distR="114300" simplePos="0" relativeHeight="251823104" behindDoc="0" locked="0" layoutInCell="1" allowOverlap="1" wp14:anchorId="408BF42D" wp14:editId="7122600A">
            <wp:simplePos x="0" y="0"/>
            <wp:positionH relativeFrom="margin">
              <wp:align>left</wp:align>
            </wp:positionH>
            <wp:positionV relativeFrom="paragraph">
              <wp:posOffset>62865</wp:posOffset>
            </wp:positionV>
            <wp:extent cx="859790" cy="1057275"/>
            <wp:effectExtent l="0" t="0" r="0" b="9525"/>
            <wp:wrapThrough wrapText="bothSides">
              <wp:wrapPolygon edited="0">
                <wp:start x="0" y="0"/>
                <wp:lineTo x="0" y="21405"/>
                <wp:lineTo x="21058" y="21405"/>
                <wp:lineTo x="21058"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859790" cy="1057275"/>
                    </a:xfrm>
                    <a:prstGeom prst="rect">
                      <a:avLst/>
                    </a:prstGeom>
                  </pic:spPr>
                </pic:pic>
              </a:graphicData>
            </a:graphic>
            <wp14:sizeRelH relativeFrom="page">
              <wp14:pctWidth>0</wp14:pctWidth>
            </wp14:sizeRelH>
            <wp14:sizeRelV relativeFrom="page">
              <wp14:pctHeight>0</wp14:pctHeight>
            </wp14:sizeRelV>
          </wp:anchor>
        </w:drawing>
      </w:r>
    </w:p>
    <w:p w14:paraId="6FE2ADFA" w14:textId="607D66FC" w:rsidR="00733022" w:rsidRPr="00733022" w:rsidRDefault="00733022" w:rsidP="00733022">
      <w:pPr>
        <w:spacing w:after="0"/>
        <w:ind w:firstLine="1418"/>
        <w:jc w:val="both"/>
        <w:rPr>
          <w:rFonts w:ascii="Arial" w:hAnsi="Arial" w:cs="Arial"/>
          <w:b/>
          <w:bCs/>
          <w:color w:val="333333"/>
          <w:sz w:val="16"/>
          <w:szCs w:val="16"/>
          <w:u w:val="single"/>
        </w:rPr>
      </w:pPr>
    </w:p>
    <w:p w14:paraId="60444A35" w14:textId="3A392E98" w:rsidR="00057C93" w:rsidRDefault="00057C93" w:rsidP="00057C93">
      <w:pPr>
        <w:spacing w:after="0"/>
        <w:jc w:val="both"/>
        <w:rPr>
          <w:rFonts w:ascii="Arial" w:hAnsi="Arial" w:cs="Arial"/>
          <w:sz w:val="24"/>
          <w:szCs w:val="24"/>
        </w:rPr>
      </w:pPr>
      <w:r w:rsidRPr="00057C93">
        <w:rPr>
          <w:rFonts w:ascii="Arial" w:hAnsi="Arial" w:cs="Arial"/>
          <w:sz w:val="24"/>
          <w:szCs w:val="24"/>
        </w:rPr>
        <w:t>Placas significativas que indican el número de aguja o de calzo y se colocan con carácter general en el paramento del túnel o en el propio motor del aparato de vía.</w:t>
      </w:r>
    </w:p>
    <w:p w14:paraId="79B772CE" w14:textId="3303FA62" w:rsidR="00733022" w:rsidRPr="00733022" w:rsidRDefault="00733022" w:rsidP="00057C93">
      <w:pPr>
        <w:spacing w:after="0"/>
        <w:jc w:val="both"/>
        <w:rPr>
          <w:rFonts w:ascii="Arial" w:hAnsi="Arial" w:cs="Arial"/>
        </w:rPr>
      </w:pPr>
    </w:p>
    <w:p w14:paraId="36DFC393" w14:textId="5397F932" w:rsidR="00057C93" w:rsidRPr="00733022" w:rsidRDefault="00057C93" w:rsidP="00057C93">
      <w:pPr>
        <w:spacing w:after="0"/>
        <w:jc w:val="both"/>
        <w:rPr>
          <w:rFonts w:ascii="Arial" w:hAnsi="Arial" w:cs="Arial"/>
          <w:sz w:val="16"/>
          <w:szCs w:val="16"/>
        </w:rPr>
      </w:pPr>
    </w:p>
    <w:p w14:paraId="415E9C98" w14:textId="7979378C"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En la placa figura, en el caso de las agujas, las letras “AG” seguidas del número de aguja y en el de los calzos, las letras “CAL” seguidas por el número de calzo.</w:t>
      </w:r>
    </w:p>
    <w:p w14:paraId="65AA43EA" w14:textId="5221D10C" w:rsidR="00057C93" w:rsidRPr="00057C93" w:rsidRDefault="00057C93" w:rsidP="00057C93">
      <w:pPr>
        <w:spacing w:after="0"/>
        <w:jc w:val="both"/>
        <w:rPr>
          <w:rFonts w:ascii="Arial" w:hAnsi="Arial" w:cs="Arial"/>
          <w:sz w:val="24"/>
          <w:szCs w:val="24"/>
        </w:rPr>
      </w:pPr>
    </w:p>
    <w:p w14:paraId="4FFC59E6" w14:textId="05081CA5"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3.8.10 Placa indicadora de distancia a señal</w:t>
      </w:r>
    </w:p>
    <w:p w14:paraId="0EF664DE" w14:textId="34634D0E" w:rsidR="0060104F" w:rsidRPr="00717D89" w:rsidRDefault="0060104F" w:rsidP="00057C93">
      <w:pPr>
        <w:spacing w:after="0"/>
        <w:jc w:val="both"/>
        <w:rPr>
          <w:rFonts w:ascii="Arial" w:hAnsi="Arial" w:cs="Arial"/>
          <w:b/>
          <w:bCs/>
          <w:color w:val="333333"/>
          <w:sz w:val="24"/>
          <w:szCs w:val="24"/>
          <w:u w:val="single"/>
        </w:rPr>
      </w:pPr>
      <w:r w:rsidRPr="006A6C49">
        <w:rPr>
          <w:rFonts w:ascii="Arial" w:eastAsia="Times New Roman" w:hAnsi="Arial" w:cs="Arial"/>
          <w:b/>
          <w:bCs/>
          <w:noProof/>
          <w:color w:val="000000"/>
          <w:sz w:val="20"/>
          <w:szCs w:val="20"/>
          <w:lang w:eastAsia="es-ES"/>
        </w:rPr>
        <w:drawing>
          <wp:anchor distT="0" distB="0" distL="114300" distR="114300" simplePos="0" relativeHeight="251824128" behindDoc="0" locked="0" layoutInCell="1" allowOverlap="1" wp14:anchorId="6E70E21D" wp14:editId="608FD36C">
            <wp:simplePos x="0" y="0"/>
            <wp:positionH relativeFrom="margin">
              <wp:align>left</wp:align>
            </wp:positionH>
            <wp:positionV relativeFrom="paragraph">
              <wp:posOffset>57785</wp:posOffset>
            </wp:positionV>
            <wp:extent cx="1209675" cy="1066800"/>
            <wp:effectExtent l="0" t="0" r="9525" b="0"/>
            <wp:wrapThrough wrapText="bothSides">
              <wp:wrapPolygon edited="0">
                <wp:start x="0" y="0"/>
                <wp:lineTo x="0" y="21214"/>
                <wp:lineTo x="21430" y="21214"/>
                <wp:lineTo x="21430"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209675" cy="1066800"/>
                    </a:xfrm>
                    <a:prstGeom prst="rect">
                      <a:avLst/>
                    </a:prstGeom>
                  </pic:spPr>
                </pic:pic>
              </a:graphicData>
            </a:graphic>
            <wp14:sizeRelH relativeFrom="page">
              <wp14:pctWidth>0</wp14:pctWidth>
            </wp14:sizeRelH>
            <wp14:sizeRelV relativeFrom="page">
              <wp14:pctHeight>0</wp14:pctHeight>
            </wp14:sizeRelV>
          </wp:anchor>
        </w:drawing>
      </w:r>
    </w:p>
    <w:p w14:paraId="3B126D4E" w14:textId="7DBDED61"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Placa informativa en cuya parte superior figura el código alfanumérico de la señal fija ferroviaria de estación, y en cuya parte inferior figura la distancia en metros entre dicha placa y la señal a la que hace referencia.</w:t>
      </w:r>
    </w:p>
    <w:p w14:paraId="4CF82BDE" w14:textId="1D8853B2" w:rsidR="00057C93" w:rsidRDefault="00057C93" w:rsidP="00057C93">
      <w:pPr>
        <w:spacing w:after="0"/>
        <w:jc w:val="both"/>
        <w:rPr>
          <w:rFonts w:ascii="Arial" w:hAnsi="Arial" w:cs="Arial"/>
          <w:sz w:val="24"/>
          <w:szCs w:val="24"/>
        </w:rPr>
      </w:pPr>
    </w:p>
    <w:p w14:paraId="11FF8C3D" w14:textId="13B3B8F5" w:rsidR="0060104F" w:rsidRDefault="0060104F" w:rsidP="00057C93">
      <w:pPr>
        <w:spacing w:after="0"/>
        <w:jc w:val="both"/>
        <w:rPr>
          <w:rFonts w:ascii="Arial" w:hAnsi="Arial" w:cs="Arial"/>
          <w:sz w:val="24"/>
          <w:szCs w:val="24"/>
        </w:rPr>
      </w:pPr>
    </w:p>
    <w:p w14:paraId="70CB5CB4" w14:textId="44B04D17" w:rsidR="0060104F" w:rsidRDefault="0060104F" w:rsidP="00057C93">
      <w:pPr>
        <w:spacing w:after="0"/>
        <w:jc w:val="both"/>
        <w:rPr>
          <w:rFonts w:ascii="Arial" w:hAnsi="Arial" w:cs="Arial"/>
          <w:sz w:val="24"/>
          <w:szCs w:val="24"/>
        </w:rPr>
      </w:pPr>
    </w:p>
    <w:p w14:paraId="3A8A542E" w14:textId="141FA9CD" w:rsidR="0060104F" w:rsidRDefault="0060104F" w:rsidP="00057C93">
      <w:pPr>
        <w:spacing w:after="0"/>
        <w:jc w:val="both"/>
        <w:rPr>
          <w:rFonts w:ascii="Arial" w:hAnsi="Arial" w:cs="Arial"/>
          <w:sz w:val="24"/>
          <w:szCs w:val="24"/>
        </w:rPr>
      </w:pPr>
    </w:p>
    <w:p w14:paraId="1DC1DA2B" w14:textId="30DB5C0B" w:rsidR="00367A75" w:rsidRDefault="00367A75" w:rsidP="00057C93">
      <w:pPr>
        <w:spacing w:after="0"/>
        <w:jc w:val="both"/>
        <w:rPr>
          <w:rFonts w:ascii="Arial" w:hAnsi="Arial" w:cs="Arial"/>
          <w:sz w:val="24"/>
          <w:szCs w:val="24"/>
        </w:rPr>
      </w:pPr>
    </w:p>
    <w:p w14:paraId="6A66E337" w14:textId="0827B14A" w:rsidR="00367A75" w:rsidRDefault="00367A75" w:rsidP="00057C93">
      <w:pPr>
        <w:spacing w:after="0"/>
        <w:jc w:val="both"/>
        <w:rPr>
          <w:rFonts w:ascii="Arial" w:hAnsi="Arial" w:cs="Arial"/>
          <w:sz w:val="24"/>
          <w:szCs w:val="24"/>
        </w:rPr>
      </w:pPr>
    </w:p>
    <w:p w14:paraId="75C92478" w14:textId="4088FF76" w:rsidR="00367A75" w:rsidRDefault="00367A75" w:rsidP="00057C93">
      <w:pPr>
        <w:spacing w:after="0"/>
        <w:jc w:val="both"/>
        <w:rPr>
          <w:rFonts w:ascii="Arial" w:hAnsi="Arial" w:cs="Arial"/>
          <w:sz w:val="24"/>
          <w:szCs w:val="24"/>
        </w:rPr>
      </w:pPr>
    </w:p>
    <w:p w14:paraId="62BD330C" w14:textId="0F5C43C1" w:rsidR="00367A75" w:rsidRDefault="00367A75" w:rsidP="00057C93">
      <w:pPr>
        <w:spacing w:after="0"/>
        <w:jc w:val="both"/>
        <w:rPr>
          <w:rFonts w:ascii="Arial" w:hAnsi="Arial" w:cs="Arial"/>
          <w:sz w:val="24"/>
          <w:szCs w:val="24"/>
        </w:rPr>
      </w:pPr>
    </w:p>
    <w:p w14:paraId="61A00845" w14:textId="77777777" w:rsidR="00367A75" w:rsidRPr="00057C93" w:rsidRDefault="00367A75" w:rsidP="00057C93">
      <w:pPr>
        <w:spacing w:after="0"/>
        <w:jc w:val="both"/>
        <w:rPr>
          <w:rFonts w:ascii="Arial" w:hAnsi="Arial" w:cs="Arial"/>
          <w:sz w:val="24"/>
          <w:szCs w:val="24"/>
        </w:rPr>
      </w:pPr>
    </w:p>
    <w:p w14:paraId="67B7B804" w14:textId="77777777" w:rsidR="00057C93" w:rsidRPr="00717D89" w:rsidRDefault="00057C93" w:rsidP="007A184F">
      <w:pPr>
        <w:pStyle w:val="Prrafodelista"/>
        <w:numPr>
          <w:ilvl w:val="0"/>
          <w:numId w:val="14"/>
        </w:numPr>
        <w:spacing w:after="0"/>
        <w:rPr>
          <w:rFonts w:ascii="Arial" w:hAnsi="Arial" w:cs="Arial"/>
          <w:b/>
          <w:bCs/>
          <w:color w:val="333333"/>
          <w:szCs w:val="24"/>
          <w:u w:val="single"/>
        </w:rPr>
      </w:pPr>
      <w:r w:rsidRPr="00717D89">
        <w:rPr>
          <w:rFonts w:ascii="Arial" w:hAnsi="Arial" w:cs="Arial"/>
          <w:b/>
          <w:bCs/>
          <w:color w:val="333333"/>
          <w:szCs w:val="24"/>
          <w:u w:val="single"/>
        </w:rPr>
        <w:lastRenderedPageBreak/>
        <w:t>CAPÍTULO 3.9 CARTELES</w:t>
      </w:r>
    </w:p>
    <w:p w14:paraId="0E1B5F87" w14:textId="77777777" w:rsidR="00057C93" w:rsidRPr="00057C93" w:rsidRDefault="00057C93" w:rsidP="00057C93">
      <w:pPr>
        <w:spacing w:after="0"/>
        <w:jc w:val="both"/>
        <w:rPr>
          <w:rFonts w:ascii="Arial" w:hAnsi="Arial" w:cs="Arial"/>
          <w:sz w:val="24"/>
          <w:szCs w:val="24"/>
        </w:rPr>
      </w:pPr>
    </w:p>
    <w:p w14:paraId="4B2C6B00"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3.9.1 Objeto de los carteles</w:t>
      </w:r>
    </w:p>
    <w:p w14:paraId="7CD5E2CF"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Los carteles, colocados en los piñones de las estaciones, en puntos singulares de la línea, o en los trenes, informan de circunstancias especiales de la circulación, de los trenes o de las instalaciones.</w:t>
      </w:r>
    </w:p>
    <w:p w14:paraId="346B198F" w14:textId="77777777" w:rsidR="00057C93" w:rsidRPr="00057C93" w:rsidRDefault="00057C93" w:rsidP="00057C93">
      <w:pPr>
        <w:spacing w:after="0"/>
        <w:jc w:val="both"/>
        <w:rPr>
          <w:rFonts w:ascii="Arial" w:hAnsi="Arial" w:cs="Arial"/>
          <w:sz w:val="24"/>
          <w:szCs w:val="24"/>
        </w:rPr>
      </w:pPr>
    </w:p>
    <w:p w14:paraId="0BC0652F"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3.9.2 Cartel avisador de precaución próxima</w:t>
      </w:r>
    </w:p>
    <w:p w14:paraId="7FE2DD3A"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que anticipa una zona de trabajo, de dimensiones aproximadas de 80x40 cm, compuesto por una parte amarilla de 80x30 cm y otra azul de 80x10 cm, con las siguientes inscripciones:</w:t>
      </w:r>
    </w:p>
    <w:p w14:paraId="3D4DF255" w14:textId="77777777" w:rsidR="00057C93" w:rsidRPr="00057C93" w:rsidRDefault="00057C93" w:rsidP="00057C93">
      <w:pPr>
        <w:spacing w:after="0"/>
        <w:jc w:val="both"/>
        <w:rPr>
          <w:rFonts w:ascii="Arial" w:hAnsi="Arial" w:cs="Arial"/>
          <w:sz w:val="24"/>
          <w:szCs w:val="24"/>
        </w:rPr>
      </w:pPr>
    </w:p>
    <w:p w14:paraId="71CA8715" w14:textId="1FBC0001" w:rsidR="0060104F"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Texto de advertencia, en letras negras sobre fondo amarillo, con la leyenda</w:t>
      </w:r>
    </w:p>
    <w:p w14:paraId="1499035E" w14:textId="6A3F85F6" w:rsidR="00057C93" w:rsidRPr="00B91A72" w:rsidRDefault="00057C93" w:rsidP="0060104F">
      <w:pPr>
        <w:pStyle w:val="Prrafodelista"/>
        <w:spacing w:after="0"/>
        <w:rPr>
          <w:rFonts w:ascii="Arial" w:hAnsi="Arial" w:cs="Arial"/>
          <w:i/>
          <w:iCs/>
          <w:color w:val="333333"/>
          <w:szCs w:val="24"/>
          <w:lang w:val="es-ES"/>
        </w:rPr>
      </w:pPr>
      <w:r w:rsidRPr="00B91A72">
        <w:rPr>
          <w:rFonts w:ascii="Arial" w:hAnsi="Arial" w:cs="Arial"/>
          <w:i/>
          <w:iCs/>
          <w:color w:val="333333"/>
          <w:szCs w:val="24"/>
          <w:lang w:val="es-ES"/>
        </w:rPr>
        <w:t>“¡ATENCIÓN! CARTEL</w:t>
      </w:r>
      <w:r w:rsidR="0060104F" w:rsidRPr="00B91A72">
        <w:rPr>
          <w:rFonts w:ascii="Arial" w:hAnsi="Arial" w:cs="Arial"/>
          <w:i/>
          <w:iCs/>
          <w:color w:val="333333"/>
          <w:szCs w:val="24"/>
          <w:lang w:val="es-ES"/>
        </w:rPr>
        <w:t xml:space="preserve"> </w:t>
      </w:r>
      <w:r w:rsidRPr="00B91A72">
        <w:rPr>
          <w:rFonts w:ascii="Arial" w:hAnsi="Arial" w:cs="Arial"/>
          <w:i/>
          <w:iCs/>
          <w:color w:val="333333"/>
          <w:szCs w:val="24"/>
          <w:lang w:val="es-ES"/>
        </w:rPr>
        <w:t>PRECAUTORIO EN LA SIGUIENTE ESTACIÓN”.</w:t>
      </w:r>
    </w:p>
    <w:p w14:paraId="503812F7" w14:textId="6E9FEE66"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Texto de obligación de selección del modo de conducción, en letras blancas sobre fondo azul, con</w:t>
      </w:r>
      <w:r w:rsidR="0060104F" w:rsidRPr="00B91A72">
        <w:rPr>
          <w:rFonts w:ascii="Arial" w:hAnsi="Arial" w:cs="Arial"/>
          <w:color w:val="333333"/>
          <w:szCs w:val="24"/>
          <w:lang w:val="es-ES"/>
        </w:rPr>
        <w:t xml:space="preserve"> </w:t>
      </w:r>
      <w:r w:rsidRPr="00B91A72">
        <w:rPr>
          <w:rFonts w:ascii="Arial" w:hAnsi="Arial" w:cs="Arial"/>
          <w:color w:val="333333"/>
          <w:szCs w:val="24"/>
          <w:lang w:val="es-ES"/>
        </w:rPr>
        <w:t xml:space="preserve">la leyenda </w:t>
      </w:r>
      <w:r w:rsidRPr="00B91A72">
        <w:rPr>
          <w:rFonts w:ascii="Arial" w:hAnsi="Arial" w:cs="Arial"/>
          <w:i/>
          <w:iCs/>
          <w:color w:val="333333"/>
          <w:szCs w:val="24"/>
          <w:lang w:val="es-ES"/>
        </w:rPr>
        <w:t>“SELECCIONAR A. T. P.”</w:t>
      </w:r>
    </w:p>
    <w:p w14:paraId="3474C5A8" w14:textId="7626C893" w:rsidR="00057C93" w:rsidRPr="00057C93" w:rsidRDefault="0060104F"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25152" behindDoc="0" locked="0" layoutInCell="1" allowOverlap="1" wp14:anchorId="26948092" wp14:editId="6CF575C6">
            <wp:simplePos x="0" y="0"/>
            <wp:positionH relativeFrom="margin">
              <wp:align>left</wp:align>
            </wp:positionH>
            <wp:positionV relativeFrom="paragraph">
              <wp:posOffset>147320</wp:posOffset>
            </wp:positionV>
            <wp:extent cx="2143125" cy="1162050"/>
            <wp:effectExtent l="0" t="0" r="9525" b="0"/>
            <wp:wrapThrough wrapText="bothSides">
              <wp:wrapPolygon edited="0">
                <wp:start x="0" y="0"/>
                <wp:lineTo x="0" y="21246"/>
                <wp:lineTo x="21504" y="21246"/>
                <wp:lineTo x="21504"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2143125" cy="1162050"/>
                    </a:xfrm>
                    <a:prstGeom prst="rect">
                      <a:avLst/>
                    </a:prstGeom>
                  </pic:spPr>
                </pic:pic>
              </a:graphicData>
            </a:graphic>
            <wp14:sizeRelH relativeFrom="page">
              <wp14:pctWidth>0</wp14:pctWidth>
            </wp14:sizeRelH>
            <wp14:sizeRelV relativeFrom="page">
              <wp14:pctHeight>0</wp14:pctHeight>
            </wp14:sizeRelV>
          </wp:anchor>
        </w:drawing>
      </w:r>
    </w:p>
    <w:p w14:paraId="7ECF982B" w14:textId="03D0A3C1"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Este cartel deberá situarse en el piñón de salida de la estación anterior a aquella donde se sitúa el cartel precautorio por la presencia de personal en la plataforma de vía, definido en el artículo 3.9.3, debiendo colocarse con un sistema de fijación o un método que impida su retirada involuntaria mientras dure la precaución.</w:t>
      </w:r>
    </w:p>
    <w:p w14:paraId="7D0D972A" w14:textId="77777777" w:rsidR="00057C93" w:rsidRPr="00057C93" w:rsidRDefault="00057C93" w:rsidP="00057C93">
      <w:pPr>
        <w:spacing w:after="0"/>
        <w:jc w:val="both"/>
        <w:rPr>
          <w:rFonts w:ascii="Arial" w:hAnsi="Arial" w:cs="Arial"/>
          <w:sz w:val="24"/>
          <w:szCs w:val="24"/>
        </w:rPr>
      </w:pPr>
    </w:p>
    <w:p w14:paraId="0D6D15AE"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En el caso de que existan varios carteles precautorios en estaciones consecutivas, solo será necesario colocar este cartel avisador en la estación anterior a aquella en la que se encuentra el primer cartel precautorio.</w:t>
      </w:r>
    </w:p>
    <w:p w14:paraId="2CE56B96" w14:textId="77777777" w:rsidR="00057C93" w:rsidRPr="00057C93" w:rsidRDefault="00057C93" w:rsidP="00057C93">
      <w:pPr>
        <w:spacing w:after="0"/>
        <w:jc w:val="both"/>
        <w:rPr>
          <w:rFonts w:ascii="Arial" w:hAnsi="Arial" w:cs="Arial"/>
          <w:sz w:val="24"/>
          <w:szCs w:val="24"/>
        </w:rPr>
      </w:pPr>
    </w:p>
    <w:p w14:paraId="785D15E2"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3.9.3 Cartel precautorio por la presencia de personal en la plataforma de vía.</w:t>
      </w:r>
    </w:p>
    <w:p w14:paraId="513A0CA8"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de advertencia de peligro y que, situado en los piñones de salida de las estaciones y en las bocas de acceso al túnel desde los depósitos o cocheras, indica la presencia de personal, aislado o agrupado, en la plataforma de vía.</w:t>
      </w:r>
    </w:p>
    <w:p w14:paraId="3B046472" w14:textId="77777777" w:rsidR="00057C93" w:rsidRPr="00057C93" w:rsidRDefault="00057C93" w:rsidP="00057C93">
      <w:pPr>
        <w:spacing w:after="0"/>
        <w:jc w:val="both"/>
        <w:rPr>
          <w:rFonts w:ascii="Arial" w:hAnsi="Arial" w:cs="Arial"/>
          <w:sz w:val="24"/>
          <w:szCs w:val="24"/>
        </w:rPr>
      </w:pPr>
    </w:p>
    <w:p w14:paraId="328E33F8"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Establece la circulación con precaución desde dicho cartel hasta el piñón de salida de la siguiente estación, si estuviera colocado en una estación intermedia. Si estuviera colocado en el piñón de salida de una estación final de línea, en sentido de un saco de maniobras, depósito o cochera, establece la circulación con precaución hasta, el fondo de dicho saco o hasta la boca de acceso a los depósitos y cocheras.</w:t>
      </w:r>
    </w:p>
    <w:p w14:paraId="146C80AC" w14:textId="77777777" w:rsidR="00057C93" w:rsidRPr="00057C93" w:rsidRDefault="00057C93" w:rsidP="00057C93">
      <w:pPr>
        <w:spacing w:after="0"/>
        <w:jc w:val="both"/>
        <w:rPr>
          <w:rFonts w:ascii="Arial" w:hAnsi="Arial" w:cs="Arial"/>
          <w:sz w:val="24"/>
          <w:szCs w:val="24"/>
        </w:rPr>
      </w:pPr>
    </w:p>
    <w:p w14:paraId="2190F637" w14:textId="76E532A6"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Es un cartel combinado de dimensiones aproximadas de 80x40 cm, con inscripción en letras negras sobre fondo amarillo y texto: </w:t>
      </w:r>
      <w:r w:rsidRPr="0060104F">
        <w:rPr>
          <w:rFonts w:ascii="Arial" w:hAnsi="Arial" w:cs="Arial"/>
          <w:i/>
          <w:iCs/>
          <w:sz w:val="24"/>
          <w:szCs w:val="24"/>
        </w:rPr>
        <w:t>“¡PRECAUCIÓN! PERSONAL EN PLATAFORMA DE VÍA”</w:t>
      </w:r>
      <w:r w:rsidRPr="00057C93">
        <w:rPr>
          <w:rFonts w:ascii="Arial" w:hAnsi="Arial" w:cs="Arial"/>
          <w:sz w:val="24"/>
          <w:szCs w:val="24"/>
        </w:rPr>
        <w:t>, y señal de advertencia triangular.</w:t>
      </w:r>
    </w:p>
    <w:p w14:paraId="51426A81" w14:textId="5024E24D" w:rsidR="00057C93" w:rsidRPr="00057C93" w:rsidRDefault="0060104F"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lastRenderedPageBreak/>
        <w:drawing>
          <wp:anchor distT="0" distB="0" distL="114300" distR="114300" simplePos="0" relativeHeight="251826176" behindDoc="0" locked="0" layoutInCell="1" allowOverlap="1" wp14:anchorId="57CC6474" wp14:editId="637BDE04">
            <wp:simplePos x="0" y="0"/>
            <wp:positionH relativeFrom="margin">
              <wp:align>left</wp:align>
            </wp:positionH>
            <wp:positionV relativeFrom="paragraph">
              <wp:posOffset>192405</wp:posOffset>
            </wp:positionV>
            <wp:extent cx="2085975" cy="1114425"/>
            <wp:effectExtent l="0" t="0" r="9525" b="9525"/>
            <wp:wrapThrough wrapText="bothSides">
              <wp:wrapPolygon edited="0">
                <wp:start x="0" y="0"/>
                <wp:lineTo x="0" y="21415"/>
                <wp:lineTo x="21501" y="21415"/>
                <wp:lineTo x="21501" y="0"/>
                <wp:lineTo x="0" y="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2085975" cy="1114425"/>
                    </a:xfrm>
                    <a:prstGeom prst="rect">
                      <a:avLst/>
                    </a:prstGeom>
                  </pic:spPr>
                </pic:pic>
              </a:graphicData>
            </a:graphic>
            <wp14:sizeRelH relativeFrom="page">
              <wp14:pctWidth>0</wp14:pctWidth>
            </wp14:sizeRelH>
            <wp14:sizeRelV relativeFrom="page">
              <wp14:pctHeight>0</wp14:pctHeight>
            </wp14:sizeRelV>
          </wp:anchor>
        </w:drawing>
      </w:r>
    </w:p>
    <w:p w14:paraId="5A984A3C" w14:textId="24724DF1"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Para ser rebasado por un tren será necesaria la confirmación de que el conductor conoce la existencia de las personas que se encuentran en la plataforma de vía y sea autorizado por el PCC o haya recibido el testigo piloto. La normativa para el rebase de este cartel por los trenes se regula en el artículo 4.9.2.</w:t>
      </w:r>
    </w:p>
    <w:p w14:paraId="1F64B42B" w14:textId="77777777" w:rsidR="00057C93" w:rsidRPr="00057C93" w:rsidRDefault="00057C93" w:rsidP="00057C93">
      <w:pPr>
        <w:spacing w:after="0"/>
        <w:jc w:val="both"/>
        <w:rPr>
          <w:rFonts w:ascii="Arial" w:hAnsi="Arial" w:cs="Arial"/>
          <w:sz w:val="24"/>
          <w:szCs w:val="24"/>
        </w:rPr>
      </w:pPr>
    </w:p>
    <w:p w14:paraId="75609D53"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Estos carteles deberán colocarse con un sistema de fijación o un método que impida su retirada involuntaria mientras dure la precaución.</w:t>
      </w:r>
    </w:p>
    <w:p w14:paraId="168072D7" w14:textId="77777777" w:rsidR="00057C93" w:rsidRPr="00057C93" w:rsidRDefault="00057C93" w:rsidP="00057C93">
      <w:pPr>
        <w:spacing w:after="0"/>
        <w:jc w:val="both"/>
        <w:rPr>
          <w:rFonts w:ascii="Arial" w:hAnsi="Arial" w:cs="Arial"/>
          <w:sz w:val="24"/>
          <w:szCs w:val="24"/>
        </w:rPr>
      </w:pPr>
    </w:p>
    <w:p w14:paraId="58C254FB" w14:textId="1AF2247F"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3.9.4 Cartel precautorio por la existencia de zona fe obras, sin presencia de personal en la plataforma de vía.</w:t>
      </w:r>
    </w:p>
    <w:p w14:paraId="509070BC" w14:textId="0268A51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de advertencia de peligro y que, situado en los piñones de salida de las estaciones y en las bocas de acceso al túnel desde los depósitos o cocheras, indica la existencia de una zona de obras donde no hay personal trabajando.</w:t>
      </w:r>
    </w:p>
    <w:p w14:paraId="5041CDE3" w14:textId="77777777" w:rsidR="00057C93" w:rsidRPr="00057C93" w:rsidRDefault="00057C93" w:rsidP="00057C93">
      <w:pPr>
        <w:spacing w:after="0"/>
        <w:jc w:val="both"/>
        <w:rPr>
          <w:rFonts w:ascii="Arial" w:hAnsi="Arial" w:cs="Arial"/>
          <w:sz w:val="24"/>
          <w:szCs w:val="24"/>
        </w:rPr>
      </w:pPr>
    </w:p>
    <w:p w14:paraId="07846565" w14:textId="1100DFC4"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combinado de color amarillo y azul, de dimensiones aproximadas de 80x40 cm, siendo la parte amarilla con el triángulo en conjunto de una dimensión de 80x30 cm, y la parte azul de 80x10cm, con las siguientes inscripciones:</w:t>
      </w:r>
    </w:p>
    <w:p w14:paraId="7D3284B1" w14:textId="77777777" w:rsidR="00057C93" w:rsidRPr="00057C93" w:rsidRDefault="00057C93" w:rsidP="00057C93">
      <w:pPr>
        <w:spacing w:after="0"/>
        <w:jc w:val="both"/>
        <w:rPr>
          <w:rFonts w:ascii="Arial" w:hAnsi="Arial" w:cs="Arial"/>
          <w:sz w:val="24"/>
          <w:szCs w:val="24"/>
        </w:rPr>
      </w:pPr>
    </w:p>
    <w:p w14:paraId="694CC651" w14:textId="51D50CD4"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 xml:space="preserve">Texto de advertencia de peligro, en letras negras sobre fondo amarillo, con la leyenda </w:t>
      </w:r>
      <w:r w:rsidRPr="00B91A72">
        <w:rPr>
          <w:rFonts w:ascii="Arial" w:hAnsi="Arial" w:cs="Arial"/>
          <w:i/>
          <w:iCs/>
          <w:color w:val="333333"/>
          <w:szCs w:val="24"/>
          <w:lang w:val="es-ES"/>
        </w:rPr>
        <w:t>“¡PRECAUCIÓN! ZONA DE OBRAS”</w:t>
      </w:r>
      <w:r w:rsidRPr="00B91A72">
        <w:rPr>
          <w:rFonts w:ascii="Arial" w:hAnsi="Arial" w:cs="Arial"/>
          <w:color w:val="333333"/>
          <w:szCs w:val="24"/>
          <w:lang w:val="es-ES"/>
        </w:rPr>
        <w:t xml:space="preserve"> y la señal de advertencia triangular de peligro en general.</w:t>
      </w:r>
    </w:p>
    <w:p w14:paraId="4161009F" w14:textId="393C96F7"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Texto de obligación de selección del modo de conducción, en letras blancas sobre fondo azul, con la leyenda “</w:t>
      </w:r>
      <w:r w:rsidRPr="00B91A72">
        <w:rPr>
          <w:rFonts w:ascii="Arial" w:hAnsi="Arial" w:cs="Arial"/>
          <w:i/>
          <w:iCs/>
          <w:color w:val="333333"/>
          <w:szCs w:val="24"/>
          <w:lang w:val="es-ES"/>
        </w:rPr>
        <w:t>SELECCIONAR A. T. P.</w:t>
      </w:r>
      <w:r w:rsidR="001A4BDA" w:rsidRPr="00B91A72">
        <w:rPr>
          <w:rFonts w:ascii="Arial" w:hAnsi="Arial" w:cs="Arial"/>
          <w:i/>
          <w:iCs/>
          <w:color w:val="333333"/>
          <w:szCs w:val="24"/>
          <w:lang w:val="es-ES"/>
        </w:rPr>
        <w:t>”</w:t>
      </w:r>
    </w:p>
    <w:p w14:paraId="19E03DB8" w14:textId="10EC33EE" w:rsidR="00057C93" w:rsidRPr="00057C93" w:rsidRDefault="00057C93" w:rsidP="00057C93">
      <w:pPr>
        <w:spacing w:after="0"/>
        <w:jc w:val="both"/>
        <w:rPr>
          <w:rFonts w:ascii="Arial" w:hAnsi="Arial" w:cs="Arial"/>
          <w:sz w:val="24"/>
          <w:szCs w:val="24"/>
        </w:rPr>
      </w:pPr>
    </w:p>
    <w:p w14:paraId="4AAC8160" w14:textId="39FE0D5D" w:rsidR="00057C93" w:rsidRPr="00057C93" w:rsidRDefault="001A4BDA"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27200" behindDoc="0" locked="0" layoutInCell="1" allowOverlap="1" wp14:anchorId="173245F5" wp14:editId="38E6A460">
            <wp:simplePos x="0" y="0"/>
            <wp:positionH relativeFrom="margin">
              <wp:align>left</wp:align>
            </wp:positionH>
            <wp:positionV relativeFrom="paragraph">
              <wp:posOffset>81915</wp:posOffset>
            </wp:positionV>
            <wp:extent cx="2095500" cy="1183640"/>
            <wp:effectExtent l="0" t="0" r="0" b="0"/>
            <wp:wrapThrough wrapText="bothSides">
              <wp:wrapPolygon edited="0">
                <wp:start x="0" y="0"/>
                <wp:lineTo x="0" y="21206"/>
                <wp:lineTo x="21404" y="21206"/>
                <wp:lineTo x="21404" y="0"/>
                <wp:lineTo x="0" y="0"/>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2095500" cy="1183640"/>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Obliga a los conductores a reducir la velocidad del tren al paso por la zona de obras, la cual estará convenientemente señalizada.</w:t>
      </w:r>
    </w:p>
    <w:p w14:paraId="56EC2F4B" w14:textId="78A82C4F" w:rsidR="00057C93" w:rsidRPr="00057C93" w:rsidRDefault="00057C93" w:rsidP="00057C93">
      <w:pPr>
        <w:spacing w:after="0"/>
        <w:jc w:val="both"/>
        <w:rPr>
          <w:rFonts w:ascii="Arial" w:hAnsi="Arial" w:cs="Arial"/>
          <w:sz w:val="24"/>
          <w:szCs w:val="24"/>
        </w:rPr>
      </w:pPr>
    </w:p>
    <w:p w14:paraId="3DDF2DE8" w14:textId="03F1353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Estos carteles deberán colocarse con un sistema de fijación o un método que impida su retirada involuntaria mientras dure la precaución.</w:t>
      </w:r>
    </w:p>
    <w:p w14:paraId="35F0F912" w14:textId="77777777" w:rsidR="00057C93" w:rsidRPr="00057C93" w:rsidRDefault="00057C93" w:rsidP="00057C93">
      <w:pPr>
        <w:spacing w:after="0"/>
        <w:jc w:val="both"/>
        <w:rPr>
          <w:rFonts w:ascii="Arial" w:hAnsi="Arial" w:cs="Arial"/>
          <w:sz w:val="24"/>
          <w:szCs w:val="24"/>
        </w:rPr>
      </w:pPr>
    </w:p>
    <w:p w14:paraId="788FEE91" w14:textId="0A75DF19"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3.9.4.1.</w:t>
      </w:r>
      <w:r w:rsidR="00717D89">
        <w:rPr>
          <w:rFonts w:ascii="Arial" w:hAnsi="Arial" w:cs="Arial"/>
          <w:b/>
          <w:bCs/>
          <w:color w:val="333333"/>
          <w:sz w:val="24"/>
          <w:szCs w:val="24"/>
          <w:u w:val="single"/>
        </w:rPr>
        <w:t xml:space="preserve"> </w:t>
      </w:r>
      <w:r w:rsidRPr="00717D89">
        <w:rPr>
          <w:rFonts w:ascii="Arial" w:hAnsi="Arial" w:cs="Arial"/>
          <w:b/>
          <w:bCs/>
          <w:color w:val="333333"/>
          <w:sz w:val="24"/>
          <w:szCs w:val="24"/>
          <w:u w:val="single"/>
        </w:rPr>
        <w:t>Cartel precautorio por la existencia de una zona de obras, sin presencia de personal en la plataforma de vía, a la que se accede directamente desde un túnel de enlace.</w:t>
      </w:r>
    </w:p>
    <w:p w14:paraId="1D3F6C8E" w14:textId="23F32E75"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de advertencia de peligro que, situado a la salida de un túnel de enlace entre líneas, anticipa la existencia de una zona de obras en la línea de destino donde no hay personal trabajando.</w:t>
      </w:r>
    </w:p>
    <w:p w14:paraId="25344779" w14:textId="77777777" w:rsidR="00057C93" w:rsidRPr="00057C93" w:rsidRDefault="00057C93" w:rsidP="00057C93">
      <w:pPr>
        <w:spacing w:after="0"/>
        <w:jc w:val="both"/>
        <w:rPr>
          <w:rFonts w:ascii="Arial" w:hAnsi="Arial" w:cs="Arial"/>
          <w:sz w:val="24"/>
          <w:szCs w:val="24"/>
        </w:rPr>
      </w:pPr>
    </w:p>
    <w:p w14:paraId="61A6B629" w14:textId="6A515BEF"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Es un cartel de material </w:t>
      </w:r>
      <w:proofErr w:type="spellStart"/>
      <w:r w:rsidRPr="00057C93">
        <w:rPr>
          <w:rFonts w:ascii="Arial" w:hAnsi="Arial" w:cs="Arial"/>
          <w:sz w:val="24"/>
          <w:szCs w:val="24"/>
        </w:rPr>
        <w:t>retroreflectante</w:t>
      </w:r>
      <w:proofErr w:type="spellEnd"/>
      <w:r w:rsidRPr="00057C93">
        <w:rPr>
          <w:rFonts w:ascii="Arial" w:hAnsi="Arial" w:cs="Arial"/>
          <w:sz w:val="24"/>
          <w:szCs w:val="24"/>
        </w:rPr>
        <w:t xml:space="preserve"> combinado de color amarillo y azul, de dimensiones aproximadas de 35 X 80 cm, siendo la parte amarilla con el triángulo en conjunto de una dimensión de 35 X 50 cm, y la parte azul de 35 X 30 cm, con las siguientes inscripciones:</w:t>
      </w:r>
    </w:p>
    <w:p w14:paraId="53A72E7E" w14:textId="696A0BB1" w:rsidR="00057C93" w:rsidRPr="00057C93" w:rsidRDefault="00057C93" w:rsidP="00057C93">
      <w:pPr>
        <w:spacing w:after="0"/>
        <w:jc w:val="both"/>
        <w:rPr>
          <w:rFonts w:ascii="Arial" w:hAnsi="Arial" w:cs="Arial"/>
          <w:sz w:val="24"/>
          <w:szCs w:val="24"/>
        </w:rPr>
      </w:pPr>
    </w:p>
    <w:p w14:paraId="17B4F093" w14:textId="6D03A348"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lastRenderedPageBreak/>
        <w:t xml:space="preserve">Texto de advertencia de peligro, en letras negras sobre fondo amarillo, con la leyenda </w:t>
      </w:r>
      <w:r w:rsidRPr="00B91A72">
        <w:rPr>
          <w:rFonts w:ascii="Arial" w:hAnsi="Arial" w:cs="Arial"/>
          <w:i/>
          <w:iCs/>
          <w:color w:val="333333"/>
          <w:szCs w:val="24"/>
          <w:lang w:val="es-ES"/>
        </w:rPr>
        <w:t>“¡PRECAUCIÓN! ZONA DE OBRAS”</w:t>
      </w:r>
      <w:r w:rsidRPr="00B91A72">
        <w:rPr>
          <w:rFonts w:ascii="Arial" w:hAnsi="Arial" w:cs="Arial"/>
          <w:color w:val="333333"/>
          <w:szCs w:val="24"/>
          <w:lang w:val="es-ES"/>
        </w:rPr>
        <w:t xml:space="preserve"> y señal de advertencia triangular de peligro en general.</w:t>
      </w:r>
    </w:p>
    <w:p w14:paraId="137DEB55" w14:textId="5B6380D4"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 xml:space="preserve">Texto de obligación de velocidad máxima, en letras blancas sobre fondo azul, con la leyenda </w:t>
      </w:r>
      <w:r w:rsidRPr="00B91A72">
        <w:rPr>
          <w:rFonts w:ascii="Arial" w:hAnsi="Arial" w:cs="Arial"/>
          <w:i/>
          <w:iCs/>
          <w:color w:val="333333"/>
          <w:szCs w:val="24"/>
          <w:lang w:val="es-ES"/>
        </w:rPr>
        <w:t>“VELOCIDAD MÁXIMA 30 Km/h”.</w:t>
      </w:r>
    </w:p>
    <w:p w14:paraId="03C2BBB7" w14:textId="21B8C850" w:rsidR="001A4BDA" w:rsidRDefault="001A4BDA" w:rsidP="00057C93">
      <w:pPr>
        <w:spacing w:after="0"/>
        <w:jc w:val="both"/>
        <w:rPr>
          <w:rFonts w:ascii="Arial" w:hAnsi="Arial" w:cs="Arial"/>
          <w:sz w:val="24"/>
          <w:szCs w:val="24"/>
        </w:rPr>
      </w:pPr>
    </w:p>
    <w:p w14:paraId="4006A39B" w14:textId="48E96726" w:rsidR="00057C93" w:rsidRPr="00057C93" w:rsidRDefault="001A4BDA" w:rsidP="00057C93">
      <w:pPr>
        <w:spacing w:after="0"/>
        <w:jc w:val="both"/>
        <w:rPr>
          <w:rFonts w:ascii="Arial" w:hAnsi="Arial" w:cs="Arial"/>
          <w:sz w:val="24"/>
          <w:szCs w:val="24"/>
        </w:rPr>
      </w:pPr>
      <w:r w:rsidRPr="006A6C49">
        <w:rPr>
          <w:rFonts w:ascii="Arial" w:eastAsia="Times New Roman" w:hAnsi="Arial" w:cs="Arial"/>
          <w:b/>
          <w:bCs/>
          <w:noProof/>
          <w:sz w:val="20"/>
          <w:szCs w:val="20"/>
          <w:lang w:eastAsia="es-ES"/>
        </w:rPr>
        <w:drawing>
          <wp:anchor distT="0" distB="0" distL="114300" distR="114300" simplePos="0" relativeHeight="251828224" behindDoc="1" locked="0" layoutInCell="1" allowOverlap="1" wp14:anchorId="15F50EDD" wp14:editId="2E14B6CB">
            <wp:simplePos x="0" y="0"/>
            <wp:positionH relativeFrom="margin">
              <wp:align>left</wp:align>
            </wp:positionH>
            <wp:positionV relativeFrom="paragraph">
              <wp:posOffset>4445</wp:posOffset>
            </wp:positionV>
            <wp:extent cx="756920" cy="1316355"/>
            <wp:effectExtent l="0" t="0" r="5080" b="0"/>
            <wp:wrapTight wrapText="bothSides">
              <wp:wrapPolygon edited="0">
                <wp:start x="0" y="0"/>
                <wp:lineTo x="0" y="21256"/>
                <wp:lineTo x="21201" y="21256"/>
                <wp:lineTo x="21201" y="0"/>
                <wp:lineTo x="0" y="0"/>
              </wp:wrapPolygon>
            </wp:wrapTight>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761036" cy="1323031"/>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 xml:space="preserve">Obliga a los conductores en la línea de destino, al paso por la “zona de obras”, a circular a una velocidad no superior a 30 km/h cuando el tren circule en sentido normal de circulación. En caso de circular a contravía la restricción se mantendrá en toda la </w:t>
      </w:r>
      <w:proofErr w:type="spellStart"/>
      <w:r w:rsidR="00057C93" w:rsidRPr="00057C93">
        <w:rPr>
          <w:rFonts w:ascii="Arial" w:hAnsi="Arial" w:cs="Arial"/>
          <w:sz w:val="24"/>
          <w:szCs w:val="24"/>
        </w:rPr>
        <w:t>interestación</w:t>
      </w:r>
      <w:proofErr w:type="spellEnd"/>
      <w:r w:rsidR="00057C93" w:rsidRPr="00057C93">
        <w:rPr>
          <w:rFonts w:ascii="Arial" w:hAnsi="Arial" w:cs="Arial"/>
          <w:sz w:val="24"/>
          <w:szCs w:val="24"/>
        </w:rPr>
        <w:t>.</w:t>
      </w:r>
    </w:p>
    <w:p w14:paraId="59BF34BE" w14:textId="77777777" w:rsidR="00057C93" w:rsidRPr="00057C93" w:rsidRDefault="00057C93" w:rsidP="00057C93">
      <w:pPr>
        <w:spacing w:after="0"/>
        <w:jc w:val="both"/>
        <w:rPr>
          <w:rFonts w:ascii="Arial" w:hAnsi="Arial" w:cs="Arial"/>
          <w:sz w:val="24"/>
          <w:szCs w:val="24"/>
        </w:rPr>
      </w:pPr>
    </w:p>
    <w:p w14:paraId="17574926"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Estos carteles deberán colocarse con un sistema de fijación o un método que impida su retirada involuntaria mientras dure la precaución.</w:t>
      </w:r>
    </w:p>
    <w:p w14:paraId="0A9DEE68" w14:textId="77777777" w:rsidR="00057C93" w:rsidRPr="00057C93" w:rsidRDefault="00057C93" w:rsidP="00057C93">
      <w:pPr>
        <w:spacing w:after="0"/>
        <w:jc w:val="both"/>
        <w:rPr>
          <w:rFonts w:ascii="Arial" w:hAnsi="Arial" w:cs="Arial"/>
          <w:sz w:val="24"/>
          <w:szCs w:val="24"/>
        </w:rPr>
      </w:pPr>
    </w:p>
    <w:p w14:paraId="67CFB6B7"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3.9.5 Cartel de prohibición de paso por maniobra en Auto-Shunt.</w:t>
      </w:r>
    </w:p>
    <w:p w14:paraId="19084A29"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Es un cartel de advertencia de peligro, combinado, de color amarillo y rojo, de dimensiones aproximadas de 80x40 cm, con fondo blanco, que contiene las siguientes inscripciones:</w:t>
      </w:r>
    </w:p>
    <w:p w14:paraId="6E11D0C5" w14:textId="77777777" w:rsidR="00057C93" w:rsidRPr="00057C93" w:rsidRDefault="00057C93" w:rsidP="00057C93">
      <w:pPr>
        <w:spacing w:after="0"/>
        <w:jc w:val="both"/>
        <w:rPr>
          <w:rFonts w:ascii="Arial" w:hAnsi="Arial" w:cs="Arial"/>
          <w:sz w:val="24"/>
          <w:szCs w:val="24"/>
        </w:rPr>
      </w:pPr>
    </w:p>
    <w:p w14:paraId="2E4BA47A" w14:textId="04C66F20"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Señal triangular de advertencia de peligro por circulación de trenes y señal circular de prohibición</w:t>
      </w:r>
      <w:r w:rsidR="001A4BDA" w:rsidRPr="00B91A72">
        <w:rPr>
          <w:rFonts w:ascii="Arial" w:hAnsi="Arial" w:cs="Arial"/>
          <w:color w:val="333333"/>
          <w:szCs w:val="24"/>
          <w:lang w:val="es-ES"/>
        </w:rPr>
        <w:t xml:space="preserve"> </w:t>
      </w:r>
      <w:r w:rsidRPr="00B91A72">
        <w:rPr>
          <w:rFonts w:ascii="Arial" w:hAnsi="Arial" w:cs="Arial"/>
          <w:color w:val="333333"/>
          <w:szCs w:val="24"/>
          <w:lang w:val="es-ES"/>
        </w:rPr>
        <w:t>de paso a los peatones; ambas situadas en paralelo y a la misma altura, sobre fondo blanco, con</w:t>
      </w:r>
      <w:r w:rsidR="001A4BDA" w:rsidRPr="00B91A72">
        <w:rPr>
          <w:rFonts w:ascii="Arial" w:hAnsi="Arial" w:cs="Arial"/>
          <w:color w:val="333333"/>
          <w:szCs w:val="24"/>
          <w:lang w:val="es-ES"/>
        </w:rPr>
        <w:t xml:space="preserve"> </w:t>
      </w:r>
      <w:r w:rsidRPr="00B91A72">
        <w:rPr>
          <w:rFonts w:ascii="Arial" w:hAnsi="Arial" w:cs="Arial"/>
          <w:color w:val="333333"/>
          <w:szCs w:val="24"/>
          <w:lang w:val="es-ES"/>
        </w:rPr>
        <w:t>una dimensión de 80x20 cm.</w:t>
      </w:r>
    </w:p>
    <w:p w14:paraId="341D031D" w14:textId="7476E51B"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Texto de advertencia de peligro, en letras negras sobre fondo amarillo, de una dimensión de</w:t>
      </w:r>
      <w:r w:rsidR="001A4BDA" w:rsidRPr="00B91A72">
        <w:rPr>
          <w:rFonts w:ascii="Arial" w:hAnsi="Arial" w:cs="Arial"/>
          <w:color w:val="333333"/>
          <w:szCs w:val="24"/>
          <w:lang w:val="es-ES"/>
        </w:rPr>
        <w:t xml:space="preserve"> </w:t>
      </w:r>
      <w:r w:rsidRPr="00B91A72">
        <w:rPr>
          <w:rFonts w:ascii="Arial" w:hAnsi="Arial" w:cs="Arial"/>
          <w:color w:val="333333"/>
          <w:szCs w:val="24"/>
          <w:lang w:val="es-ES"/>
        </w:rPr>
        <w:t xml:space="preserve">80x10 cm, con la leyenda: </w:t>
      </w:r>
      <w:r w:rsidRPr="00B91A72">
        <w:rPr>
          <w:rFonts w:ascii="Arial" w:hAnsi="Arial" w:cs="Arial"/>
          <w:i/>
          <w:iCs/>
          <w:color w:val="333333"/>
          <w:szCs w:val="24"/>
          <w:lang w:val="es-ES"/>
        </w:rPr>
        <w:t>“ATENCIÓN MANIOBRA EN A.T.O.</w:t>
      </w:r>
      <w:r w:rsidR="001A4BDA" w:rsidRPr="00B91A72">
        <w:rPr>
          <w:rFonts w:ascii="Arial" w:hAnsi="Arial" w:cs="Arial"/>
          <w:i/>
          <w:iCs/>
          <w:color w:val="333333"/>
          <w:szCs w:val="24"/>
          <w:lang w:val="es-ES"/>
        </w:rPr>
        <w:t>”</w:t>
      </w:r>
    </w:p>
    <w:p w14:paraId="108B3C23" w14:textId="3EB5BFAC"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Texto de prohibición de paso, en letras blancas sobre fondo rojo, con una dimensión de 80x10 cm,</w:t>
      </w:r>
      <w:r w:rsidR="001A4BDA" w:rsidRPr="00B91A72">
        <w:rPr>
          <w:rFonts w:ascii="Arial" w:hAnsi="Arial" w:cs="Arial"/>
          <w:color w:val="333333"/>
          <w:szCs w:val="24"/>
          <w:lang w:val="es-ES"/>
        </w:rPr>
        <w:t xml:space="preserve"> </w:t>
      </w:r>
      <w:r w:rsidRPr="00B91A72">
        <w:rPr>
          <w:rFonts w:ascii="Arial" w:hAnsi="Arial" w:cs="Arial"/>
          <w:color w:val="333333"/>
          <w:szCs w:val="24"/>
          <w:lang w:val="es-ES"/>
        </w:rPr>
        <w:t xml:space="preserve">con la leyenda: </w:t>
      </w:r>
      <w:r w:rsidR="001A4BDA" w:rsidRPr="00B91A72">
        <w:rPr>
          <w:rFonts w:ascii="Arial" w:hAnsi="Arial" w:cs="Arial"/>
          <w:i/>
          <w:iCs/>
          <w:color w:val="333333"/>
          <w:szCs w:val="24"/>
          <w:lang w:val="es-ES"/>
        </w:rPr>
        <w:t>“</w:t>
      </w:r>
      <w:r w:rsidRPr="00B91A72">
        <w:rPr>
          <w:rFonts w:ascii="Arial" w:hAnsi="Arial" w:cs="Arial"/>
          <w:i/>
          <w:iCs/>
          <w:color w:val="333333"/>
          <w:szCs w:val="24"/>
          <w:lang w:val="es-ES"/>
        </w:rPr>
        <w:t>PROHIBIDO EL PASO SIN AUTORIZACIÓN</w:t>
      </w:r>
      <w:r w:rsidR="001A4BDA" w:rsidRPr="00B91A72">
        <w:rPr>
          <w:rFonts w:ascii="Arial" w:hAnsi="Arial" w:cs="Arial"/>
          <w:i/>
          <w:iCs/>
          <w:color w:val="333333"/>
          <w:szCs w:val="24"/>
          <w:lang w:val="es-ES"/>
        </w:rPr>
        <w:t>”</w:t>
      </w:r>
      <w:r w:rsidRPr="00B91A72">
        <w:rPr>
          <w:rFonts w:ascii="Arial" w:hAnsi="Arial" w:cs="Arial"/>
          <w:i/>
          <w:iCs/>
          <w:color w:val="333333"/>
          <w:szCs w:val="24"/>
          <w:lang w:val="es-ES"/>
        </w:rPr>
        <w:t>.</w:t>
      </w:r>
    </w:p>
    <w:p w14:paraId="63442CB5" w14:textId="77777777" w:rsidR="001A4BDA" w:rsidRDefault="001A4BDA" w:rsidP="00057C93">
      <w:pPr>
        <w:spacing w:after="0"/>
        <w:jc w:val="both"/>
        <w:rPr>
          <w:rFonts w:ascii="Arial" w:hAnsi="Arial" w:cs="Arial"/>
          <w:sz w:val="24"/>
          <w:szCs w:val="24"/>
        </w:rPr>
      </w:pPr>
    </w:p>
    <w:p w14:paraId="488EC36F" w14:textId="23071F30" w:rsidR="00057C93" w:rsidRPr="00057C93" w:rsidRDefault="001A4BDA"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29248" behindDoc="0" locked="0" layoutInCell="1" allowOverlap="1" wp14:anchorId="5F05D255" wp14:editId="15C56F1B">
            <wp:simplePos x="0" y="0"/>
            <wp:positionH relativeFrom="margin">
              <wp:align>left</wp:align>
            </wp:positionH>
            <wp:positionV relativeFrom="paragraph">
              <wp:posOffset>6350</wp:posOffset>
            </wp:positionV>
            <wp:extent cx="1647825" cy="857250"/>
            <wp:effectExtent l="0" t="0" r="9525" b="0"/>
            <wp:wrapThrough wrapText="bothSides">
              <wp:wrapPolygon edited="0">
                <wp:start x="0" y="0"/>
                <wp:lineTo x="0" y="21120"/>
                <wp:lineTo x="21475" y="21120"/>
                <wp:lineTo x="21475"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647825" cy="857250"/>
                    </a:xfrm>
                    <a:prstGeom prst="rect">
                      <a:avLst/>
                    </a:prstGeom>
                  </pic:spPr>
                </pic:pic>
              </a:graphicData>
            </a:graphic>
            <wp14:sizeRelH relativeFrom="page">
              <wp14:pctWidth>0</wp14:pctWidth>
            </wp14:sizeRelH>
            <wp14:sizeRelV relativeFrom="page">
              <wp14:pctHeight>0</wp14:pctHeight>
            </wp14:sizeRelV>
          </wp:anchor>
        </w:drawing>
      </w:r>
    </w:p>
    <w:p w14:paraId="3ACE28C0" w14:textId="2A032D40"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Este cartel deberá estar colocado permanentemente en todos los posibles accesos a los sacos de maniobras donde esté implantada la función </w:t>
      </w:r>
      <w:proofErr w:type="spellStart"/>
      <w:r w:rsidRPr="00057C93">
        <w:rPr>
          <w:rFonts w:ascii="Arial" w:hAnsi="Arial" w:cs="Arial"/>
          <w:sz w:val="24"/>
          <w:szCs w:val="24"/>
        </w:rPr>
        <w:t>autoshunt</w:t>
      </w:r>
      <w:proofErr w:type="spellEnd"/>
      <w:r w:rsidRPr="00057C93">
        <w:rPr>
          <w:rFonts w:ascii="Arial" w:hAnsi="Arial" w:cs="Arial"/>
          <w:sz w:val="24"/>
          <w:szCs w:val="24"/>
        </w:rPr>
        <w:t>.</w:t>
      </w:r>
    </w:p>
    <w:p w14:paraId="11FE2F89" w14:textId="629924C9" w:rsidR="00057C93" w:rsidRDefault="00057C93" w:rsidP="00057C93">
      <w:pPr>
        <w:spacing w:after="0"/>
        <w:jc w:val="both"/>
        <w:rPr>
          <w:rFonts w:ascii="Arial" w:hAnsi="Arial" w:cs="Arial"/>
          <w:sz w:val="24"/>
          <w:szCs w:val="24"/>
        </w:rPr>
      </w:pPr>
    </w:p>
    <w:p w14:paraId="3247A671" w14:textId="77777777" w:rsidR="001A4BDA" w:rsidRPr="00057C93" w:rsidRDefault="001A4BDA" w:rsidP="00057C93">
      <w:pPr>
        <w:spacing w:after="0"/>
        <w:jc w:val="both"/>
        <w:rPr>
          <w:rFonts w:ascii="Arial" w:hAnsi="Arial" w:cs="Arial"/>
          <w:sz w:val="24"/>
          <w:szCs w:val="24"/>
        </w:rPr>
      </w:pPr>
    </w:p>
    <w:p w14:paraId="5F724FD1" w14:textId="07BD051B" w:rsidR="00057C93"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3.9.6 Cartel indicador de salidas de emergencia en los túneles</w:t>
      </w:r>
    </w:p>
    <w:p w14:paraId="797993BA" w14:textId="2E10E7EB" w:rsidR="001A4BDA" w:rsidRPr="00717D89" w:rsidRDefault="001A4BDA" w:rsidP="00057C93">
      <w:pPr>
        <w:spacing w:after="0"/>
        <w:jc w:val="both"/>
        <w:rPr>
          <w:rFonts w:ascii="Arial" w:hAnsi="Arial" w:cs="Arial"/>
          <w:b/>
          <w:bCs/>
          <w:color w:val="333333"/>
          <w:sz w:val="24"/>
          <w:szCs w:val="24"/>
          <w:u w:val="single"/>
        </w:rPr>
      </w:pPr>
      <w:r w:rsidRPr="001A4BDA">
        <w:rPr>
          <w:rFonts w:ascii="Arial" w:hAnsi="Arial" w:cs="Arial"/>
          <w:noProof/>
          <w:sz w:val="24"/>
          <w:szCs w:val="24"/>
        </w:rPr>
        <w:drawing>
          <wp:anchor distT="0" distB="0" distL="114300" distR="114300" simplePos="0" relativeHeight="251830272" behindDoc="0" locked="0" layoutInCell="1" allowOverlap="1" wp14:anchorId="3835562F" wp14:editId="3E585169">
            <wp:simplePos x="0" y="0"/>
            <wp:positionH relativeFrom="margin">
              <wp:align>left</wp:align>
            </wp:positionH>
            <wp:positionV relativeFrom="paragraph">
              <wp:posOffset>102235</wp:posOffset>
            </wp:positionV>
            <wp:extent cx="937260" cy="709295"/>
            <wp:effectExtent l="0" t="0" r="0" b="0"/>
            <wp:wrapThrough wrapText="bothSides">
              <wp:wrapPolygon edited="0">
                <wp:start x="0" y="0"/>
                <wp:lineTo x="0" y="20885"/>
                <wp:lineTo x="21073" y="20885"/>
                <wp:lineTo x="21073"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940217" cy="711753"/>
                    </a:xfrm>
                    <a:prstGeom prst="rect">
                      <a:avLst/>
                    </a:prstGeom>
                  </pic:spPr>
                </pic:pic>
              </a:graphicData>
            </a:graphic>
            <wp14:sizeRelH relativeFrom="page">
              <wp14:pctWidth>0</wp14:pctWidth>
            </wp14:sizeRelH>
            <wp14:sizeRelV relativeFrom="page">
              <wp14:pctHeight>0</wp14:pctHeight>
            </wp14:sizeRelV>
          </wp:anchor>
        </w:drawing>
      </w:r>
    </w:p>
    <w:p w14:paraId="740EBE86" w14:textId="1944F478" w:rsidR="00023DA5" w:rsidRDefault="00023DA5" w:rsidP="00057C93">
      <w:pPr>
        <w:spacing w:after="0"/>
        <w:jc w:val="both"/>
        <w:rPr>
          <w:rFonts w:ascii="Arial" w:hAnsi="Arial" w:cs="Arial"/>
          <w:sz w:val="24"/>
          <w:szCs w:val="24"/>
        </w:rPr>
      </w:pPr>
    </w:p>
    <w:p w14:paraId="52202F0B" w14:textId="10E20C3B" w:rsidR="00057C93" w:rsidRPr="00057C93" w:rsidRDefault="00023DA5" w:rsidP="00057C93">
      <w:pPr>
        <w:spacing w:after="0"/>
        <w:jc w:val="both"/>
        <w:rPr>
          <w:rFonts w:ascii="Arial" w:hAnsi="Arial" w:cs="Arial"/>
          <w:sz w:val="24"/>
          <w:szCs w:val="24"/>
        </w:rPr>
      </w:pPr>
      <w:r w:rsidRPr="001A4BDA">
        <w:rPr>
          <w:rFonts w:ascii="Arial" w:hAnsi="Arial" w:cs="Arial"/>
          <w:noProof/>
          <w:sz w:val="24"/>
          <w:szCs w:val="24"/>
        </w:rPr>
        <w:drawing>
          <wp:anchor distT="0" distB="0" distL="114300" distR="114300" simplePos="0" relativeHeight="251831296" behindDoc="1" locked="0" layoutInCell="1" allowOverlap="1" wp14:anchorId="2C79C4E5" wp14:editId="71D89960">
            <wp:simplePos x="0" y="0"/>
            <wp:positionH relativeFrom="margin">
              <wp:align>left</wp:align>
            </wp:positionH>
            <wp:positionV relativeFrom="paragraph">
              <wp:posOffset>438785</wp:posOffset>
            </wp:positionV>
            <wp:extent cx="968375" cy="728345"/>
            <wp:effectExtent l="0" t="0" r="3175" b="0"/>
            <wp:wrapThrough wrapText="bothSides">
              <wp:wrapPolygon edited="0">
                <wp:start x="0" y="0"/>
                <wp:lineTo x="0" y="20903"/>
                <wp:lineTo x="21246" y="20903"/>
                <wp:lineTo x="21246"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968375" cy="728345"/>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Es un cartel fotoluminiscente de forma rectangular que, colocado en el paramento lateral del túnel, indica la distancia existente desde su ubicación hasta las estaciones más próximas en cada sentido o hasta la salida de emergencia en caso de que la hubiera; indicando asimismo cual es la salida más cercana en cada caso.</w:t>
      </w:r>
    </w:p>
    <w:p w14:paraId="37B98F17" w14:textId="42FCE49F" w:rsidR="00057C93" w:rsidRPr="00057C93" w:rsidRDefault="00057C93" w:rsidP="00057C93">
      <w:pPr>
        <w:spacing w:after="0"/>
        <w:jc w:val="both"/>
        <w:rPr>
          <w:rFonts w:ascii="Arial" w:hAnsi="Arial" w:cs="Arial"/>
          <w:sz w:val="24"/>
          <w:szCs w:val="24"/>
        </w:rPr>
      </w:pPr>
    </w:p>
    <w:p w14:paraId="64B333E1" w14:textId="61ADE49E"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 </w:t>
      </w:r>
    </w:p>
    <w:p w14:paraId="49DA265D" w14:textId="536A3201" w:rsidR="00057C93" w:rsidRDefault="00057C93" w:rsidP="00057C93">
      <w:pPr>
        <w:spacing w:after="0"/>
        <w:jc w:val="both"/>
        <w:rPr>
          <w:rFonts w:ascii="Arial" w:hAnsi="Arial" w:cs="Arial"/>
          <w:sz w:val="24"/>
          <w:szCs w:val="24"/>
        </w:rPr>
      </w:pPr>
    </w:p>
    <w:p w14:paraId="2C0D42A1" w14:textId="13C1F468" w:rsidR="00367A75" w:rsidRDefault="00367A75" w:rsidP="00057C93">
      <w:pPr>
        <w:spacing w:after="0"/>
        <w:jc w:val="both"/>
        <w:rPr>
          <w:rFonts w:ascii="Arial" w:hAnsi="Arial" w:cs="Arial"/>
          <w:sz w:val="24"/>
          <w:szCs w:val="24"/>
        </w:rPr>
      </w:pPr>
    </w:p>
    <w:p w14:paraId="12C9EC10" w14:textId="6771D0B7" w:rsidR="00367A75" w:rsidRDefault="00367A75" w:rsidP="00057C93">
      <w:pPr>
        <w:spacing w:after="0"/>
        <w:jc w:val="both"/>
        <w:rPr>
          <w:rFonts w:ascii="Arial" w:hAnsi="Arial" w:cs="Arial"/>
          <w:sz w:val="24"/>
          <w:szCs w:val="24"/>
        </w:rPr>
      </w:pPr>
    </w:p>
    <w:p w14:paraId="1460F172" w14:textId="661B6AA5" w:rsidR="00367A75" w:rsidRDefault="00367A75" w:rsidP="00057C93">
      <w:pPr>
        <w:spacing w:after="0"/>
        <w:jc w:val="both"/>
        <w:rPr>
          <w:rFonts w:ascii="Arial" w:hAnsi="Arial" w:cs="Arial"/>
          <w:sz w:val="24"/>
          <w:szCs w:val="24"/>
        </w:rPr>
      </w:pPr>
    </w:p>
    <w:p w14:paraId="44D719AD" w14:textId="77777777" w:rsidR="00367A75" w:rsidRPr="00057C93" w:rsidRDefault="00367A75" w:rsidP="00057C93">
      <w:pPr>
        <w:spacing w:after="0"/>
        <w:jc w:val="both"/>
        <w:rPr>
          <w:rFonts w:ascii="Arial" w:hAnsi="Arial" w:cs="Arial"/>
          <w:sz w:val="24"/>
          <w:szCs w:val="24"/>
        </w:rPr>
      </w:pPr>
    </w:p>
    <w:p w14:paraId="50FE9FA4"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lastRenderedPageBreak/>
        <w:t>Art. 3.9.7 Cartel indicador de tren en proceso de mantenimiento</w:t>
      </w:r>
    </w:p>
    <w:p w14:paraId="3B78FBCD" w14:textId="75A68961" w:rsidR="00057C93" w:rsidRPr="00057C93" w:rsidRDefault="00023DA5" w:rsidP="00057C93">
      <w:pPr>
        <w:spacing w:after="0"/>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33344" behindDoc="0" locked="0" layoutInCell="1" allowOverlap="1" wp14:anchorId="10F15736" wp14:editId="53454D80">
            <wp:simplePos x="0" y="0"/>
            <wp:positionH relativeFrom="margin">
              <wp:align>left</wp:align>
            </wp:positionH>
            <wp:positionV relativeFrom="paragraph">
              <wp:posOffset>57150</wp:posOffset>
            </wp:positionV>
            <wp:extent cx="1123950" cy="1470025"/>
            <wp:effectExtent l="0" t="0" r="0" b="0"/>
            <wp:wrapThrough wrapText="bothSides">
              <wp:wrapPolygon edited="0">
                <wp:start x="0" y="0"/>
                <wp:lineTo x="0" y="21273"/>
                <wp:lineTo x="21234" y="21273"/>
                <wp:lineTo x="21234"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1123950" cy="1470025"/>
                    </a:xfrm>
                    <a:prstGeom prst="rect">
                      <a:avLst/>
                    </a:prstGeom>
                  </pic:spPr>
                </pic:pic>
              </a:graphicData>
            </a:graphic>
            <wp14:sizeRelH relativeFrom="page">
              <wp14:pctWidth>0</wp14:pctWidth>
            </wp14:sizeRelH>
            <wp14:sizeRelV relativeFrom="page">
              <wp14:pctHeight>0</wp14:pctHeight>
            </wp14:sizeRelV>
          </wp:anchor>
        </w:drawing>
      </w:r>
      <w:r w:rsidR="00057C93" w:rsidRPr="00057C93">
        <w:rPr>
          <w:rFonts w:ascii="Arial" w:hAnsi="Arial" w:cs="Arial"/>
          <w:sz w:val="24"/>
          <w:szCs w:val="24"/>
        </w:rPr>
        <w:t>Este cartel deberá estar colocado, introduciendo el agujero del cartel en el regulador de mando, en las dos cabinas extremas de todos aquellos trenes que se encuentren en proceso de mantenimiento.</w:t>
      </w:r>
    </w:p>
    <w:p w14:paraId="2B60B76C" w14:textId="77777777" w:rsidR="00057C93" w:rsidRPr="00057C93" w:rsidRDefault="00057C93" w:rsidP="00057C93">
      <w:pPr>
        <w:spacing w:after="0"/>
        <w:jc w:val="both"/>
        <w:rPr>
          <w:rFonts w:ascii="Arial" w:hAnsi="Arial" w:cs="Arial"/>
          <w:sz w:val="24"/>
          <w:szCs w:val="24"/>
        </w:rPr>
      </w:pPr>
    </w:p>
    <w:p w14:paraId="38697CCE" w14:textId="54E2F38A"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 xml:space="preserve">Las operaciones de mantenimiento pueden consistir en limpiezas, reparaciones, reformas, recepciones, puestas a punto, etc., en cuyo caso la leyenda </w:t>
      </w:r>
      <w:r w:rsidRPr="00023DA5">
        <w:rPr>
          <w:rFonts w:ascii="Arial" w:hAnsi="Arial" w:cs="Arial"/>
          <w:i/>
          <w:iCs/>
          <w:sz w:val="24"/>
          <w:szCs w:val="24"/>
        </w:rPr>
        <w:t>“TREN EN PROCESO DE…</w:t>
      </w:r>
      <w:r w:rsidR="00023DA5" w:rsidRPr="00023DA5">
        <w:rPr>
          <w:rFonts w:ascii="Arial" w:hAnsi="Arial" w:cs="Arial"/>
          <w:i/>
          <w:iCs/>
          <w:sz w:val="24"/>
          <w:szCs w:val="24"/>
        </w:rPr>
        <w:t>”</w:t>
      </w:r>
      <w:r w:rsidR="00023DA5">
        <w:rPr>
          <w:rFonts w:ascii="Arial" w:hAnsi="Arial" w:cs="Arial"/>
          <w:sz w:val="24"/>
          <w:szCs w:val="24"/>
        </w:rPr>
        <w:t xml:space="preserve"> </w:t>
      </w:r>
      <w:r w:rsidRPr="00057C93">
        <w:rPr>
          <w:rFonts w:ascii="Arial" w:hAnsi="Arial" w:cs="Arial"/>
          <w:sz w:val="24"/>
          <w:szCs w:val="24"/>
        </w:rPr>
        <w:t>indicará la correspondiente en cada caso.</w:t>
      </w:r>
    </w:p>
    <w:p w14:paraId="73915AA4" w14:textId="77777777" w:rsidR="00023DA5" w:rsidRDefault="00023DA5" w:rsidP="00057C93">
      <w:pPr>
        <w:spacing w:after="0"/>
        <w:jc w:val="both"/>
        <w:rPr>
          <w:rFonts w:ascii="Arial" w:hAnsi="Arial" w:cs="Arial"/>
          <w:sz w:val="24"/>
          <w:szCs w:val="24"/>
        </w:rPr>
      </w:pPr>
    </w:p>
    <w:p w14:paraId="27AE2766" w14:textId="0CE5394B" w:rsidR="00057C93" w:rsidRDefault="00057C93" w:rsidP="00057C93">
      <w:pPr>
        <w:spacing w:after="0"/>
        <w:jc w:val="both"/>
        <w:rPr>
          <w:rFonts w:ascii="Arial" w:hAnsi="Arial" w:cs="Arial"/>
          <w:sz w:val="24"/>
          <w:szCs w:val="24"/>
        </w:rPr>
      </w:pPr>
      <w:r w:rsidRPr="00057C93">
        <w:rPr>
          <w:rFonts w:ascii="Arial" w:hAnsi="Arial" w:cs="Arial"/>
          <w:sz w:val="24"/>
          <w:szCs w:val="24"/>
        </w:rPr>
        <w:t>Es un cartel combinado, de forma irregular, con un agujero en la parte superior, que contiene las siguientes inscripciones:</w:t>
      </w:r>
    </w:p>
    <w:p w14:paraId="5F2A444D" w14:textId="46D1B200" w:rsidR="00057C93" w:rsidRPr="00057C93" w:rsidRDefault="00057C93" w:rsidP="00057C93">
      <w:pPr>
        <w:spacing w:after="0"/>
        <w:jc w:val="both"/>
        <w:rPr>
          <w:rFonts w:ascii="Arial" w:hAnsi="Arial" w:cs="Arial"/>
          <w:sz w:val="24"/>
          <w:szCs w:val="24"/>
        </w:rPr>
      </w:pPr>
    </w:p>
    <w:p w14:paraId="738B2C6A" w14:textId="6AED5AF1"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Código alfanumérico que sirve para la identificación del cartel.</w:t>
      </w:r>
    </w:p>
    <w:p w14:paraId="3D33D4AC" w14:textId="65461154"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Señal triangular de advertencia de peligro en general.</w:t>
      </w:r>
    </w:p>
    <w:p w14:paraId="08728F33" w14:textId="288B3218" w:rsidR="00057C93" w:rsidRPr="00B91A72" w:rsidRDefault="00057C93"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 xml:space="preserve">Texto de advertencia de peligro en letras negras sobre fondo amarillo, con la leyenda </w:t>
      </w:r>
      <w:r w:rsidRPr="00B91A72">
        <w:rPr>
          <w:rFonts w:ascii="Arial" w:hAnsi="Arial" w:cs="Arial"/>
          <w:i/>
          <w:iCs/>
          <w:color w:val="333333"/>
          <w:szCs w:val="24"/>
          <w:lang w:val="es-ES"/>
        </w:rPr>
        <w:t>“¡ATENCIÓN! TREN EN PROCESO DE LIMPIEZA.”</w:t>
      </w:r>
      <w:r w:rsidRPr="00B91A72">
        <w:rPr>
          <w:rFonts w:ascii="Arial" w:hAnsi="Arial" w:cs="Arial"/>
          <w:color w:val="333333"/>
          <w:szCs w:val="24"/>
          <w:lang w:val="es-ES"/>
        </w:rPr>
        <w:t xml:space="preserve"> o </w:t>
      </w:r>
      <w:r w:rsidRPr="00B91A72">
        <w:rPr>
          <w:rFonts w:ascii="Arial" w:hAnsi="Arial" w:cs="Arial"/>
          <w:i/>
          <w:iCs/>
          <w:color w:val="333333"/>
          <w:szCs w:val="24"/>
          <w:lang w:val="es-ES"/>
        </w:rPr>
        <w:t>“¡ATENCIÓN! TREN EN PROCESO DE…”</w:t>
      </w:r>
      <w:r w:rsidRPr="00B91A72">
        <w:rPr>
          <w:rFonts w:ascii="Arial" w:hAnsi="Arial" w:cs="Arial"/>
          <w:color w:val="333333"/>
          <w:szCs w:val="24"/>
          <w:lang w:val="es-ES"/>
        </w:rPr>
        <w:t>.</w:t>
      </w:r>
    </w:p>
    <w:p w14:paraId="4323F00B" w14:textId="684B0105" w:rsidR="00057C93" w:rsidRPr="00023DA5" w:rsidRDefault="00057C93" w:rsidP="007A184F">
      <w:pPr>
        <w:pStyle w:val="Prrafodelista"/>
        <w:numPr>
          <w:ilvl w:val="0"/>
          <w:numId w:val="14"/>
        </w:numPr>
        <w:spacing w:after="0"/>
        <w:rPr>
          <w:rFonts w:ascii="Arial" w:hAnsi="Arial" w:cs="Arial"/>
          <w:color w:val="333333"/>
          <w:szCs w:val="24"/>
        </w:rPr>
      </w:pPr>
      <w:r w:rsidRPr="00B91A72">
        <w:rPr>
          <w:rFonts w:ascii="Arial" w:hAnsi="Arial" w:cs="Arial"/>
          <w:color w:val="333333"/>
          <w:szCs w:val="24"/>
          <w:lang w:val="es-ES"/>
        </w:rPr>
        <w:t xml:space="preserve">Texto de prohibición en letras blancas sobre fondo rojo, con la leyenda </w:t>
      </w:r>
      <w:r w:rsidRPr="00B91A72">
        <w:rPr>
          <w:rFonts w:ascii="Arial" w:hAnsi="Arial" w:cs="Arial"/>
          <w:i/>
          <w:iCs/>
          <w:color w:val="333333"/>
          <w:szCs w:val="24"/>
          <w:lang w:val="es-ES"/>
        </w:rPr>
        <w:t xml:space="preserve">“¡PROHIBIDO MOVER EL TREN! </w:t>
      </w:r>
      <w:r w:rsidRPr="00023DA5">
        <w:rPr>
          <w:rFonts w:ascii="Arial" w:hAnsi="Arial" w:cs="Arial"/>
          <w:i/>
          <w:iCs/>
          <w:color w:val="333333"/>
          <w:szCs w:val="24"/>
        </w:rPr>
        <w:t>SIN LA AUTORIZACIÓN DEL RESPONSABLE OPERATIVO”.</w:t>
      </w:r>
    </w:p>
    <w:p w14:paraId="54BC9D67" w14:textId="77777777" w:rsidR="00057C93" w:rsidRPr="00057C93" w:rsidRDefault="00057C93" w:rsidP="00057C93">
      <w:pPr>
        <w:spacing w:after="0"/>
        <w:jc w:val="both"/>
        <w:rPr>
          <w:rFonts w:ascii="Arial" w:hAnsi="Arial" w:cs="Arial"/>
          <w:sz w:val="24"/>
          <w:szCs w:val="24"/>
        </w:rPr>
      </w:pPr>
    </w:p>
    <w:p w14:paraId="62EF563A" w14:textId="77777777" w:rsidR="00057C93" w:rsidRPr="00717D89" w:rsidRDefault="00057C93" w:rsidP="00057C93">
      <w:pPr>
        <w:spacing w:after="0"/>
        <w:jc w:val="both"/>
        <w:rPr>
          <w:rFonts w:ascii="Arial" w:hAnsi="Arial" w:cs="Arial"/>
          <w:b/>
          <w:bCs/>
          <w:color w:val="333333"/>
          <w:sz w:val="24"/>
          <w:szCs w:val="24"/>
          <w:u w:val="single"/>
        </w:rPr>
      </w:pPr>
      <w:r w:rsidRPr="00717D89">
        <w:rPr>
          <w:rFonts w:ascii="Arial" w:hAnsi="Arial" w:cs="Arial"/>
          <w:b/>
          <w:bCs/>
          <w:color w:val="333333"/>
          <w:sz w:val="24"/>
          <w:szCs w:val="24"/>
          <w:u w:val="single"/>
        </w:rPr>
        <w:t>Art. 3.9.8 Otros carteles</w:t>
      </w:r>
    </w:p>
    <w:p w14:paraId="3148C8E7" w14:textId="77777777"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Puntualmente, en situaciones especiales, pueden añadirse otro tipo de carteles que pueden contener información sobre diversos aspectos de la explotación o instrucciones de obligado cumplimiento.</w:t>
      </w:r>
    </w:p>
    <w:p w14:paraId="505001A3" w14:textId="77777777" w:rsidR="00057C93" w:rsidRPr="00057C93" w:rsidRDefault="00057C93" w:rsidP="00057C93">
      <w:pPr>
        <w:spacing w:after="0"/>
        <w:jc w:val="both"/>
        <w:rPr>
          <w:rFonts w:ascii="Arial" w:hAnsi="Arial" w:cs="Arial"/>
          <w:sz w:val="24"/>
          <w:szCs w:val="24"/>
        </w:rPr>
      </w:pPr>
    </w:p>
    <w:p w14:paraId="0CCE27D2" w14:textId="5D5B6E25" w:rsidR="00057C93" w:rsidRPr="00057C93" w:rsidRDefault="00057C93" w:rsidP="00057C93">
      <w:pPr>
        <w:spacing w:after="0"/>
        <w:jc w:val="both"/>
        <w:rPr>
          <w:rFonts w:ascii="Arial" w:hAnsi="Arial" w:cs="Arial"/>
          <w:sz w:val="24"/>
          <w:szCs w:val="24"/>
        </w:rPr>
      </w:pPr>
      <w:r w:rsidRPr="00057C93">
        <w:rPr>
          <w:rFonts w:ascii="Arial" w:hAnsi="Arial" w:cs="Arial"/>
          <w:sz w:val="24"/>
          <w:szCs w:val="24"/>
        </w:rPr>
        <w:t>La utilización de dichos carteles, será puesta en conocimiento de todos los trabajadores afectados, en tiempo y forma, por la Dirección o por el departamento en quien esta delegue.</w:t>
      </w:r>
    </w:p>
    <w:p w14:paraId="758AB763" w14:textId="101E9C6E" w:rsidR="004B3ED6" w:rsidRPr="00020546" w:rsidRDefault="004B3ED6" w:rsidP="00023DA5">
      <w:pPr>
        <w:spacing w:before="240"/>
        <w:ind w:firstLine="709"/>
        <w:jc w:val="both"/>
        <w:rPr>
          <w:rFonts w:ascii="Arial" w:eastAsia="Times New Roman" w:hAnsi="Arial" w:cs="Arial"/>
          <w:b/>
          <w:bCs/>
          <w:color w:val="2F5496"/>
          <w:sz w:val="28"/>
          <w:szCs w:val="28"/>
          <w:lang w:eastAsia="es-ES"/>
        </w:rPr>
      </w:pPr>
    </w:p>
    <w:p w14:paraId="6942B895" w14:textId="5F8E5A8F" w:rsidR="00020546" w:rsidRPr="00023DA5" w:rsidRDefault="000F2E3E" w:rsidP="000F2E3E">
      <w:pPr>
        <w:pStyle w:val="Ttulo2"/>
      </w:pPr>
      <w:bookmarkStart w:id="82" w:name="_Toc202780594"/>
      <w:r>
        <w:t xml:space="preserve">4.5 </w:t>
      </w:r>
      <w:r w:rsidR="00020546" w:rsidRPr="00023DA5">
        <w:t>Título IV. Circulación de trenes</w:t>
      </w:r>
      <w:bookmarkEnd w:id="82"/>
    </w:p>
    <w:p w14:paraId="4545EDFC" w14:textId="77777777" w:rsidR="00023DA5" w:rsidRPr="00AA3ECD" w:rsidRDefault="00023DA5" w:rsidP="007A184F">
      <w:pPr>
        <w:pStyle w:val="Prrafodelista"/>
        <w:numPr>
          <w:ilvl w:val="0"/>
          <w:numId w:val="14"/>
        </w:numPr>
        <w:spacing w:after="0"/>
        <w:rPr>
          <w:rFonts w:ascii="Arial" w:hAnsi="Arial" w:cs="Arial"/>
          <w:b/>
          <w:bCs/>
          <w:color w:val="333333"/>
          <w:szCs w:val="24"/>
          <w:u w:val="single"/>
        </w:rPr>
      </w:pPr>
      <w:r w:rsidRPr="00AA3ECD">
        <w:rPr>
          <w:rFonts w:ascii="Arial" w:hAnsi="Arial" w:cs="Arial"/>
          <w:b/>
          <w:bCs/>
          <w:color w:val="333333"/>
          <w:szCs w:val="24"/>
          <w:u w:val="single"/>
        </w:rPr>
        <w:t>CAPÍTULO 4.1 HABILITACIONES Y PROHIBICIONES</w:t>
      </w:r>
    </w:p>
    <w:p w14:paraId="26C7B3FD" w14:textId="77777777" w:rsidR="00023DA5" w:rsidRPr="00023DA5" w:rsidRDefault="00023DA5" w:rsidP="00023DA5">
      <w:pPr>
        <w:spacing w:after="0"/>
        <w:jc w:val="both"/>
        <w:rPr>
          <w:rFonts w:ascii="Arial" w:hAnsi="Arial" w:cs="Arial"/>
          <w:sz w:val="24"/>
          <w:szCs w:val="24"/>
        </w:rPr>
      </w:pPr>
    </w:p>
    <w:p w14:paraId="74599B1A" w14:textId="73197CA4" w:rsidR="00023DA5" w:rsidRPr="00023DA5" w:rsidRDefault="00023DA5" w:rsidP="00023DA5">
      <w:pPr>
        <w:spacing w:after="0"/>
        <w:jc w:val="both"/>
        <w:rPr>
          <w:rFonts w:ascii="Arial" w:hAnsi="Arial" w:cs="Arial"/>
          <w:sz w:val="24"/>
          <w:szCs w:val="24"/>
        </w:rPr>
      </w:pPr>
      <w:r w:rsidRPr="00AA3ECD">
        <w:rPr>
          <w:rFonts w:ascii="Arial" w:hAnsi="Arial" w:cs="Arial"/>
          <w:b/>
          <w:bCs/>
          <w:color w:val="333333"/>
          <w:sz w:val="24"/>
          <w:szCs w:val="24"/>
          <w:u w:val="single"/>
        </w:rPr>
        <w:t>Art. 4.1.1 Habilitación para conducir trenes</w:t>
      </w:r>
    </w:p>
    <w:p w14:paraId="2CA01D0C"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Para conducir cualquier tren, ya sea de viajeros de trabajo, se deberá estar en posesión de la correspondiente habilitación, salvo en los casos indicados en el artículo 4.1.4 circulaciones especiales.</w:t>
      </w:r>
    </w:p>
    <w:p w14:paraId="15871EB8" w14:textId="77777777" w:rsidR="00023DA5" w:rsidRPr="00023DA5" w:rsidRDefault="00023DA5" w:rsidP="00023DA5">
      <w:pPr>
        <w:spacing w:after="0"/>
        <w:jc w:val="both"/>
        <w:rPr>
          <w:rFonts w:ascii="Arial" w:hAnsi="Arial" w:cs="Arial"/>
          <w:sz w:val="24"/>
          <w:szCs w:val="24"/>
        </w:rPr>
      </w:pPr>
    </w:p>
    <w:p w14:paraId="7BB225A6"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Las habilitaciones para conducir podrán ser generales (para todo tipo de material móvil y vías) o limitadas para un tipo de material móvil, y/o para un tipo de vías.</w:t>
      </w:r>
    </w:p>
    <w:p w14:paraId="7C5B42F8" w14:textId="77777777" w:rsidR="00023DA5" w:rsidRPr="00023DA5" w:rsidRDefault="00023DA5" w:rsidP="00023DA5">
      <w:pPr>
        <w:spacing w:after="0"/>
        <w:jc w:val="both"/>
        <w:rPr>
          <w:rFonts w:ascii="Arial" w:hAnsi="Arial" w:cs="Arial"/>
          <w:sz w:val="24"/>
          <w:szCs w:val="24"/>
        </w:rPr>
      </w:pPr>
    </w:p>
    <w:p w14:paraId="2D59271A" w14:textId="0AE49441"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4.1.2 </w:t>
      </w:r>
      <w:r w:rsidR="00786FC9">
        <w:rPr>
          <w:rFonts w:ascii="Arial" w:hAnsi="Arial" w:cs="Arial"/>
          <w:b/>
          <w:bCs/>
          <w:color w:val="333333"/>
          <w:sz w:val="24"/>
          <w:szCs w:val="24"/>
          <w:u w:val="single"/>
        </w:rPr>
        <w:t>P</w:t>
      </w:r>
      <w:r w:rsidRPr="00AA3ECD">
        <w:rPr>
          <w:rFonts w:ascii="Arial" w:hAnsi="Arial" w:cs="Arial"/>
          <w:b/>
          <w:bCs/>
          <w:color w:val="333333"/>
          <w:sz w:val="24"/>
          <w:szCs w:val="24"/>
          <w:u w:val="single"/>
        </w:rPr>
        <w:t>rácticas de conducción</w:t>
      </w:r>
    </w:p>
    <w:p w14:paraId="503DE590"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Los trabajadores aún no habilitados para conducir trenes, solamente podrán conducir estos para la realización de prácticas, y siempre bajo la supervisión de un trabajador habilitado para la conducción de trenes.</w:t>
      </w:r>
    </w:p>
    <w:p w14:paraId="719CAC56" w14:textId="77777777" w:rsidR="00023DA5" w:rsidRPr="00023DA5" w:rsidRDefault="00023DA5" w:rsidP="00023DA5">
      <w:pPr>
        <w:spacing w:after="0"/>
        <w:jc w:val="both"/>
        <w:rPr>
          <w:rFonts w:ascii="Arial" w:hAnsi="Arial" w:cs="Arial"/>
          <w:sz w:val="24"/>
          <w:szCs w:val="24"/>
        </w:rPr>
      </w:pPr>
    </w:p>
    <w:p w14:paraId="228C5615" w14:textId="7E182653"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Los trabajadores que imparten prácticas de conducción, como responsables del tren, deberán estar atentos en todo momento a la actuación de quiénes practiquen, a fin de evitar y, en su caso, corregir cualquier actuación incorrecta de estos.</w:t>
      </w:r>
    </w:p>
    <w:p w14:paraId="7CCF1A66" w14:textId="77777777" w:rsidR="00023DA5" w:rsidRPr="00023DA5" w:rsidRDefault="00023DA5" w:rsidP="00023DA5">
      <w:pPr>
        <w:spacing w:after="0"/>
        <w:jc w:val="both"/>
        <w:rPr>
          <w:rFonts w:ascii="Arial" w:hAnsi="Arial" w:cs="Arial"/>
          <w:sz w:val="24"/>
          <w:szCs w:val="24"/>
        </w:rPr>
      </w:pPr>
    </w:p>
    <w:p w14:paraId="3034B2CB" w14:textId="7A57758B" w:rsidR="00023DA5" w:rsidRDefault="00023DA5" w:rsidP="00023DA5">
      <w:pPr>
        <w:spacing w:after="0"/>
        <w:jc w:val="both"/>
        <w:rPr>
          <w:rFonts w:ascii="Arial" w:hAnsi="Arial" w:cs="Arial"/>
          <w:sz w:val="24"/>
          <w:szCs w:val="24"/>
        </w:rPr>
      </w:pPr>
      <w:r w:rsidRPr="00023DA5">
        <w:rPr>
          <w:rFonts w:ascii="Arial" w:hAnsi="Arial" w:cs="Arial"/>
          <w:sz w:val="24"/>
          <w:szCs w:val="24"/>
        </w:rPr>
        <w:t xml:space="preserve">Durante el desarrollo de las prácticas de conducción de trenes, el trabajador </w:t>
      </w:r>
      <w:r w:rsidR="00786FC9">
        <w:rPr>
          <w:rFonts w:ascii="Arial" w:hAnsi="Arial" w:cs="Arial"/>
          <w:sz w:val="24"/>
          <w:szCs w:val="24"/>
        </w:rPr>
        <w:t xml:space="preserve">que </w:t>
      </w:r>
      <w:r w:rsidRPr="00023DA5">
        <w:rPr>
          <w:rFonts w:ascii="Arial" w:hAnsi="Arial" w:cs="Arial"/>
          <w:sz w:val="24"/>
          <w:szCs w:val="24"/>
        </w:rPr>
        <w:t>imparte las prácticas no dejará bajo ningún concepto, que los practicantes vayan solos en la cabina de mando del tren.</w:t>
      </w:r>
    </w:p>
    <w:p w14:paraId="45EEB2B5" w14:textId="77777777" w:rsidR="00AA3ECD" w:rsidRPr="00023DA5" w:rsidRDefault="00AA3ECD" w:rsidP="00023DA5">
      <w:pPr>
        <w:spacing w:after="0"/>
        <w:jc w:val="both"/>
        <w:rPr>
          <w:rFonts w:ascii="Arial" w:hAnsi="Arial" w:cs="Arial"/>
          <w:sz w:val="24"/>
          <w:szCs w:val="24"/>
        </w:rPr>
      </w:pPr>
    </w:p>
    <w:p w14:paraId="50C3E0E8" w14:textId="714AA324" w:rsidR="00023DA5" w:rsidRPr="00023DA5" w:rsidRDefault="00023DA5" w:rsidP="00023DA5">
      <w:pPr>
        <w:spacing w:after="0"/>
        <w:jc w:val="both"/>
        <w:rPr>
          <w:rFonts w:ascii="Arial" w:hAnsi="Arial" w:cs="Arial"/>
          <w:sz w:val="24"/>
          <w:szCs w:val="24"/>
        </w:rPr>
      </w:pPr>
      <w:r w:rsidRPr="00AA3ECD">
        <w:rPr>
          <w:rFonts w:ascii="Arial" w:hAnsi="Arial" w:cs="Arial"/>
          <w:b/>
          <w:bCs/>
          <w:color w:val="333333"/>
          <w:sz w:val="24"/>
          <w:szCs w:val="24"/>
          <w:u w:val="single"/>
        </w:rPr>
        <w:t>Art. 4.1.3 acceso y salida de los conductores en los trenes</w:t>
      </w:r>
    </w:p>
    <w:p w14:paraId="05980D1C"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El acceso, tránsito entre coches y la salida de los trenes se efectuará cuando estos se encuentran completamente parados, estando terminantemente prohibido hacerlo mientras se encuentren en movimiento.</w:t>
      </w:r>
    </w:p>
    <w:p w14:paraId="353BA312" w14:textId="77777777" w:rsidR="00023DA5" w:rsidRPr="00023DA5" w:rsidRDefault="00023DA5" w:rsidP="00023DA5">
      <w:pPr>
        <w:spacing w:after="0"/>
        <w:jc w:val="both"/>
        <w:rPr>
          <w:rFonts w:ascii="Arial" w:hAnsi="Arial" w:cs="Arial"/>
          <w:sz w:val="24"/>
          <w:szCs w:val="24"/>
        </w:rPr>
      </w:pPr>
    </w:p>
    <w:p w14:paraId="4BEBB059"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Se exceptúa de esta norma el tránsito entre coches, en aquellos trenes que tienen pasillo de intercomunicación entre los distintos coches que lo conforman.</w:t>
      </w:r>
    </w:p>
    <w:p w14:paraId="2BD912C3" w14:textId="77777777" w:rsidR="00023DA5" w:rsidRPr="00023DA5" w:rsidRDefault="00023DA5" w:rsidP="00023DA5">
      <w:pPr>
        <w:spacing w:after="0"/>
        <w:jc w:val="both"/>
        <w:rPr>
          <w:rFonts w:ascii="Arial" w:hAnsi="Arial" w:cs="Arial"/>
          <w:sz w:val="24"/>
          <w:szCs w:val="24"/>
        </w:rPr>
      </w:pPr>
    </w:p>
    <w:p w14:paraId="51A740FE" w14:textId="576190AA"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4.1.4 Circulaciones especiales</w:t>
      </w:r>
    </w:p>
    <w:p w14:paraId="1875282B"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el caso de que por causas especiales (pruebas, etc.) Fuera necesario conducir un tren por una persona que estando capacitada para la conducción del mismo, no disponga de la preceptiva habilitación, será necesario que dicha persona vaya acompañada por un trabajador habilitado.</w:t>
      </w:r>
    </w:p>
    <w:p w14:paraId="6192AF91" w14:textId="77777777" w:rsidR="00023DA5" w:rsidRPr="00023DA5" w:rsidRDefault="00023DA5" w:rsidP="00023DA5">
      <w:pPr>
        <w:spacing w:after="0"/>
        <w:jc w:val="both"/>
        <w:rPr>
          <w:rFonts w:ascii="Arial" w:hAnsi="Arial" w:cs="Arial"/>
          <w:sz w:val="24"/>
          <w:szCs w:val="24"/>
        </w:rPr>
      </w:pPr>
    </w:p>
    <w:p w14:paraId="5366457C"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El trabajador habilitado para la conducción que acompaña el tren, deberá informar a su conductor del trazado de la línea y de las actuaciones a realizar en cumplimiento de lo indicado en la presente Normativa y en las Normas Internas para la Seguridad de los Agentes en relación con la Circulación. El conductor del tren deberá regular su velocidad de acuerdo a las condiciones propias del mismo, a las de las partes de la vía que visualiza y a las directrices que reciba del trabajador habilitado que le acompaña.</w:t>
      </w:r>
    </w:p>
    <w:p w14:paraId="158490E6" w14:textId="77777777" w:rsidR="00023DA5" w:rsidRPr="00023DA5" w:rsidRDefault="00023DA5" w:rsidP="00023DA5">
      <w:pPr>
        <w:spacing w:after="0"/>
        <w:jc w:val="both"/>
        <w:rPr>
          <w:rFonts w:ascii="Arial" w:hAnsi="Arial" w:cs="Arial"/>
          <w:sz w:val="24"/>
          <w:szCs w:val="24"/>
        </w:rPr>
      </w:pPr>
    </w:p>
    <w:p w14:paraId="19B77BC8" w14:textId="77777777" w:rsidR="00023DA5" w:rsidRPr="00AA3ECD" w:rsidRDefault="00023DA5" w:rsidP="007A184F">
      <w:pPr>
        <w:pStyle w:val="Prrafodelista"/>
        <w:numPr>
          <w:ilvl w:val="0"/>
          <w:numId w:val="14"/>
        </w:numPr>
        <w:spacing w:after="0"/>
        <w:rPr>
          <w:rFonts w:ascii="Arial" w:hAnsi="Arial" w:cs="Arial"/>
          <w:b/>
          <w:bCs/>
          <w:color w:val="333333"/>
          <w:szCs w:val="24"/>
          <w:u w:val="single"/>
        </w:rPr>
      </w:pPr>
      <w:r w:rsidRPr="00AA3ECD">
        <w:rPr>
          <w:rFonts w:ascii="Arial" w:hAnsi="Arial" w:cs="Arial"/>
          <w:b/>
          <w:bCs/>
          <w:color w:val="333333"/>
          <w:szCs w:val="24"/>
          <w:u w:val="single"/>
        </w:rPr>
        <w:t>CAPÍTULO 4.2 CONDUCCIÓN DE TRENES</w:t>
      </w:r>
    </w:p>
    <w:p w14:paraId="2F147249" w14:textId="77777777" w:rsidR="00023DA5" w:rsidRPr="00023DA5" w:rsidRDefault="00023DA5" w:rsidP="00023DA5">
      <w:pPr>
        <w:spacing w:after="0"/>
        <w:jc w:val="both"/>
        <w:rPr>
          <w:rFonts w:ascii="Arial" w:hAnsi="Arial" w:cs="Arial"/>
          <w:sz w:val="24"/>
          <w:szCs w:val="24"/>
        </w:rPr>
      </w:pPr>
    </w:p>
    <w:p w14:paraId="177404C9" w14:textId="54F7BBDF"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 Dotación de los conductores</w:t>
      </w:r>
    </w:p>
    <w:p w14:paraId="58E861EB"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La dotación personal de los conductores estará compuesta al menos, por las llaves o útiles necesarios para el acceso a las cabinas de conducción y a los elementos del tren.</w:t>
      </w:r>
    </w:p>
    <w:p w14:paraId="66015879" w14:textId="77777777" w:rsidR="00023DA5" w:rsidRPr="00023DA5" w:rsidRDefault="00023DA5" w:rsidP="00023DA5">
      <w:pPr>
        <w:spacing w:after="0"/>
        <w:jc w:val="both"/>
        <w:rPr>
          <w:rFonts w:ascii="Arial" w:hAnsi="Arial" w:cs="Arial"/>
          <w:sz w:val="24"/>
          <w:szCs w:val="24"/>
        </w:rPr>
      </w:pPr>
    </w:p>
    <w:p w14:paraId="4F917E4B" w14:textId="633B47A3"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4.2.2 </w:t>
      </w:r>
      <w:r w:rsidR="00786FC9">
        <w:rPr>
          <w:rFonts w:ascii="Arial" w:hAnsi="Arial" w:cs="Arial"/>
          <w:b/>
          <w:bCs/>
          <w:color w:val="333333"/>
          <w:sz w:val="24"/>
          <w:szCs w:val="24"/>
          <w:u w:val="single"/>
        </w:rPr>
        <w:t>C</w:t>
      </w:r>
      <w:r w:rsidRPr="00AA3ECD">
        <w:rPr>
          <w:rFonts w:ascii="Arial" w:hAnsi="Arial" w:cs="Arial"/>
          <w:b/>
          <w:bCs/>
          <w:color w:val="333333"/>
          <w:sz w:val="24"/>
          <w:szCs w:val="24"/>
          <w:u w:val="single"/>
        </w:rPr>
        <w:t>omprobación de los trenes antes de su salida a línea</w:t>
      </w:r>
    </w:p>
    <w:p w14:paraId="1BA6DE70"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Todos los trenes que salgan a línea deberán encontrarse en las condiciones establecidas para ello, y con la dotación correspondiente.</w:t>
      </w:r>
    </w:p>
    <w:p w14:paraId="6BB02455" w14:textId="77777777" w:rsidR="00023DA5" w:rsidRPr="00023DA5" w:rsidRDefault="00023DA5" w:rsidP="00023DA5">
      <w:pPr>
        <w:spacing w:after="0"/>
        <w:jc w:val="both"/>
        <w:rPr>
          <w:rFonts w:ascii="Arial" w:hAnsi="Arial" w:cs="Arial"/>
          <w:sz w:val="24"/>
          <w:szCs w:val="24"/>
        </w:rPr>
      </w:pPr>
    </w:p>
    <w:p w14:paraId="5F6ED32D" w14:textId="74382203"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Antes de iniciar la marcha el conductor deberá comprobar el funcionamiento de los sistemas de frenado. Asimismo, durante el trayecto se comprobar</w:t>
      </w:r>
      <w:r w:rsidR="00786FC9">
        <w:rPr>
          <w:rFonts w:ascii="Arial" w:hAnsi="Arial" w:cs="Arial"/>
          <w:sz w:val="24"/>
          <w:szCs w:val="24"/>
        </w:rPr>
        <w:t>á</w:t>
      </w:r>
      <w:r w:rsidRPr="00023DA5">
        <w:rPr>
          <w:rFonts w:ascii="Arial" w:hAnsi="Arial" w:cs="Arial"/>
          <w:sz w:val="24"/>
          <w:szCs w:val="24"/>
        </w:rPr>
        <w:t xml:space="preserve"> el funcionamiento de la tracción y la eficacia del frenado.</w:t>
      </w:r>
    </w:p>
    <w:p w14:paraId="39A860C1" w14:textId="77777777" w:rsidR="00023DA5" w:rsidRPr="00023DA5" w:rsidRDefault="00023DA5" w:rsidP="00023DA5">
      <w:pPr>
        <w:spacing w:after="0"/>
        <w:jc w:val="both"/>
        <w:rPr>
          <w:rFonts w:ascii="Arial" w:hAnsi="Arial" w:cs="Arial"/>
          <w:sz w:val="24"/>
          <w:szCs w:val="24"/>
        </w:rPr>
      </w:pPr>
    </w:p>
    <w:p w14:paraId="0B94AC2D" w14:textId="51C4B976"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Sí en la verificación se </w:t>
      </w:r>
      <w:r w:rsidR="00AA3ECD" w:rsidRPr="00023DA5">
        <w:rPr>
          <w:rFonts w:ascii="Arial" w:hAnsi="Arial" w:cs="Arial"/>
          <w:sz w:val="24"/>
          <w:szCs w:val="24"/>
        </w:rPr>
        <w:t>detectar</w:t>
      </w:r>
      <w:r w:rsidR="00AA3ECD">
        <w:rPr>
          <w:rFonts w:ascii="Arial" w:hAnsi="Arial" w:cs="Arial"/>
          <w:sz w:val="24"/>
          <w:szCs w:val="24"/>
        </w:rPr>
        <w:t>a</w:t>
      </w:r>
      <w:r w:rsidRPr="00023DA5">
        <w:rPr>
          <w:rFonts w:ascii="Arial" w:hAnsi="Arial" w:cs="Arial"/>
          <w:sz w:val="24"/>
          <w:szCs w:val="24"/>
        </w:rPr>
        <w:t xml:space="preserve"> alguna deficiencia, se notificará al PCC o al responsable operativo del depósito, cocheras o estación y se procederá según la indicación de estos.</w:t>
      </w:r>
    </w:p>
    <w:p w14:paraId="619DE894" w14:textId="77777777" w:rsidR="00023DA5" w:rsidRPr="00023DA5" w:rsidRDefault="00023DA5" w:rsidP="00023DA5">
      <w:pPr>
        <w:spacing w:after="0"/>
        <w:jc w:val="both"/>
        <w:rPr>
          <w:rFonts w:ascii="Arial" w:hAnsi="Arial" w:cs="Arial"/>
          <w:sz w:val="24"/>
          <w:szCs w:val="24"/>
        </w:rPr>
      </w:pPr>
    </w:p>
    <w:p w14:paraId="01F05262"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lastRenderedPageBreak/>
        <w:t>En caso de imposibilidad de comunicación con el PCC u otro responsable operativo, si se considera que el tren no está en las condiciones adecuadas para prestar servicio, se desistirá de incorporarlo a la línea y se notificará lo antes posible por el medio más rápido de que se disponga.</w:t>
      </w:r>
    </w:p>
    <w:p w14:paraId="7B951A31" w14:textId="77777777" w:rsidR="00023DA5" w:rsidRPr="00023DA5" w:rsidRDefault="00023DA5" w:rsidP="00023DA5">
      <w:pPr>
        <w:spacing w:after="0"/>
        <w:jc w:val="both"/>
        <w:rPr>
          <w:rFonts w:ascii="Arial" w:hAnsi="Arial" w:cs="Arial"/>
          <w:sz w:val="24"/>
          <w:szCs w:val="24"/>
        </w:rPr>
      </w:pPr>
    </w:p>
    <w:p w14:paraId="78D89034" w14:textId="7D50F993"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4.2.3 Dotación de los trenes</w:t>
      </w:r>
    </w:p>
    <w:p w14:paraId="27212210"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Excepto los vehículos auxiliares de tracción diésel (</w:t>
      </w:r>
      <w:proofErr w:type="spellStart"/>
      <w:r w:rsidRPr="00023DA5">
        <w:rPr>
          <w:rFonts w:ascii="Arial" w:hAnsi="Arial" w:cs="Arial"/>
          <w:sz w:val="24"/>
          <w:szCs w:val="24"/>
        </w:rPr>
        <w:t>dresinas</w:t>
      </w:r>
      <w:proofErr w:type="spellEnd"/>
      <w:r w:rsidRPr="00023DA5">
        <w:rPr>
          <w:rFonts w:ascii="Arial" w:hAnsi="Arial" w:cs="Arial"/>
          <w:sz w:val="24"/>
          <w:szCs w:val="24"/>
        </w:rPr>
        <w:t>, etc.), en las cabinas de los trenes, además de los elementos propios de conducción deberán disponer de los siguientes elementos de dotación:</w:t>
      </w:r>
    </w:p>
    <w:p w14:paraId="3D248D5D" w14:textId="77777777" w:rsidR="00023DA5" w:rsidRPr="00023DA5" w:rsidRDefault="00023DA5" w:rsidP="00023DA5">
      <w:pPr>
        <w:spacing w:after="0"/>
        <w:jc w:val="both"/>
        <w:rPr>
          <w:rFonts w:ascii="Arial" w:hAnsi="Arial" w:cs="Arial"/>
          <w:sz w:val="24"/>
          <w:szCs w:val="24"/>
        </w:rPr>
      </w:pPr>
    </w:p>
    <w:p w14:paraId="1E7EA5EE" w14:textId="5003D647" w:rsidR="00023DA5" w:rsidRPr="00B91A72" w:rsidRDefault="00023DA5"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Linterna portátil para uso de emergencia.</w:t>
      </w:r>
    </w:p>
    <w:p w14:paraId="365DF886" w14:textId="005784D7" w:rsidR="00023DA5" w:rsidRPr="00B91A72" w:rsidRDefault="00023DA5"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Prenda de señalización personal de alta visibilidad para ser utilizada por el conductor cuando</w:t>
      </w:r>
      <w:r w:rsidR="00AA3ECD" w:rsidRPr="00B91A72">
        <w:rPr>
          <w:rFonts w:ascii="Arial" w:hAnsi="Arial" w:cs="Arial"/>
          <w:color w:val="333333"/>
          <w:szCs w:val="24"/>
          <w:lang w:val="es-ES"/>
        </w:rPr>
        <w:t xml:space="preserve"> </w:t>
      </w:r>
      <w:r w:rsidRPr="00B91A72">
        <w:rPr>
          <w:rFonts w:ascii="Arial" w:hAnsi="Arial" w:cs="Arial"/>
          <w:color w:val="333333"/>
          <w:szCs w:val="24"/>
          <w:lang w:val="es-ES"/>
        </w:rPr>
        <w:t>precise bajar a la plataforma de vía.</w:t>
      </w:r>
    </w:p>
    <w:p w14:paraId="4E13FC07" w14:textId="77777777" w:rsidR="00023DA5" w:rsidRPr="00023DA5" w:rsidRDefault="00023DA5" w:rsidP="00023DA5">
      <w:pPr>
        <w:spacing w:after="0"/>
        <w:jc w:val="both"/>
        <w:rPr>
          <w:rFonts w:ascii="Arial" w:hAnsi="Arial" w:cs="Arial"/>
          <w:sz w:val="24"/>
          <w:szCs w:val="24"/>
        </w:rPr>
      </w:pPr>
    </w:p>
    <w:p w14:paraId="6FB88017"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Además, todo aquello que sea establecido.</w:t>
      </w:r>
    </w:p>
    <w:p w14:paraId="1416F39C" w14:textId="77777777" w:rsidR="00023DA5" w:rsidRPr="00023DA5" w:rsidRDefault="00023DA5" w:rsidP="00023DA5">
      <w:pPr>
        <w:spacing w:after="0"/>
        <w:jc w:val="both"/>
        <w:rPr>
          <w:rFonts w:ascii="Arial" w:hAnsi="Arial" w:cs="Arial"/>
          <w:sz w:val="24"/>
          <w:szCs w:val="24"/>
        </w:rPr>
      </w:pPr>
    </w:p>
    <w:p w14:paraId="4F8C67E3"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Cualquier falta de estos elementos deberá ponerse en conocimiento del PCC o del responsable operativo, procediéndose según las indicaciones de estos.</w:t>
      </w:r>
    </w:p>
    <w:p w14:paraId="587A3C7D" w14:textId="77777777" w:rsidR="00023DA5" w:rsidRPr="00023DA5" w:rsidRDefault="00023DA5" w:rsidP="00023DA5">
      <w:pPr>
        <w:spacing w:after="0"/>
        <w:jc w:val="both"/>
        <w:rPr>
          <w:rFonts w:ascii="Arial" w:hAnsi="Arial" w:cs="Arial"/>
          <w:sz w:val="24"/>
          <w:szCs w:val="24"/>
        </w:rPr>
      </w:pPr>
    </w:p>
    <w:p w14:paraId="241FF5D1" w14:textId="26837749"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4.2.4 Cabina de conducción del tren</w:t>
      </w:r>
    </w:p>
    <w:p w14:paraId="79260773"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condiciones normales siempre se conducirá por la cabina de cabeza del tren según el sentido de la circulación. Si por avería de los mandos en la cabina de cabeza y otras causas, esto no fuese posible, se situará en la cabina de cabeza un trabajador habilitado para la conducción que tendrá la responsabilidad de controlar con medios acústicos, visuales, etc., la marcha del tren y mandar detenerlo cuando las circunstancias de circulación lo requieran, contribuyendo el mismo a su detención en caso necesario, si yo fuera posible.</w:t>
      </w:r>
    </w:p>
    <w:p w14:paraId="42F8AD48" w14:textId="77777777" w:rsidR="00023DA5" w:rsidRPr="00023DA5" w:rsidRDefault="00023DA5" w:rsidP="00023DA5">
      <w:pPr>
        <w:spacing w:after="0"/>
        <w:jc w:val="both"/>
        <w:rPr>
          <w:rFonts w:ascii="Arial" w:hAnsi="Arial" w:cs="Arial"/>
          <w:sz w:val="24"/>
          <w:szCs w:val="24"/>
        </w:rPr>
      </w:pPr>
    </w:p>
    <w:p w14:paraId="591C6937"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Se exceptúan de esta norma la maniobra de inversión de marcha en </w:t>
      </w:r>
      <w:proofErr w:type="spellStart"/>
      <w:r w:rsidRPr="00023DA5">
        <w:rPr>
          <w:rFonts w:ascii="Arial" w:hAnsi="Arial" w:cs="Arial"/>
          <w:sz w:val="24"/>
          <w:szCs w:val="24"/>
        </w:rPr>
        <w:t>autoshunt</w:t>
      </w:r>
      <w:proofErr w:type="spellEnd"/>
      <w:r w:rsidRPr="00023DA5">
        <w:rPr>
          <w:rFonts w:ascii="Arial" w:hAnsi="Arial" w:cs="Arial"/>
          <w:sz w:val="24"/>
          <w:szCs w:val="24"/>
        </w:rPr>
        <w:t xml:space="preserve"> y los retrocesos de trenes en las condiciones autorizadas en el artículo 4.2.13.</w:t>
      </w:r>
    </w:p>
    <w:p w14:paraId="31FD3674" w14:textId="77777777" w:rsidR="00023DA5" w:rsidRPr="00023DA5" w:rsidRDefault="00023DA5" w:rsidP="00023DA5">
      <w:pPr>
        <w:spacing w:after="0"/>
        <w:jc w:val="both"/>
        <w:rPr>
          <w:rFonts w:ascii="Arial" w:hAnsi="Arial" w:cs="Arial"/>
          <w:sz w:val="24"/>
          <w:szCs w:val="24"/>
        </w:rPr>
      </w:pPr>
    </w:p>
    <w:p w14:paraId="5A1EC0F4"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4.2.5 Sentido de la circulación</w:t>
      </w:r>
    </w:p>
    <w:p w14:paraId="0862DA78"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vías principales con doble vía (una para cada sentido), la circulación de trenes normalmente por la izquierda. Se exceptúan de esta norma aquellos tramos de vía en que, por estar banalizados, la señalización permite circular en uno u otro sentido de circulación indistintamente. También se exceptúan las maniobras de inversión de marcha y los casos excepcionales que sean expresamente autorizados por el PCC.</w:t>
      </w:r>
    </w:p>
    <w:p w14:paraId="5363F1C7" w14:textId="77777777" w:rsidR="00023DA5" w:rsidRPr="00AA3ECD" w:rsidRDefault="00023DA5" w:rsidP="00023DA5">
      <w:pPr>
        <w:spacing w:after="0"/>
        <w:jc w:val="both"/>
        <w:rPr>
          <w:rFonts w:ascii="Arial" w:hAnsi="Arial" w:cs="Arial"/>
          <w:b/>
          <w:bCs/>
          <w:color w:val="333333"/>
          <w:sz w:val="24"/>
          <w:szCs w:val="24"/>
          <w:u w:val="single"/>
        </w:rPr>
      </w:pPr>
    </w:p>
    <w:p w14:paraId="3C3F445F"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4.2.6 Regulación de la marcha del tren</w:t>
      </w:r>
    </w:p>
    <w:p w14:paraId="38468E2B" w14:textId="275570FF"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Los conductores, sin menoscabo de la seguridad, acomodarán la velocidad del tren a las indicaciones que reciban relativas a la regularidad, </w:t>
      </w:r>
      <w:r w:rsidR="00786FC9">
        <w:rPr>
          <w:rFonts w:ascii="Arial" w:hAnsi="Arial" w:cs="Arial"/>
          <w:sz w:val="24"/>
          <w:szCs w:val="24"/>
        </w:rPr>
        <w:t>bien</w:t>
      </w:r>
      <w:r w:rsidRPr="00023DA5">
        <w:rPr>
          <w:rFonts w:ascii="Arial" w:hAnsi="Arial" w:cs="Arial"/>
          <w:sz w:val="24"/>
          <w:szCs w:val="24"/>
        </w:rPr>
        <w:t xml:space="preserve"> a través de las consignas de regulación emitidas por los sistemas automáticos, bien por comunicación del PC</w:t>
      </w:r>
      <w:r w:rsidR="00786FC9">
        <w:rPr>
          <w:rFonts w:ascii="Arial" w:hAnsi="Arial" w:cs="Arial"/>
          <w:sz w:val="24"/>
          <w:szCs w:val="24"/>
        </w:rPr>
        <w:t>C</w:t>
      </w:r>
      <w:r w:rsidRPr="00023DA5">
        <w:rPr>
          <w:rFonts w:ascii="Arial" w:hAnsi="Arial" w:cs="Arial"/>
          <w:sz w:val="24"/>
          <w:szCs w:val="24"/>
        </w:rPr>
        <w:t xml:space="preserve"> a través de radiotelefonía u otros medios disponibles.</w:t>
      </w:r>
    </w:p>
    <w:p w14:paraId="05C8E7AF" w14:textId="77777777" w:rsidR="00023DA5" w:rsidRPr="00023DA5" w:rsidRDefault="00023DA5" w:rsidP="00023DA5">
      <w:pPr>
        <w:spacing w:after="0"/>
        <w:jc w:val="both"/>
        <w:rPr>
          <w:rFonts w:ascii="Arial" w:hAnsi="Arial" w:cs="Arial"/>
          <w:sz w:val="24"/>
          <w:szCs w:val="24"/>
        </w:rPr>
      </w:pPr>
    </w:p>
    <w:p w14:paraId="076CD2CF"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conducción manual y si no existe ninguna consigna de regulación y restricciones en la vía, ajustar la velocidad del tren a la máxima permitida en cada caso.</w:t>
      </w:r>
    </w:p>
    <w:p w14:paraId="74E00572" w14:textId="77777777" w:rsidR="00023DA5" w:rsidRPr="00023DA5" w:rsidRDefault="00023DA5" w:rsidP="00023DA5">
      <w:pPr>
        <w:spacing w:after="0"/>
        <w:jc w:val="both"/>
        <w:rPr>
          <w:rFonts w:ascii="Arial" w:hAnsi="Arial" w:cs="Arial"/>
          <w:sz w:val="24"/>
          <w:szCs w:val="24"/>
        </w:rPr>
      </w:pPr>
    </w:p>
    <w:p w14:paraId="513DD3BC"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lastRenderedPageBreak/>
        <w:t>En condiciones normales, se procurará que durante la circulación del tren el confort de marcha sea el adecuado.</w:t>
      </w:r>
    </w:p>
    <w:p w14:paraId="4BF0ADBC" w14:textId="77777777" w:rsidR="00023DA5" w:rsidRPr="00023DA5" w:rsidRDefault="00023DA5" w:rsidP="00023DA5">
      <w:pPr>
        <w:spacing w:after="0"/>
        <w:jc w:val="both"/>
        <w:rPr>
          <w:rFonts w:ascii="Arial" w:hAnsi="Arial" w:cs="Arial"/>
          <w:sz w:val="24"/>
          <w:szCs w:val="24"/>
        </w:rPr>
      </w:pPr>
    </w:p>
    <w:p w14:paraId="6B45E85A"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4.2.7 Anulación de dispositivos de seguridad</w:t>
      </w:r>
    </w:p>
    <w:p w14:paraId="4B5F76FB"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No se conducirán trenes con un sistema de seguridad anulado u ocultado (seta de emergencia, dispositivo de “hombre muerto”, ATP, freno neumático condenado, etc.), sin autorización del PCC o del responsable operativo de la línea o del depósito o cochera dónde se encuentra ubicado el tren.</w:t>
      </w:r>
    </w:p>
    <w:p w14:paraId="2864582C" w14:textId="77777777" w:rsidR="00023DA5" w:rsidRPr="00023DA5" w:rsidRDefault="00023DA5" w:rsidP="00023DA5">
      <w:pPr>
        <w:spacing w:after="0"/>
        <w:jc w:val="both"/>
        <w:rPr>
          <w:rFonts w:ascii="Arial" w:hAnsi="Arial" w:cs="Arial"/>
          <w:sz w:val="24"/>
          <w:szCs w:val="24"/>
        </w:rPr>
      </w:pPr>
    </w:p>
    <w:p w14:paraId="2C97536C"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Si el tren se encuentra en vía principal y no se dispusiera de comunicación con el PCC o con el responsable operativo de la línea, y por causa de fuerza mayor fuera necesario anular un dispositivo de seguridad, será por el tiempo mínimo indispensable, informando al PCC en cuanto sea posible por el primer medio del que se pueda disponer.</w:t>
      </w:r>
    </w:p>
    <w:p w14:paraId="44681BFE" w14:textId="77777777" w:rsidR="00023DA5" w:rsidRPr="00023DA5" w:rsidRDefault="00023DA5" w:rsidP="00023DA5">
      <w:pPr>
        <w:spacing w:after="0"/>
        <w:jc w:val="both"/>
        <w:rPr>
          <w:rFonts w:ascii="Arial" w:hAnsi="Arial" w:cs="Arial"/>
          <w:sz w:val="24"/>
          <w:szCs w:val="24"/>
        </w:rPr>
      </w:pPr>
    </w:p>
    <w:p w14:paraId="6906BD3B"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4.2.8 Detención en las estaciones</w:t>
      </w:r>
    </w:p>
    <w:p w14:paraId="218A0DA2" w14:textId="133063C4"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Los trenes en servicio de viajeros deberán efectuar la detención en todas las estaciones para la subida y bajada de estos, independientemente del aspecto que presenten las señales.</w:t>
      </w:r>
    </w:p>
    <w:p w14:paraId="4839BC52" w14:textId="77777777" w:rsidR="00023DA5" w:rsidRPr="00023DA5" w:rsidRDefault="00023DA5" w:rsidP="00023DA5">
      <w:pPr>
        <w:spacing w:after="0"/>
        <w:jc w:val="both"/>
        <w:rPr>
          <w:rFonts w:ascii="Arial" w:hAnsi="Arial" w:cs="Arial"/>
          <w:sz w:val="24"/>
          <w:szCs w:val="24"/>
        </w:rPr>
      </w:pPr>
    </w:p>
    <w:p w14:paraId="69FA5FAB"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Si no existe otra indicación en contra, la detención será por el tiempo mínimo necesario para permitir la subida y bajada de viajeros.</w:t>
      </w:r>
    </w:p>
    <w:p w14:paraId="453500B5" w14:textId="77777777" w:rsidR="00023DA5" w:rsidRPr="00023DA5" w:rsidRDefault="00023DA5" w:rsidP="00023DA5">
      <w:pPr>
        <w:spacing w:after="0"/>
        <w:jc w:val="both"/>
        <w:rPr>
          <w:rFonts w:ascii="Arial" w:hAnsi="Arial" w:cs="Arial"/>
          <w:sz w:val="24"/>
          <w:szCs w:val="24"/>
        </w:rPr>
      </w:pPr>
    </w:p>
    <w:p w14:paraId="1D68F493" w14:textId="427023FB"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Al efectuar una parada en una estación los conductores deberán detener los trenes sin sobrepasar los límites establecidos para ello.</w:t>
      </w:r>
    </w:p>
    <w:p w14:paraId="5E7B768E" w14:textId="77777777" w:rsidR="00023DA5" w:rsidRPr="00023DA5" w:rsidRDefault="00023DA5" w:rsidP="00023DA5">
      <w:pPr>
        <w:spacing w:after="0"/>
        <w:jc w:val="both"/>
        <w:rPr>
          <w:rFonts w:ascii="Arial" w:hAnsi="Arial" w:cs="Arial"/>
          <w:sz w:val="24"/>
          <w:szCs w:val="24"/>
        </w:rPr>
      </w:pPr>
    </w:p>
    <w:p w14:paraId="4180068B"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 2.9 Detención de trenes fuera de los puntos de parada</w:t>
      </w:r>
    </w:p>
    <w:p w14:paraId="625BDE11" w14:textId="63211C7D"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Los trenes en servicio de viajeros no deben detenerse fuera de los puntos designados, salvo en el caso de que la detención sea impuesta por la señalización, los sistemas de protección de tren (ATP), para evitar un accidente o por indicación del PCC.</w:t>
      </w:r>
    </w:p>
    <w:p w14:paraId="796323FD" w14:textId="77777777" w:rsidR="00023DA5" w:rsidRPr="00023DA5" w:rsidRDefault="00023DA5" w:rsidP="00023DA5">
      <w:pPr>
        <w:spacing w:after="0"/>
        <w:jc w:val="both"/>
        <w:rPr>
          <w:rFonts w:ascii="Arial" w:hAnsi="Arial" w:cs="Arial"/>
          <w:sz w:val="24"/>
          <w:szCs w:val="24"/>
        </w:rPr>
      </w:pPr>
    </w:p>
    <w:p w14:paraId="6B689DBD" w14:textId="51F9532B"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4.2.10 </w:t>
      </w:r>
      <w:r w:rsidR="00786FC9">
        <w:rPr>
          <w:rFonts w:ascii="Arial" w:hAnsi="Arial" w:cs="Arial"/>
          <w:b/>
          <w:bCs/>
          <w:color w:val="333333"/>
          <w:sz w:val="24"/>
          <w:szCs w:val="24"/>
          <w:u w:val="single"/>
        </w:rPr>
        <w:t>A</w:t>
      </w:r>
      <w:r w:rsidRPr="00AA3ECD">
        <w:rPr>
          <w:rFonts w:ascii="Arial" w:hAnsi="Arial" w:cs="Arial"/>
          <w:b/>
          <w:bCs/>
          <w:color w:val="333333"/>
          <w:sz w:val="24"/>
          <w:szCs w:val="24"/>
          <w:u w:val="single"/>
        </w:rPr>
        <w:t>ctuaciones de puertas para subida y bajada de viajeros</w:t>
      </w:r>
    </w:p>
    <w:p w14:paraId="4D359861"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Salvo en caso de emergencia o cuando por alguna incidencia se cuente con la preceptiva autorización del PCC, la subida y bajada de viajeros de los trenes se realizará exclusivamente en las estaciones y desde los andenes habilitados para ello.</w:t>
      </w:r>
    </w:p>
    <w:p w14:paraId="1C23A3B2" w14:textId="77777777" w:rsidR="00023DA5" w:rsidRPr="00023DA5" w:rsidRDefault="00023DA5" w:rsidP="00023DA5">
      <w:pPr>
        <w:spacing w:after="0"/>
        <w:jc w:val="both"/>
        <w:rPr>
          <w:rFonts w:ascii="Arial" w:hAnsi="Arial" w:cs="Arial"/>
          <w:sz w:val="24"/>
          <w:szCs w:val="24"/>
        </w:rPr>
      </w:pPr>
    </w:p>
    <w:p w14:paraId="1E4BB111" w14:textId="64F88245"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Los conductores y en su caso el personal designado para ello, verificarán que las operaciones de bajada y subida de viajeros a los trenes se realicen en condiciones de seguridad. En caso de aglomeraciones extremarán las precauciones.</w:t>
      </w:r>
    </w:p>
    <w:p w14:paraId="58D4A501" w14:textId="77777777" w:rsidR="00023DA5" w:rsidRPr="00023DA5" w:rsidRDefault="00023DA5" w:rsidP="00023DA5">
      <w:pPr>
        <w:spacing w:after="0"/>
        <w:jc w:val="both"/>
        <w:rPr>
          <w:rFonts w:ascii="Arial" w:hAnsi="Arial" w:cs="Arial"/>
          <w:sz w:val="24"/>
          <w:szCs w:val="24"/>
        </w:rPr>
      </w:pPr>
    </w:p>
    <w:p w14:paraId="70CAEA4E"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El conductor deberá abrir o autorizar la apertura de las puertas cuando el tren haya quedado total y correctamente detenido en los puntos de parada establecidos en las estaciones.</w:t>
      </w:r>
    </w:p>
    <w:p w14:paraId="338BB576" w14:textId="77777777" w:rsidR="00023DA5" w:rsidRPr="00023DA5" w:rsidRDefault="00023DA5" w:rsidP="00023DA5">
      <w:pPr>
        <w:spacing w:after="0"/>
        <w:jc w:val="both"/>
        <w:rPr>
          <w:rFonts w:ascii="Arial" w:hAnsi="Arial" w:cs="Arial"/>
          <w:sz w:val="24"/>
          <w:szCs w:val="24"/>
        </w:rPr>
      </w:pPr>
    </w:p>
    <w:p w14:paraId="11BD44EA" w14:textId="291C55A5"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En estaciones con acceso por ambos lados del tren, en primer </w:t>
      </w:r>
      <w:r w:rsidR="00AA3ECD" w:rsidRPr="00023DA5">
        <w:rPr>
          <w:rFonts w:ascii="Arial" w:hAnsi="Arial" w:cs="Arial"/>
          <w:sz w:val="24"/>
          <w:szCs w:val="24"/>
        </w:rPr>
        <w:t>lugar,</w:t>
      </w:r>
      <w:r w:rsidRPr="00023DA5">
        <w:rPr>
          <w:rFonts w:ascii="Arial" w:hAnsi="Arial" w:cs="Arial"/>
          <w:sz w:val="24"/>
          <w:szCs w:val="24"/>
        </w:rPr>
        <w:t xml:space="preserve"> </w:t>
      </w:r>
      <w:r w:rsidR="00786FC9">
        <w:rPr>
          <w:rFonts w:ascii="Arial" w:hAnsi="Arial" w:cs="Arial"/>
          <w:sz w:val="24"/>
          <w:szCs w:val="24"/>
        </w:rPr>
        <w:t>abrirá</w:t>
      </w:r>
      <w:r w:rsidRPr="00023DA5">
        <w:rPr>
          <w:rFonts w:ascii="Arial" w:hAnsi="Arial" w:cs="Arial"/>
          <w:sz w:val="24"/>
          <w:szCs w:val="24"/>
        </w:rPr>
        <w:t xml:space="preserve"> las puertas correspondientes al lateral predeterminado para la salida de los viajeros, haciéndolo a continuación con las de entrada. El cierre de puerta se realizará en este mismo orden.</w:t>
      </w:r>
    </w:p>
    <w:p w14:paraId="25097EB4" w14:textId="77777777" w:rsidR="00023DA5" w:rsidRPr="00023DA5" w:rsidRDefault="00023DA5" w:rsidP="00023DA5">
      <w:pPr>
        <w:spacing w:after="0"/>
        <w:jc w:val="both"/>
        <w:rPr>
          <w:rFonts w:ascii="Arial" w:hAnsi="Arial" w:cs="Arial"/>
          <w:sz w:val="24"/>
          <w:szCs w:val="24"/>
        </w:rPr>
      </w:pPr>
    </w:p>
    <w:p w14:paraId="784E93FB"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lastRenderedPageBreak/>
        <w:t>Mientras el tren se encuentra detenido en la estación en espera de iniciar la salida, se deberá permitir el acceso y la salida de los viajeros del tren.</w:t>
      </w:r>
    </w:p>
    <w:p w14:paraId="79900728" w14:textId="77777777" w:rsidR="00023DA5" w:rsidRPr="00023DA5" w:rsidRDefault="00023DA5" w:rsidP="00023DA5">
      <w:pPr>
        <w:spacing w:after="0"/>
        <w:jc w:val="both"/>
        <w:rPr>
          <w:rFonts w:ascii="Arial" w:hAnsi="Arial" w:cs="Arial"/>
          <w:sz w:val="24"/>
          <w:szCs w:val="24"/>
        </w:rPr>
      </w:pPr>
    </w:p>
    <w:p w14:paraId="256F76DB" w14:textId="446CF6CD"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Cuando proceda iniciar la marcha o cuando reciba la indicación de cerrar puertas, el conductor se asegurará a través de los medios disponibles (espejos retrovisores, monitores de TV, etc.), mediante inspección visual desde la puerta lateral de la cabina de mando, que los viajeros han terminado de salir y entrar al tren, poniendo especial atención cuando concurran circunstancias excepcionales (parada en curva, días de escasa visibilidad, viajeros discapacitados, etc.). A </w:t>
      </w:r>
      <w:r w:rsidR="00AA3ECD" w:rsidRPr="00023DA5">
        <w:rPr>
          <w:rFonts w:ascii="Arial" w:hAnsi="Arial" w:cs="Arial"/>
          <w:sz w:val="24"/>
          <w:szCs w:val="24"/>
        </w:rPr>
        <w:t>continuación,</w:t>
      </w:r>
      <w:r w:rsidRPr="00023DA5">
        <w:rPr>
          <w:rFonts w:ascii="Arial" w:hAnsi="Arial" w:cs="Arial"/>
          <w:sz w:val="24"/>
          <w:szCs w:val="24"/>
        </w:rPr>
        <w:t xml:space="preserve"> advertirá a los viajeros que va a cerrar las puertas mediante un toque corto del silbato y seguidamente procederá a cerrarlas. Una vez comprobado, mediante una nueva inspección visual con los medios anteriormente citados y la verificación </w:t>
      </w:r>
      <w:r w:rsidR="00F308AA">
        <w:rPr>
          <w:rFonts w:ascii="Arial" w:hAnsi="Arial" w:cs="Arial"/>
          <w:sz w:val="24"/>
          <w:szCs w:val="24"/>
        </w:rPr>
        <w:t>del</w:t>
      </w:r>
      <w:r w:rsidRPr="00023DA5">
        <w:rPr>
          <w:rFonts w:ascii="Arial" w:hAnsi="Arial" w:cs="Arial"/>
          <w:sz w:val="24"/>
          <w:szCs w:val="24"/>
        </w:rPr>
        <w:t xml:space="preserve"> dispositivo de seguridad de puertas del tren, que han quedado todas las puertas cerradas y sin incidente alguno, iniciará la marcha.</w:t>
      </w:r>
    </w:p>
    <w:p w14:paraId="402F63A2" w14:textId="77777777" w:rsidR="00023DA5" w:rsidRPr="00023DA5" w:rsidRDefault="00023DA5" w:rsidP="00023DA5">
      <w:pPr>
        <w:spacing w:after="0"/>
        <w:jc w:val="both"/>
        <w:rPr>
          <w:rFonts w:ascii="Arial" w:hAnsi="Arial" w:cs="Arial"/>
          <w:sz w:val="24"/>
          <w:szCs w:val="24"/>
        </w:rPr>
      </w:pPr>
    </w:p>
    <w:p w14:paraId="750E20E7"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Las puertas deberán permanecer cerradas y bloqueadas durante el recorrido entre estaciones. Si durante el recorrido el conductor recibe alguna indicación de incidencia con las puertas (perdida de </w:t>
      </w:r>
      <w:proofErr w:type="spellStart"/>
      <w:r w:rsidRPr="00023DA5">
        <w:rPr>
          <w:rFonts w:ascii="Arial" w:hAnsi="Arial" w:cs="Arial"/>
          <w:sz w:val="24"/>
          <w:szCs w:val="24"/>
        </w:rPr>
        <w:t>by-pass</w:t>
      </w:r>
      <w:proofErr w:type="spellEnd"/>
      <w:r w:rsidRPr="00023DA5">
        <w:rPr>
          <w:rFonts w:ascii="Arial" w:hAnsi="Arial" w:cs="Arial"/>
          <w:sz w:val="24"/>
          <w:szCs w:val="24"/>
        </w:rPr>
        <w:t xml:space="preserve"> de tracción por avería o por actuación sobre el </w:t>
      </w:r>
      <w:proofErr w:type="spellStart"/>
      <w:r w:rsidRPr="00023DA5">
        <w:rPr>
          <w:rFonts w:ascii="Arial" w:hAnsi="Arial" w:cs="Arial"/>
          <w:sz w:val="24"/>
          <w:szCs w:val="24"/>
        </w:rPr>
        <w:t>desbloqueador</w:t>
      </w:r>
      <w:proofErr w:type="spellEnd"/>
      <w:r w:rsidRPr="00023DA5">
        <w:rPr>
          <w:rFonts w:ascii="Arial" w:hAnsi="Arial" w:cs="Arial"/>
          <w:sz w:val="24"/>
          <w:szCs w:val="24"/>
        </w:rPr>
        <w:t xml:space="preserve"> de puertas, etc.), deberá detener el tren inmediatamente. Seguidamente lo notificará al PCC, investigará la causa y si es posible la resolverá, informando al PCC de las circunstancias y actuando según las indicaciones que este le dé.</w:t>
      </w:r>
    </w:p>
    <w:p w14:paraId="3A114311" w14:textId="77777777" w:rsidR="00023DA5" w:rsidRPr="00023DA5" w:rsidRDefault="00023DA5" w:rsidP="00023DA5">
      <w:pPr>
        <w:spacing w:after="0"/>
        <w:jc w:val="both"/>
        <w:rPr>
          <w:rFonts w:ascii="Arial" w:hAnsi="Arial" w:cs="Arial"/>
          <w:sz w:val="24"/>
          <w:szCs w:val="24"/>
        </w:rPr>
      </w:pPr>
    </w:p>
    <w:p w14:paraId="4346B479"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4.2.11 Abandono de la cabina de conducción</w:t>
      </w:r>
    </w:p>
    <w:p w14:paraId="6C8A558F" w14:textId="246E19A3"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Cuando en un tren en servicio sea necesario abandonar la cabina de conducción, el conductor lo inmovilizará para impedir su movimiento, aplicando todas las medidas técnicas posibles, tales como el</w:t>
      </w:r>
      <w:r w:rsidR="00F308AA">
        <w:rPr>
          <w:rFonts w:ascii="Arial" w:hAnsi="Arial" w:cs="Arial"/>
          <w:sz w:val="24"/>
          <w:szCs w:val="24"/>
        </w:rPr>
        <w:t xml:space="preserve"> </w:t>
      </w:r>
      <w:r w:rsidRPr="00023DA5">
        <w:rPr>
          <w:rFonts w:ascii="Arial" w:hAnsi="Arial" w:cs="Arial"/>
          <w:sz w:val="24"/>
          <w:szCs w:val="24"/>
        </w:rPr>
        <w:t>freno de estacionamiento, poner el inversor de marcha en punto “0”, etc., debiendo comprobar que se encuentra aplicado el freno de estacionamiento del tren.</w:t>
      </w:r>
    </w:p>
    <w:p w14:paraId="120152E7" w14:textId="77777777" w:rsidR="00023DA5" w:rsidRPr="00023DA5" w:rsidRDefault="00023DA5" w:rsidP="00023DA5">
      <w:pPr>
        <w:spacing w:after="0"/>
        <w:jc w:val="both"/>
        <w:rPr>
          <w:rFonts w:ascii="Arial" w:hAnsi="Arial" w:cs="Arial"/>
          <w:sz w:val="24"/>
          <w:szCs w:val="24"/>
        </w:rPr>
      </w:pPr>
    </w:p>
    <w:p w14:paraId="57D61673"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Antes de abandonar la cabina de conducción, el conductor deberá informar al PCC del motivo del abandono y seguir las instrucciones de este. Si no fuera posible establecer la comunicación, informará al PCC en cuanto sea posible por el primer medio del que se pueda disponer.</w:t>
      </w:r>
    </w:p>
    <w:p w14:paraId="4B280BE6" w14:textId="77777777" w:rsidR="00023DA5" w:rsidRPr="00023DA5" w:rsidRDefault="00023DA5" w:rsidP="00023DA5">
      <w:pPr>
        <w:spacing w:after="0"/>
        <w:jc w:val="both"/>
        <w:rPr>
          <w:rFonts w:ascii="Arial" w:hAnsi="Arial" w:cs="Arial"/>
          <w:sz w:val="24"/>
          <w:szCs w:val="24"/>
        </w:rPr>
      </w:pPr>
    </w:p>
    <w:p w14:paraId="5A5D5364"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Al abandonar la cabina de conducción el conductor deberá dejar cerrada la puerta de acceso a ella.</w:t>
      </w:r>
    </w:p>
    <w:p w14:paraId="4954FF31" w14:textId="77777777" w:rsidR="00023DA5" w:rsidRPr="00023DA5" w:rsidRDefault="00023DA5" w:rsidP="00023DA5">
      <w:pPr>
        <w:spacing w:after="0"/>
        <w:jc w:val="both"/>
        <w:rPr>
          <w:rFonts w:ascii="Arial" w:hAnsi="Arial" w:cs="Arial"/>
          <w:sz w:val="24"/>
          <w:szCs w:val="24"/>
        </w:rPr>
      </w:pPr>
    </w:p>
    <w:p w14:paraId="5CCEC8CD"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Si el abandono es en una </w:t>
      </w:r>
      <w:proofErr w:type="spellStart"/>
      <w:r w:rsidRPr="00023DA5">
        <w:rPr>
          <w:rFonts w:ascii="Arial" w:hAnsi="Arial" w:cs="Arial"/>
          <w:sz w:val="24"/>
          <w:szCs w:val="24"/>
        </w:rPr>
        <w:t>interestación</w:t>
      </w:r>
      <w:proofErr w:type="spellEnd"/>
      <w:r w:rsidRPr="00023DA5">
        <w:rPr>
          <w:rFonts w:ascii="Arial" w:hAnsi="Arial" w:cs="Arial"/>
          <w:sz w:val="24"/>
          <w:szCs w:val="24"/>
        </w:rPr>
        <w:t>, además de lo indicado anteriormente, se adoptarán las medidas de señalización del tren indicadas en el artículo 5.1.4. Y se informará de la detención a los viajeros, procurando no provocar situaciones de alarma y recabando su colaboración.</w:t>
      </w:r>
    </w:p>
    <w:p w14:paraId="03FA3DB0" w14:textId="77777777" w:rsidR="00023DA5" w:rsidRPr="00023DA5" w:rsidRDefault="00023DA5" w:rsidP="00023DA5">
      <w:pPr>
        <w:spacing w:after="0"/>
        <w:jc w:val="both"/>
        <w:rPr>
          <w:rFonts w:ascii="Arial" w:hAnsi="Arial" w:cs="Arial"/>
          <w:sz w:val="24"/>
          <w:szCs w:val="24"/>
        </w:rPr>
      </w:pPr>
    </w:p>
    <w:p w14:paraId="321D3AEA"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el caso de los vehículos auxiliares, siempre que se pongan fuera de servicio o cuando no permanezca en la cabina ningún trabajador habilitado para la conducción, se deberá aplicar el freno de estacionamiento de todos los vehículos de la composición.</w:t>
      </w:r>
    </w:p>
    <w:p w14:paraId="266A02C5" w14:textId="77777777" w:rsidR="00023DA5" w:rsidRPr="00023DA5" w:rsidRDefault="00023DA5" w:rsidP="00023DA5">
      <w:pPr>
        <w:spacing w:after="0"/>
        <w:jc w:val="both"/>
        <w:rPr>
          <w:rFonts w:ascii="Arial" w:hAnsi="Arial" w:cs="Arial"/>
          <w:sz w:val="24"/>
          <w:szCs w:val="24"/>
        </w:rPr>
      </w:pPr>
    </w:p>
    <w:p w14:paraId="4BF8F849"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En el caso de vehículos auxiliares clásicos, deberá permanecer siempre un conductor en la cabina de conducción el cuidado de los frenos, salvo causa de fuerza mayor, en cuyo caso, antes de abandonar la cabina de conducción deberá quedar la inversión del tren de forma </w:t>
      </w:r>
      <w:r w:rsidRPr="00023DA5">
        <w:rPr>
          <w:rFonts w:ascii="Arial" w:hAnsi="Arial" w:cs="Arial"/>
          <w:sz w:val="24"/>
          <w:szCs w:val="24"/>
        </w:rPr>
        <w:lastRenderedPageBreak/>
        <w:t>que los motores actúen como freno eléctrico en sentido contrario a la pendiente y se aplicará el freno de estacionamiento en dicha cabina y a continuación en todos los vehículos de la composición.</w:t>
      </w:r>
    </w:p>
    <w:p w14:paraId="2959F59E" w14:textId="77777777" w:rsidR="00023DA5" w:rsidRPr="00023DA5" w:rsidRDefault="00023DA5" w:rsidP="00023DA5">
      <w:pPr>
        <w:spacing w:after="0"/>
        <w:jc w:val="both"/>
        <w:rPr>
          <w:rFonts w:ascii="Arial" w:hAnsi="Arial" w:cs="Arial"/>
          <w:sz w:val="24"/>
          <w:szCs w:val="24"/>
        </w:rPr>
      </w:pPr>
    </w:p>
    <w:p w14:paraId="7B3073DB"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4.2.12 Circulación a contravía.</w:t>
      </w:r>
    </w:p>
    <w:p w14:paraId="0F370BA9"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Por las vías principales en circunstancias normales de explotación queda prohibido la circulación a contravía, salvo en los siguientes casos:</w:t>
      </w:r>
    </w:p>
    <w:p w14:paraId="4DC71561" w14:textId="77777777" w:rsidR="00023DA5" w:rsidRPr="00023DA5" w:rsidRDefault="00023DA5" w:rsidP="00023DA5">
      <w:pPr>
        <w:spacing w:after="0"/>
        <w:jc w:val="both"/>
        <w:rPr>
          <w:rFonts w:ascii="Arial" w:hAnsi="Arial" w:cs="Arial"/>
          <w:sz w:val="24"/>
          <w:szCs w:val="24"/>
        </w:rPr>
      </w:pPr>
    </w:p>
    <w:p w14:paraId="5D27A765" w14:textId="77777777" w:rsidR="00AA3ECD" w:rsidRPr="00B91A72" w:rsidRDefault="00023DA5" w:rsidP="007A184F">
      <w:pPr>
        <w:pStyle w:val="Prrafodelista"/>
        <w:numPr>
          <w:ilvl w:val="0"/>
          <w:numId w:val="53"/>
        </w:numPr>
        <w:spacing w:after="0"/>
        <w:rPr>
          <w:rFonts w:ascii="Arial" w:hAnsi="Arial" w:cs="Arial"/>
          <w:szCs w:val="24"/>
          <w:lang w:val="es-ES"/>
        </w:rPr>
      </w:pPr>
      <w:r w:rsidRPr="00B91A72">
        <w:rPr>
          <w:rFonts w:ascii="Arial" w:hAnsi="Arial" w:cs="Arial"/>
          <w:szCs w:val="24"/>
          <w:lang w:val="es-ES"/>
        </w:rPr>
        <w:t>La circulación con señales en las vías banalizadas.</w:t>
      </w:r>
    </w:p>
    <w:p w14:paraId="47D1B08B" w14:textId="1803E491" w:rsidR="00AA3ECD" w:rsidRPr="00B91A72" w:rsidRDefault="00023DA5" w:rsidP="007A184F">
      <w:pPr>
        <w:pStyle w:val="Prrafodelista"/>
        <w:numPr>
          <w:ilvl w:val="0"/>
          <w:numId w:val="53"/>
        </w:numPr>
        <w:spacing w:after="0"/>
        <w:rPr>
          <w:rFonts w:ascii="Arial" w:hAnsi="Arial" w:cs="Arial"/>
          <w:szCs w:val="24"/>
          <w:lang w:val="es-ES"/>
        </w:rPr>
      </w:pPr>
      <w:r w:rsidRPr="00B91A72">
        <w:rPr>
          <w:rFonts w:ascii="Arial" w:hAnsi="Arial" w:cs="Arial"/>
          <w:szCs w:val="24"/>
          <w:lang w:val="es-ES"/>
        </w:rPr>
        <w:t>Con autorización expresa del PCC, de conformidad con lo establecido en el artículo 4.7.7.</w:t>
      </w:r>
    </w:p>
    <w:p w14:paraId="77C3062A" w14:textId="77777777" w:rsidR="00AA3ECD" w:rsidRPr="00B91A72" w:rsidRDefault="00AA3ECD" w:rsidP="00AA3ECD">
      <w:pPr>
        <w:pStyle w:val="Prrafodelista"/>
        <w:spacing w:after="0"/>
        <w:rPr>
          <w:rFonts w:ascii="Arial" w:hAnsi="Arial" w:cs="Arial"/>
          <w:szCs w:val="24"/>
          <w:lang w:val="es-ES"/>
        </w:rPr>
      </w:pPr>
    </w:p>
    <w:p w14:paraId="4D286AEE" w14:textId="5B8992CD" w:rsidR="00023DA5" w:rsidRPr="00B91A72" w:rsidRDefault="00023DA5" w:rsidP="007A184F">
      <w:pPr>
        <w:pStyle w:val="Prrafodelista"/>
        <w:numPr>
          <w:ilvl w:val="0"/>
          <w:numId w:val="53"/>
        </w:numPr>
        <w:spacing w:after="0"/>
        <w:rPr>
          <w:rFonts w:ascii="Arial" w:hAnsi="Arial" w:cs="Arial"/>
          <w:szCs w:val="24"/>
          <w:lang w:val="es-ES"/>
        </w:rPr>
      </w:pPr>
      <w:r w:rsidRPr="00B91A72">
        <w:rPr>
          <w:rFonts w:ascii="Arial" w:hAnsi="Arial" w:cs="Arial"/>
          <w:szCs w:val="24"/>
          <w:lang w:val="es-ES"/>
        </w:rPr>
        <w:t>En caso de incomunicación con el PCC, para situar correctamente un tren que al efectuar su detención en la estación haya rebasado el piñón de salida de la misma, de conformidad con lo establecido en el artículo 5.1.9.</w:t>
      </w:r>
    </w:p>
    <w:p w14:paraId="229AF824" w14:textId="77777777" w:rsidR="00023DA5" w:rsidRPr="00023DA5" w:rsidRDefault="00023DA5" w:rsidP="00023DA5">
      <w:pPr>
        <w:spacing w:after="0"/>
        <w:jc w:val="both"/>
        <w:rPr>
          <w:rFonts w:ascii="Arial" w:hAnsi="Arial" w:cs="Arial"/>
          <w:sz w:val="24"/>
          <w:szCs w:val="24"/>
        </w:rPr>
      </w:pPr>
    </w:p>
    <w:p w14:paraId="2E2E4217" w14:textId="77777777" w:rsidR="00023DA5" w:rsidRPr="00023DA5" w:rsidRDefault="00023DA5" w:rsidP="00023DA5">
      <w:pPr>
        <w:spacing w:after="0"/>
        <w:jc w:val="both"/>
        <w:rPr>
          <w:rFonts w:ascii="Arial" w:hAnsi="Arial" w:cs="Arial"/>
          <w:sz w:val="24"/>
          <w:szCs w:val="24"/>
        </w:rPr>
      </w:pPr>
    </w:p>
    <w:p w14:paraId="3FAA2AFF"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4.2.13 Retroceso de trenes</w:t>
      </w:r>
    </w:p>
    <w:p w14:paraId="03CE6DD3" w14:textId="39836015"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Queda prohibido el retroceso de los trenes por las vías principales en circunstancias normales de la explotación. Se exceptúan aquellos casos en que sea necesario situar correctamente un tren, que al efectuar su detención en la estación, haya rebasado el piñón de salida de la misma, previa autorización del PCC, siempre y cuando no se tenga conocimiento de la presencia de personas en la plataforma de vía, </w:t>
      </w:r>
      <w:r w:rsidR="00F308AA">
        <w:rPr>
          <w:rFonts w:ascii="Arial" w:hAnsi="Arial" w:cs="Arial"/>
          <w:sz w:val="24"/>
          <w:szCs w:val="24"/>
        </w:rPr>
        <w:t>cuya</w:t>
      </w:r>
      <w:r w:rsidRPr="00023DA5">
        <w:rPr>
          <w:rFonts w:ascii="Arial" w:hAnsi="Arial" w:cs="Arial"/>
          <w:sz w:val="24"/>
          <w:szCs w:val="24"/>
        </w:rPr>
        <w:t xml:space="preserve"> normativa se regula en el artículo 5.1.9.</w:t>
      </w:r>
    </w:p>
    <w:p w14:paraId="2157F120" w14:textId="77777777" w:rsidR="00023DA5" w:rsidRPr="00023DA5" w:rsidRDefault="00023DA5" w:rsidP="00023DA5">
      <w:pPr>
        <w:spacing w:after="0"/>
        <w:jc w:val="both"/>
        <w:rPr>
          <w:rFonts w:ascii="Arial" w:hAnsi="Arial" w:cs="Arial"/>
          <w:sz w:val="24"/>
          <w:szCs w:val="24"/>
        </w:rPr>
      </w:pPr>
    </w:p>
    <w:p w14:paraId="45CA1850" w14:textId="140E6472"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4.2.14 </w:t>
      </w:r>
      <w:r w:rsidR="00F308AA">
        <w:rPr>
          <w:rFonts w:ascii="Arial" w:hAnsi="Arial" w:cs="Arial"/>
          <w:b/>
          <w:bCs/>
          <w:color w:val="333333"/>
          <w:sz w:val="24"/>
          <w:szCs w:val="24"/>
          <w:u w:val="single"/>
        </w:rPr>
        <w:t>P</w:t>
      </w:r>
      <w:r w:rsidRPr="00AA3ECD">
        <w:rPr>
          <w:rFonts w:ascii="Arial" w:hAnsi="Arial" w:cs="Arial"/>
          <w:b/>
          <w:bCs/>
          <w:color w:val="333333"/>
          <w:sz w:val="24"/>
          <w:szCs w:val="24"/>
          <w:u w:val="single"/>
        </w:rPr>
        <w:t>aso de trenes por estaciones sin detenerse</w:t>
      </w:r>
    </w:p>
    <w:p w14:paraId="0CA2AB78" w14:textId="2095CCDC"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Cuando un tren </w:t>
      </w:r>
      <w:r w:rsidR="00F308AA">
        <w:rPr>
          <w:rFonts w:ascii="Arial" w:hAnsi="Arial" w:cs="Arial"/>
          <w:sz w:val="24"/>
          <w:szCs w:val="24"/>
        </w:rPr>
        <w:t>deba</w:t>
      </w:r>
      <w:r w:rsidRPr="00023DA5">
        <w:rPr>
          <w:rFonts w:ascii="Arial" w:hAnsi="Arial" w:cs="Arial"/>
          <w:sz w:val="24"/>
          <w:szCs w:val="24"/>
        </w:rPr>
        <w:t xml:space="preserve"> pasar por una estación sin detenerse, lo hará emitiendo señales acústicas mediante el silbato o claxon, sin sobrepasar la velocidad de 30 km/h y prestando especial atención a la posible existencia de carteles indicadores de precaución o informativos.</w:t>
      </w:r>
    </w:p>
    <w:p w14:paraId="5798D928" w14:textId="77777777" w:rsidR="00023DA5" w:rsidRPr="00023DA5" w:rsidRDefault="00023DA5" w:rsidP="00023DA5">
      <w:pPr>
        <w:spacing w:after="0"/>
        <w:jc w:val="both"/>
        <w:rPr>
          <w:rFonts w:ascii="Arial" w:hAnsi="Arial" w:cs="Arial"/>
          <w:sz w:val="24"/>
          <w:szCs w:val="24"/>
        </w:rPr>
      </w:pPr>
    </w:p>
    <w:p w14:paraId="1DCFC713" w14:textId="2DCC2EF2"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En el período de servicio, si un tren que deba pasar por una estación sin detenerse, encuentra la señal de salida de d</w:t>
      </w:r>
      <w:r w:rsidR="00F308AA">
        <w:rPr>
          <w:rFonts w:ascii="Arial" w:hAnsi="Arial" w:cs="Arial"/>
          <w:sz w:val="24"/>
          <w:szCs w:val="24"/>
        </w:rPr>
        <w:t>i</w:t>
      </w:r>
      <w:r w:rsidRPr="00023DA5">
        <w:rPr>
          <w:rFonts w:ascii="Arial" w:hAnsi="Arial" w:cs="Arial"/>
          <w:sz w:val="24"/>
          <w:szCs w:val="24"/>
        </w:rPr>
        <w:t xml:space="preserve">cha estación con indicación de parada absoluta (con aspecto rojo, apagada, etc.), se </w:t>
      </w:r>
      <w:r w:rsidR="00F308AA">
        <w:rPr>
          <w:rFonts w:ascii="Arial" w:hAnsi="Arial" w:cs="Arial"/>
          <w:sz w:val="24"/>
          <w:szCs w:val="24"/>
        </w:rPr>
        <w:t>detendrá e</w:t>
      </w:r>
      <w:r w:rsidRPr="00023DA5">
        <w:rPr>
          <w:rFonts w:ascii="Arial" w:hAnsi="Arial" w:cs="Arial"/>
          <w:sz w:val="24"/>
          <w:szCs w:val="24"/>
        </w:rPr>
        <w:t>n el piñón de entrada, o en el punto más próximo a este piñón desde donde pueda ver la señal de salida, no reanudando la marcha hasta que lo autorice la mencionada señal, o hasta que sea autorizado si está establecido el bloqueo telefónico.</w:t>
      </w:r>
    </w:p>
    <w:p w14:paraId="4714DAD3" w14:textId="77777777" w:rsidR="00023DA5" w:rsidRPr="00023DA5" w:rsidRDefault="00023DA5" w:rsidP="00023DA5">
      <w:pPr>
        <w:spacing w:after="0"/>
        <w:jc w:val="both"/>
        <w:rPr>
          <w:rFonts w:ascii="Arial" w:hAnsi="Arial" w:cs="Arial"/>
          <w:sz w:val="24"/>
          <w:szCs w:val="24"/>
        </w:rPr>
      </w:pPr>
    </w:p>
    <w:p w14:paraId="061BAFF7" w14:textId="4AF74BE6" w:rsidR="00023DA5" w:rsidRPr="00023DA5" w:rsidRDefault="00023DA5" w:rsidP="00023DA5">
      <w:pPr>
        <w:spacing w:after="0"/>
        <w:jc w:val="both"/>
        <w:rPr>
          <w:rFonts w:ascii="Arial" w:hAnsi="Arial" w:cs="Arial"/>
          <w:sz w:val="24"/>
          <w:szCs w:val="24"/>
        </w:rPr>
      </w:pPr>
      <w:r w:rsidRPr="00AA3ECD">
        <w:rPr>
          <w:rFonts w:ascii="Arial" w:hAnsi="Arial" w:cs="Arial"/>
          <w:b/>
          <w:bCs/>
          <w:color w:val="333333"/>
          <w:sz w:val="24"/>
          <w:szCs w:val="24"/>
          <w:u w:val="single"/>
        </w:rPr>
        <w:t xml:space="preserve">Art. 4.2.15 </w:t>
      </w:r>
      <w:r w:rsidR="00F308AA">
        <w:rPr>
          <w:rFonts w:ascii="Arial" w:hAnsi="Arial" w:cs="Arial"/>
          <w:b/>
          <w:bCs/>
          <w:color w:val="333333"/>
          <w:sz w:val="24"/>
          <w:szCs w:val="24"/>
          <w:u w:val="single"/>
        </w:rPr>
        <w:t>I</w:t>
      </w:r>
      <w:r w:rsidRPr="00AA3ECD">
        <w:rPr>
          <w:rFonts w:ascii="Arial" w:hAnsi="Arial" w:cs="Arial"/>
          <w:b/>
          <w:bCs/>
          <w:color w:val="333333"/>
          <w:sz w:val="24"/>
          <w:szCs w:val="24"/>
          <w:u w:val="single"/>
        </w:rPr>
        <w:t>ndisposición del conductor durante la marcha</w:t>
      </w:r>
    </w:p>
    <w:p w14:paraId="2A82A1D3"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Sí un conductor se sintiese indispuesto durante la marcha, detendrá el tren en la primera estación y le notificará al PCC para que le preste la ayuda necesaria y le sea enviado un sustituto.</w:t>
      </w:r>
    </w:p>
    <w:p w14:paraId="7086DF03" w14:textId="77777777" w:rsidR="00023DA5" w:rsidRPr="00023DA5" w:rsidRDefault="00023DA5" w:rsidP="00023DA5">
      <w:pPr>
        <w:spacing w:after="0"/>
        <w:jc w:val="both"/>
        <w:rPr>
          <w:rFonts w:ascii="Arial" w:hAnsi="Arial" w:cs="Arial"/>
          <w:sz w:val="24"/>
          <w:szCs w:val="24"/>
        </w:rPr>
      </w:pPr>
    </w:p>
    <w:p w14:paraId="01265B3F" w14:textId="6442EB3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Si fuera necesario abandonar el tren, dejará </w:t>
      </w:r>
      <w:r w:rsidR="00F308AA">
        <w:rPr>
          <w:rFonts w:ascii="Arial" w:hAnsi="Arial" w:cs="Arial"/>
          <w:sz w:val="24"/>
          <w:szCs w:val="24"/>
        </w:rPr>
        <w:t>é</w:t>
      </w:r>
      <w:r w:rsidRPr="00023DA5">
        <w:rPr>
          <w:rFonts w:ascii="Arial" w:hAnsi="Arial" w:cs="Arial"/>
          <w:sz w:val="24"/>
          <w:szCs w:val="24"/>
        </w:rPr>
        <w:t>ste inmovilizado adoptando las medidas establecidas para el abandono de la cabina de conducción descritas en el artículo 4.2.11, con las puertas del recinto de viajeros abiertas e informando los viajeros de esta circunstancia.</w:t>
      </w:r>
    </w:p>
    <w:p w14:paraId="37873BC1" w14:textId="77777777" w:rsidR="00023DA5" w:rsidRPr="00023DA5" w:rsidRDefault="00023DA5" w:rsidP="00023DA5">
      <w:pPr>
        <w:spacing w:after="0"/>
        <w:jc w:val="both"/>
        <w:rPr>
          <w:rFonts w:ascii="Arial" w:hAnsi="Arial" w:cs="Arial"/>
          <w:sz w:val="24"/>
          <w:szCs w:val="24"/>
        </w:rPr>
      </w:pPr>
    </w:p>
    <w:p w14:paraId="5A0C39F9"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4.2.16 Relevo de los conductores</w:t>
      </w:r>
    </w:p>
    <w:p w14:paraId="30B3C757"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El relevo de los conductores deberá realizarse de forma que no produzca demora en la circulación de los trenes; para ello el conductor entrante deberá estar en el punto de relevo con la antelación necesaria para ello.</w:t>
      </w:r>
    </w:p>
    <w:p w14:paraId="7BF32B38" w14:textId="77777777" w:rsidR="00023DA5" w:rsidRPr="00023DA5" w:rsidRDefault="00023DA5" w:rsidP="00023DA5">
      <w:pPr>
        <w:spacing w:after="0"/>
        <w:jc w:val="both"/>
        <w:rPr>
          <w:rFonts w:ascii="Arial" w:hAnsi="Arial" w:cs="Arial"/>
          <w:sz w:val="24"/>
          <w:szCs w:val="24"/>
        </w:rPr>
      </w:pPr>
    </w:p>
    <w:p w14:paraId="3ACE02A6" w14:textId="3374BB8C"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Al producirse el relevo de conductores, el saliente comunicará al entrante cualquier avería o desperfecto del </w:t>
      </w:r>
      <w:r w:rsidR="00AA3ECD" w:rsidRPr="00023DA5">
        <w:rPr>
          <w:rFonts w:ascii="Arial" w:hAnsi="Arial" w:cs="Arial"/>
          <w:sz w:val="24"/>
          <w:szCs w:val="24"/>
        </w:rPr>
        <w:t>tren,</w:t>
      </w:r>
      <w:r w:rsidRPr="00023DA5">
        <w:rPr>
          <w:rFonts w:ascii="Arial" w:hAnsi="Arial" w:cs="Arial"/>
          <w:sz w:val="24"/>
          <w:szCs w:val="24"/>
        </w:rPr>
        <w:t xml:space="preserve"> así como cualquier otra circunstancia de interés.</w:t>
      </w:r>
    </w:p>
    <w:p w14:paraId="0C486529" w14:textId="77777777" w:rsidR="00023DA5" w:rsidRPr="00023DA5" w:rsidRDefault="00023DA5" w:rsidP="00023DA5">
      <w:pPr>
        <w:spacing w:after="0"/>
        <w:jc w:val="both"/>
        <w:rPr>
          <w:rFonts w:ascii="Arial" w:hAnsi="Arial" w:cs="Arial"/>
          <w:sz w:val="24"/>
          <w:szCs w:val="24"/>
        </w:rPr>
      </w:pPr>
    </w:p>
    <w:p w14:paraId="505D9AFA" w14:textId="566CE08D"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Asimismo, informa</w:t>
      </w:r>
      <w:r w:rsidR="00F308AA">
        <w:rPr>
          <w:rFonts w:ascii="Arial" w:hAnsi="Arial" w:cs="Arial"/>
          <w:sz w:val="24"/>
          <w:szCs w:val="24"/>
        </w:rPr>
        <w:t>rá</w:t>
      </w:r>
      <w:r w:rsidRPr="00023DA5">
        <w:rPr>
          <w:rFonts w:ascii="Arial" w:hAnsi="Arial" w:cs="Arial"/>
          <w:sz w:val="24"/>
          <w:szCs w:val="24"/>
        </w:rPr>
        <w:t xml:space="preserve"> adecuadamente en el caso de que la circulación del tren</w:t>
      </w:r>
      <w:r w:rsidR="00F308AA">
        <w:rPr>
          <w:rFonts w:ascii="Arial" w:hAnsi="Arial" w:cs="Arial"/>
          <w:sz w:val="24"/>
          <w:szCs w:val="24"/>
        </w:rPr>
        <w:t xml:space="preserve">, </w:t>
      </w:r>
      <w:r w:rsidRPr="00023DA5">
        <w:rPr>
          <w:rFonts w:ascii="Arial" w:hAnsi="Arial" w:cs="Arial"/>
          <w:sz w:val="24"/>
          <w:szCs w:val="24"/>
        </w:rPr>
        <w:t>se vea afectada por alguna de las situaciones degradadas descritas en el capítulo 4.7.</w:t>
      </w:r>
    </w:p>
    <w:p w14:paraId="320F54CB" w14:textId="77777777" w:rsidR="00023DA5" w:rsidRPr="00023DA5" w:rsidRDefault="00023DA5" w:rsidP="00023DA5">
      <w:pPr>
        <w:spacing w:after="0"/>
        <w:jc w:val="both"/>
        <w:rPr>
          <w:rFonts w:ascii="Arial" w:hAnsi="Arial" w:cs="Arial"/>
          <w:sz w:val="24"/>
          <w:szCs w:val="24"/>
        </w:rPr>
      </w:pPr>
    </w:p>
    <w:p w14:paraId="1134BFC6"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Art.4.2.17 Hoja de ruta</w:t>
      </w:r>
    </w:p>
    <w:p w14:paraId="37FC61F9" w14:textId="560B5913"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Salvo que exista un sistema automático que la sustituya, los conductores cumplimentarán una hoja de ruta, donde especificarán los horarios y recorridos realizados con cada tren (de cualquier tipo) y las anomalías observadas en los mismos, así como cualquier otra observación que consider</w:t>
      </w:r>
      <w:r w:rsidR="00F308AA">
        <w:rPr>
          <w:rFonts w:ascii="Arial" w:hAnsi="Arial" w:cs="Arial"/>
          <w:sz w:val="24"/>
          <w:szCs w:val="24"/>
        </w:rPr>
        <w:t xml:space="preserve">en </w:t>
      </w:r>
      <w:r w:rsidRPr="00023DA5">
        <w:rPr>
          <w:rFonts w:ascii="Arial" w:hAnsi="Arial" w:cs="Arial"/>
          <w:sz w:val="24"/>
          <w:szCs w:val="24"/>
        </w:rPr>
        <w:t>importante para la mejor prestación del servicio.</w:t>
      </w:r>
    </w:p>
    <w:p w14:paraId="684750F7" w14:textId="77777777" w:rsidR="00023DA5" w:rsidRPr="00023DA5" w:rsidRDefault="00023DA5" w:rsidP="00023DA5">
      <w:pPr>
        <w:spacing w:after="0"/>
        <w:jc w:val="both"/>
        <w:rPr>
          <w:rFonts w:ascii="Arial" w:hAnsi="Arial" w:cs="Arial"/>
          <w:sz w:val="24"/>
          <w:szCs w:val="24"/>
        </w:rPr>
      </w:pPr>
    </w:p>
    <w:p w14:paraId="12FA06D3" w14:textId="1D033D62"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Una vez finalizada su jornada diaria, entregarán las hojas de ruta cumplimentadas, en el lugar que determine la </w:t>
      </w:r>
      <w:r w:rsidR="00F308AA">
        <w:rPr>
          <w:rFonts w:ascii="Arial" w:hAnsi="Arial" w:cs="Arial"/>
          <w:sz w:val="24"/>
          <w:szCs w:val="24"/>
        </w:rPr>
        <w:t>D</w:t>
      </w:r>
      <w:r w:rsidRPr="00023DA5">
        <w:rPr>
          <w:rFonts w:ascii="Arial" w:hAnsi="Arial" w:cs="Arial"/>
          <w:sz w:val="24"/>
          <w:szCs w:val="24"/>
        </w:rPr>
        <w:t>irección o el departamento en quien esta delegue.</w:t>
      </w:r>
    </w:p>
    <w:p w14:paraId="1CE48021" w14:textId="77777777" w:rsidR="00023DA5" w:rsidRPr="00023DA5" w:rsidRDefault="00023DA5" w:rsidP="00023DA5">
      <w:pPr>
        <w:spacing w:after="0"/>
        <w:jc w:val="both"/>
        <w:rPr>
          <w:rFonts w:ascii="Arial" w:hAnsi="Arial" w:cs="Arial"/>
          <w:sz w:val="24"/>
          <w:szCs w:val="24"/>
        </w:rPr>
      </w:pPr>
    </w:p>
    <w:p w14:paraId="051443AA" w14:textId="77777777" w:rsidR="00023DA5" w:rsidRPr="00AA3ECD" w:rsidRDefault="00023DA5" w:rsidP="00023DA5">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4.2.18 Alumbrado del túnel</w:t>
      </w:r>
    </w:p>
    <w:p w14:paraId="11F0843F"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El alumbrado del túnel estará encendido permanentemente en los sacos de maniobras y habitualmente apagado en el resto de la red.</w:t>
      </w:r>
    </w:p>
    <w:p w14:paraId="530E30A3" w14:textId="77777777" w:rsidR="00023DA5" w:rsidRPr="00023DA5" w:rsidRDefault="00023DA5" w:rsidP="00023DA5">
      <w:pPr>
        <w:spacing w:after="0"/>
        <w:jc w:val="both"/>
        <w:rPr>
          <w:rFonts w:ascii="Arial" w:hAnsi="Arial" w:cs="Arial"/>
          <w:sz w:val="24"/>
          <w:szCs w:val="24"/>
        </w:rPr>
      </w:pPr>
    </w:p>
    <w:p w14:paraId="626CCF8E"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Sí un conductor se encuentra con el alumbrado del túnel encendido en vías principales, si no hubiera otro tipo de señalización, deberá llamar al PCC para informarse si hay alguna incidencia. Si no fuera posible contactar con el PCC se circulará en conducción marcha a la vista hasta la siguiente estación.</w:t>
      </w:r>
    </w:p>
    <w:p w14:paraId="03635B79" w14:textId="77777777" w:rsidR="00023DA5" w:rsidRPr="00023DA5" w:rsidRDefault="00023DA5" w:rsidP="00023DA5">
      <w:pPr>
        <w:spacing w:after="0"/>
        <w:jc w:val="both"/>
        <w:rPr>
          <w:rFonts w:ascii="Arial" w:hAnsi="Arial" w:cs="Arial"/>
          <w:sz w:val="24"/>
          <w:szCs w:val="24"/>
        </w:rPr>
      </w:pPr>
    </w:p>
    <w:p w14:paraId="15B8DF1E"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 xml:space="preserve">Sí un conductor se encuentra detenido sin tracción en una </w:t>
      </w:r>
      <w:proofErr w:type="spellStart"/>
      <w:r w:rsidRPr="00023DA5">
        <w:rPr>
          <w:rFonts w:ascii="Arial" w:hAnsi="Arial" w:cs="Arial"/>
          <w:sz w:val="24"/>
          <w:szCs w:val="24"/>
        </w:rPr>
        <w:t>interestacion</w:t>
      </w:r>
      <w:proofErr w:type="spellEnd"/>
      <w:r w:rsidRPr="00023DA5">
        <w:rPr>
          <w:rFonts w:ascii="Arial" w:hAnsi="Arial" w:cs="Arial"/>
          <w:sz w:val="24"/>
          <w:szCs w:val="24"/>
        </w:rPr>
        <w:t xml:space="preserve"> y se enciende y apaga el alumbrado del túnel tres o cuatro veces de forma consecutiva, y luego se queda encendido, deberá abatir los pantógrafos del tren.</w:t>
      </w:r>
    </w:p>
    <w:p w14:paraId="7054312D" w14:textId="77777777" w:rsidR="00023DA5" w:rsidRPr="00023DA5" w:rsidRDefault="00023DA5" w:rsidP="00023DA5">
      <w:pPr>
        <w:spacing w:after="0"/>
        <w:jc w:val="both"/>
        <w:rPr>
          <w:rFonts w:ascii="Arial" w:hAnsi="Arial" w:cs="Arial"/>
          <w:sz w:val="24"/>
          <w:szCs w:val="24"/>
        </w:rPr>
      </w:pPr>
    </w:p>
    <w:p w14:paraId="68EF7CC9" w14:textId="77777777" w:rsidR="00023DA5" w:rsidRPr="00023DA5" w:rsidRDefault="00023DA5" w:rsidP="00023DA5">
      <w:pPr>
        <w:spacing w:after="0"/>
        <w:jc w:val="both"/>
        <w:rPr>
          <w:rFonts w:ascii="Arial" w:hAnsi="Arial" w:cs="Arial"/>
          <w:sz w:val="24"/>
          <w:szCs w:val="24"/>
        </w:rPr>
      </w:pPr>
      <w:r w:rsidRPr="00023DA5">
        <w:rPr>
          <w:rFonts w:ascii="Arial" w:hAnsi="Arial" w:cs="Arial"/>
          <w:sz w:val="24"/>
          <w:szCs w:val="24"/>
        </w:rPr>
        <w:t>Sí un conductor se encuentra detenido en una intersección con los pantógrafos abatidos y se apaga el alumbrado del túnel durante 15 segundos y luego se queda encendido, deberá subir los pantógrafos del tren.</w:t>
      </w:r>
    </w:p>
    <w:p w14:paraId="514B3440" w14:textId="167FB19D" w:rsidR="00023DA5" w:rsidRDefault="00023DA5" w:rsidP="00023DA5">
      <w:pPr>
        <w:spacing w:after="0"/>
        <w:jc w:val="both"/>
        <w:rPr>
          <w:rFonts w:ascii="Arial" w:hAnsi="Arial" w:cs="Arial"/>
          <w:sz w:val="24"/>
          <w:szCs w:val="24"/>
        </w:rPr>
      </w:pPr>
    </w:p>
    <w:p w14:paraId="08E2AA0A" w14:textId="77777777" w:rsidR="00AA3ECD" w:rsidRPr="00B91A72" w:rsidRDefault="00AA3ECD" w:rsidP="007A184F">
      <w:pPr>
        <w:pStyle w:val="Prrafodelista"/>
        <w:numPr>
          <w:ilvl w:val="0"/>
          <w:numId w:val="14"/>
        </w:numPr>
        <w:spacing w:after="0"/>
        <w:rPr>
          <w:rFonts w:ascii="Arial" w:hAnsi="Arial" w:cs="Arial"/>
          <w:szCs w:val="24"/>
          <w:lang w:val="es-ES"/>
        </w:rPr>
      </w:pPr>
      <w:r w:rsidRPr="00B91A72">
        <w:rPr>
          <w:rFonts w:ascii="Arial" w:hAnsi="Arial" w:cs="Arial"/>
          <w:b/>
          <w:bCs/>
          <w:color w:val="333333"/>
          <w:szCs w:val="24"/>
          <w:u w:val="single"/>
          <w:lang w:val="es-ES"/>
        </w:rPr>
        <w:t>CAPÍTULO 4.3 CREACIÓN, SUPRESIÓN E IDENTIFICACIÓN DE TRENES</w:t>
      </w:r>
    </w:p>
    <w:p w14:paraId="7AA20644" w14:textId="77777777" w:rsidR="00AA3ECD" w:rsidRPr="00AA3ECD" w:rsidRDefault="00AA3ECD" w:rsidP="00AA3ECD">
      <w:pPr>
        <w:spacing w:after="0"/>
        <w:jc w:val="both"/>
        <w:rPr>
          <w:rFonts w:ascii="Arial" w:hAnsi="Arial" w:cs="Arial"/>
          <w:sz w:val="24"/>
          <w:szCs w:val="24"/>
        </w:rPr>
      </w:pPr>
    </w:p>
    <w:p w14:paraId="34D7473B"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4.3.1 Autorización de Circulación de trenes</w:t>
      </w:r>
    </w:p>
    <w:p w14:paraId="0C2F8374"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circulación de cualquier tren por la red de Metro deberá ser autorizada, de forma expresa y con carácter previo a su realización. Dicha autorización corresponderá a la autoridad competente (actualmente, el Consorcio Regional de Transportes de Madrid) para el caso de los trenes de viajeros, y el Departamento competente de Metro, para el caso de los vehículos auxiliares.</w:t>
      </w:r>
    </w:p>
    <w:p w14:paraId="15D2BFF3" w14:textId="77777777" w:rsidR="00AA3ECD" w:rsidRPr="00AA3ECD" w:rsidRDefault="00AA3ECD" w:rsidP="00AA3ECD">
      <w:pPr>
        <w:spacing w:after="0"/>
        <w:jc w:val="both"/>
        <w:rPr>
          <w:rFonts w:ascii="Arial" w:hAnsi="Arial" w:cs="Arial"/>
          <w:sz w:val="24"/>
          <w:szCs w:val="24"/>
        </w:rPr>
      </w:pPr>
    </w:p>
    <w:p w14:paraId="511A99B4"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lastRenderedPageBreak/>
        <w:t>En el documento de autorización deberán reflejarse todas aquellas circunstancias que requieran la adopción de medidas especiales de circulación, tales como los defectos de shuntado de los circuitos de vía, limitaciones de velocidad intrínsecas del tren, etc.</w:t>
      </w:r>
    </w:p>
    <w:p w14:paraId="048772B9" w14:textId="77777777" w:rsidR="00AA3ECD" w:rsidRPr="00AA3ECD" w:rsidRDefault="00AA3ECD" w:rsidP="00AA3ECD">
      <w:pPr>
        <w:spacing w:after="0"/>
        <w:jc w:val="both"/>
        <w:rPr>
          <w:rFonts w:ascii="Arial" w:hAnsi="Arial" w:cs="Arial"/>
          <w:sz w:val="24"/>
          <w:szCs w:val="24"/>
        </w:rPr>
      </w:pPr>
    </w:p>
    <w:p w14:paraId="5B48DF00" w14:textId="20252653" w:rsidR="00AA3ECD" w:rsidRDefault="00AA3ECD" w:rsidP="00AA3ECD">
      <w:pPr>
        <w:spacing w:after="0"/>
        <w:jc w:val="both"/>
        <w:rPr>
          <w:rFonts w:ascii="Arial" w:hAnsi="Arial" w:cs="Arial"/>
          <w:sz w:val="24"/>
          <w:szCs w:val="24"/>
        </w:rPr>
      </w:pPr>
      <w:r w:rsidRPr="00AA3ECD">
        <w:rPr>
          <w:rFonts w:ascii="Arial" w:hAnsi="Arial" w:cs="Arial"/>
          <w:sz w:val="24"/>
          <w:szCs w:val="24"/>
        </w:rPr>
        <w:t>El PCC deberá disponer de una copia de los documentos o fichas de autorización para circular o de la comunicación de dicha autorización.</w:t>
      </w:r>
    </w:p>
    <w:p w14:paraId="4C3BFE37" w14:textId="77777777" w:rsidR="00820BA1" w:rsidRPr="00AA3ECD" w:rsidRDefault="00820BA1" w:rsidP="00AA3ECD">
      <w:pPr>
        <w:spacing w:after="0"/>
        <w:jc w:val="both"/>
        <w:rPr>
          <w:rFonts w:ascii="Arial" w:hAnsi="Arial" w:cs="Arial"/>
          <w:sz w:val="24"/>
          <w:szCs w:val="24"/>
        </w:rPr>
      </w:pPr>
    </w:p>
    <w:p w14:paraId="309D3924"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4.3.2 Número de matrícula de los coches</w:t>
      </w:r>
    </w:p>
    <w:p w14:paraId="6A495E8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Todo coche o vehículo qué forma parte de un tren deberá estar identificado con un código numérico o alfanumérico de matrícula.</w:t>
      </w:r>
    </w:p>
    <w:p w14:paraId="1BBC3BA2" w14:textId="77777777" w:rsidR="00AA3ECD" w:rsidRPr="00AA3ECD" w:rsidRDefault="00AA3ECD" w:rsidP="00AA3ECD">
      <w:pPr>
        <w:spacing w:after="0"/>
        <w:jc w:val="both"/>
        <w:rPr>
          <w:rFonts w:ascii="Arial" w:hAnsi="Arial" w:cs="Arial"/>
          <w:sz w:val="24"/>
          <w:szCs w:val="24"/>
        </w:rPr>
      </w:pPr>
    </w:p>
    <w:p w14:paraId="1F48807C"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Cada coche o vehículo tendrá un número de matrícula exclusivo, no pudiendo existir dos con el mismo número de matrícula.</w:t>
      </w:r>
    </w:p>
    <w:p w14:paraId="3B75C53A" w14:textId="77777777" w:rsidR="00AA3ECD" w:rsidRPr="00AA3ECD" w:rsidRDefault="00AA3ECD" w:rsidP="00AA3ECD">
      <w:pPr>
        <w:spacing w:after="0"/>
        <w:jc w:val="both"/>
        <w:rPr>
          <w:rFonts w:ascii="Arial" w:hAnsi="Arial" w:cs="Arial"/>
          <w:sz w:val="24"/>
          <w:szCs w:val="24"/>
        </w:rPr>
      </w:pPr>
    </w:p>
    <w:p w14:paraId="301C140B" w14:textId="77777777" w:rsidR="00AA3ECD" w:rsidRPr="00AA3ECD" w:rsidRDefault="00AA3ECD" w:rsidP="00AA3ECD">
      <w:pPr>
        <w:spacing w:after="0"/>
        <w:jc w:val="both"/>
        <w:rPr>
          <w:rFonts w:ascii="Arial" w:hAnsi="Arial" w:cs="Arial"/>
          <w:sz w:val="24"/>
          <w:szCs w:val="24"/>
        </w:rPr>
      </w:pPr>
      <w:r w:rsidRPr="00AA3ECD">
        <w:rPr>
          <w:rFonts w:ascii="Arial" w:hAnsi="Arial" w:cs="Arial"/>
          <w:b/>
          <w:bCs/>
          <w:color w:val="333333"/>
          <w:sz w:val="24"/>
          <w:szCs w:val="24"/>
          <w:u w:val="single"/>
        </w:rPr>
        <w:t>Art. 4.3.3 Asignación de número de tren</w:t>
      </w:r>
    </w:p>
    <w:p w14:paraId="4F45E9DC" w14:textId="14CCA479"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Todo tren que salga circular por vías principales, además del número de matrícula que tenga cada uno de los coches que lo conforman, deberá estar identificado con un número de tren consistente en un código</w:t>
      </w:r>
      <w:r w:rsidR="00820BA1">
        <w:rPr>
          <w:rFonts w:ascii="Arial" w:hAnsi="Arial" w:cs="Arial"/>
          <w:sz w:val="24"/>
          <w:szCs w:val="24"/>
        </w:rPr>
        <w:t xml:space="preserve"> </w:t>
      </w:r>
      <w:r w:rsidRPr="00AA3ECD">
        <w:rPr>
          <w:rFonts w:ascii="Arial" w:hAnsi="Arial" w:cs="Arial"/>
          <w:sz w:val="24"/>
          <w:szCs w:val="24"/>
        </w:rPr>
        <w:t>numérico o alfanumérico el cual conservará mientras permanezca en la línea, y que solamente podrá ser modificado por el PCC.</w:t>
      </w:r>
    </w:p>
    <w:p w14:paraId="4829812D" w14:textId="77777777" w:rsidR="00AA3ECD" w:rsidRPr="00AA3ECD" w:rsidRDefault="00AA3ECD" w:rsidP="00AA3ECD">
      <w:pPr>
        <w:spacing w:after="0"/>
        <w:jc w:val="both"/>
        <w:rPr>
          <w:rFonts w:ascii="Arial" w:hAnsi="Arial" w:cs="Arial"/>
          <w:sz w:val="24"/>
          <w:szCs w:val="24"/>
        </w:rPr>
      </w:pPr>
    </w:p>
    <w:p w14:paraId="7B4D81FF"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Este número deberá estar siempre visible en los dos frontales de los extremos del tren, bien mediante una placa física diseñada al respecto, bien mediante un cartel luminoso, o por cualquier otro método que se pueda establecer. Este número de tren deberá ser conocido y memorizado en todo momento por el conductor del tren.</w:t>
      </w:r>
    </w:p>
    <w:p w14:paraId="67810DFE" w14:textId="77777777" w:rsidR="00AA3ECD" w:rsidRPr="00AA3ECD" w:rsidRDefault="00AA3ECD" w:rsidP="00AA3ECD">
      <w:pPr>
        <w:spacing w:after="0"/>
        <w:jc w:val="both"/>
        <w:rPr>
          <w:rFonts w:ascii="Arial" w:hAnsi="Arial" w:cs="Arial"/>
          <w:sz w:val="24"/>
          <w:szCs w:val="24"/>
        </w:rPr>
      </w:pPr>
    </w:p>
    <w:p w14:paraId="5D02BAF0" w14:textId="37D7B86F"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por alguna causa no se disponga de chapas físicas y no sea posible tampoco la visualización del número del tren con otros medios, el PC</w:t>
      </w:r>
      <w:r w:rsidR="00F308AA">
        <w:rPr>
          <w:rFonts w:ascii="Arial" w:hAnsi="Arial" w:cs="Arial"/>
          <w:sz w:val="24"/>
          <w:szCs w:val="24"/>
        </w:rPr>
        <w:t>C</w:t>
      </w:r>
      <w:r w:rsidRPr="00AA3ECD">
        <w:rPr>
          <w:rFonts w:ascii="Arial" w:hAnsi="Arial" w:cs="Arial"/>
          <w:sz w:val="24"/>
          <w:szCs w:val="24"/>
        </w:rPr>
        <w:t xml:space="preserve"> le indicará al conductor el número que tiene asignado a todos los efectos y que dicho conductor deberá conocer, memorizar y transmitir a otro conductor en caso de que se ha relevado por este.</w:t>
      </w:r>
    </w:p>
    <w:p w14:paraId="4CCA7815" w14:textId="77777777" w:rsidR="00AA3ECD" w:rsidRPr="00AA3ECD" w:rsidRDefault="00AA3ECD" w:rsidP="00AA3ECD">
      <w:pPr>
        <w:spacing w:after="0"/>
        <w:jc w:val="both"/>
        <w:rPr>
          <w:rFonts w:ascii="Arial" w:hAnsi="Arial" w:cs="Arial"/>
          <w:sz w:val="24"/>
          <w:szCs w:val="24"/>
        </w:rPr>
      </w:pPr>
    </w:p>
    <w:p w14:paraId="0E6D90E1"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ningún caso deberá circular en una línea dos trenes con el mismo número de tren.</w:t>
      </w:r>
    </w:p>
    <w:p w14:paraId="1C5BB3A6" w14:textId="77777777" w:rsidR="00AA3ECD" w:rsidRPr="00AA3ECD" w:rsidRDefault="00AA3ECD" w:rsidP="00AA3ECD">
      <w:pPr>
        <w:spacing w:after="0"/>
        <w:jc w:val="both"/>
        <w:rPr>
          <w:rFonts w:ascii="Arial" w:hAnsi="Arial" w:cs="Arial"/>
          <w:sz w:val="24"/>
          <w:szCs w:val="24"/>
        </w:rPr>
      </w:pPr>
    </w:p>
    <w:p w14:paraId="12535F1B" w14:textId="09CE6697" w:rsidR="00AA3ECD" w:rsidRPr="00820BA1"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4.3.4 Creación de trenes</w:t>
      </w:r>
    </w:p>
    <w:p w14:paraId="23743732"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Siempre que un tren entre en un circuito de vía de transferencia entre la cochera o depósito y la línea, el sistema de CTC o en su defecto el sistema que lo sustituya, creará un tren al que asignará un número por defecto, que podrá ser modificado única y exclusivamente por el PCC, para asignarle el número de tren definitivo.</w:t>
      </w:r>
    </w:p>
    <w:p w14:paraId="3C764F55" w14:textId="77777777" w:rsidR="00AA3ECD" w:rsidRPr="00AA3ECD" w:rsidRDefault="00AA3ECD" w:rsidP="00AA3ECD">
      <w:pPr>
        <w:spacing w:after="0"/>
        <w:jc w:val="both"/>
        <w:rPr>
          <w:rFonts w:ascii="Arial" w:hAnsi="Arial" w:cs="Arial"/>
          <w:sz w:val="24"/>
          <w:szCs w:val="24"/>
        </w:rPr>
      </w:pPr>
    </w:p>
    <w:p w14:paraId="21CE4560" w14:textId="69CB3C2F"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Los conductores de los trenes y/o los responsables operativos ubicados en la línea, comprobarán fehacientemente que el número de identificación que se coloca o se refleja en el tren corresponde exactamente con el indicado por el PCC.</w:t>
      </w:r>
    </w:p>
    <w:p w14:paraId="01483105" w14:textId="572F964B" w:rsidR="00AA3ECD" w:rsidRDefault="00AA3ECD" w:rsidP="00AA3ECD">
      <w:pPr>
        <w:spacing w:after="0"/>
        <w:jc w:val="both"/>
        <w:rPr>
          <w:rFonts w:ascii="Arial" w:hAnsi="Arial" w:cs="Arial"/>
          <w:sz w:val="24"/>
          <w:szCs w:val="24"/>
        </w:rPr>
      </w:pPr>
    </w:p>
    <w:p w14:paraId="57A5B0CF" w14:textId="0A7CCED1" w:rsidR="00367A75" w:rsidRDefault="00367A75" w:rsidP="00AA3ECD">
      <w:pPr>
        <w:spacing w:after="0"/>
        <w:jc w:val="both"/>
        <w:rPr>
          <w:rFonts w:ascii="Arial" w:hAnsi="Arial" w:cs="Arial"/>
          <w:sz w:val="24"/>
          <w:szCs w:val="24"/>
        </w:rPr>
      </w:pPr>
    </w:p>
    <w:p w14:paraId="7116E4B1" w14:textId="77777777" w:rsidR="00367A75" w:rsidRDefault="00367A75" w:rsidP="00AA3ECD">
      <w:pPr>
        <w:spacing w:after="0"/>
        <w:jc w:val="both"/>
        <w:rPr>
          <w:rFonts w:ascii="Arial" w:hAnsi="Arial" w:cs="Arial"/>
          <w:sz w:val="24"/>
          <w:szCs w:val="24"/>
        </w:rPr>
      </w:pPr>
    </w:p>
    <w:p w14:paraId="381B7034" w14:textId="607224A8" w:rsidR="00F308AA" w:rsidRDefault="00F308AA" w:rsidP="00AA3ECD">
      <w:pPr>
        <w:spacing w:after="0"/>
        <w:jc w:val="both"/>
        <w:rPr>
          <w:rFonts w:ascii="Arial" w:hAnsi="Arial" w:cs="Arial"/>
          <w:sz w:val="24"/>
          <w:szCs w:val="24"/>
        </w:rPr>
      </w:pPr>
    </w:p>
    <w:p w14:paraId="7A000D0E" w14:textId="77777777" w:rsidR="00F308AA" w:rsidRDefault="00F308AA" w:rsidP="00AA3ECD">
      <w:pPr>
        <w:spacing w:after="0"/>
        <w:jc w:val="both"/>
        <w:rPr>
          <w:rFonts w:ascii="Arial" w:hAnsi="Arial" w:cs="Arial"/>
          <w:sz w:val="24"/>
          <w:szCs w:val="24"/>
        </w:rPr>
      </w:pPr>
    </w:p>
    <w:p w14:paraId="34436EC0" w14:textId="77777777" w:rsidR="00F308AA" w:rsidRPr="00AA3ECD" w:rsidRDefault="00F308AA" w:rsidP="00AA3ECD">
      <w:pPr>
        <w:spacing w:after="0"/>
        <w:jc w:val="both"/>
        <w:rPr>
          <w:rFonts w:ascii="Arial" w:hAnsi="Arial" w:cs="Arial"/>
          <w:sz w:val="24"/>
          <w:szCs w:val="24"/>
        </w:rPr>
      </w:pPr>
    </w:p>
    <w:p w14:paraId="498D48AF"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lastRenderedPageBreak/>
        <w:t>Art. 4.3.5 Suspensión de trenes</w:t>
      </w:r>
    </w:p>
    <w:p w14:paraId="0BF6C5FB"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un tren sea retirado de la circulación y encerrado en un depósito o cochera que no esté controlado por el PCC, se le retirará el número de tren, desapareciendo así mismo del control del CTC.</w:t>
      </w:r>
    </w:p>
    <w:p w14:paraId="1515F7FE" w14:textId="77777777" w:rsidR="00AA3ECD" w:rsidRPr="00AA3ECD" w:rsidRDefault="00AA3ECD" w:rsidP="00AA3ECD">
      <w:pPr>
        <w:spacing w:after="0"/>
        <w:jc w:val="both"/>
        <w:rPr>
          <w:rFonts w:ascii="Arial" w:hAnsi="Arial" w:cs="Arial"/>
          <w:sz w:val="24"/>
          <w:szCs w:val="24"/>
        </w:rPr>
      </w:pPr>
    </w:p>
    <w:p w14:paraId="06D77B8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Si el tren retirado queda estacionado dentro de la línea, bien en un saco de maniobras o en una vía de apartadero, o en un depósito o cochera controlado por el PCC, será este que determine si el tren debe permanecer con el número de tren que tenía asignado o si se le debe retirar el mismo.</w:t>
      </w:r>
    </w:p>
    <w:p w14:paraId="71A9B021" w14:textId="77777777" w:rsidR="00820BA1" w:rsidRPr="00AA3ECD" w:rsidRDefault="00820BA1" w:rsidP="00AA3ECD">
      <w:pPr>
        <w:spacing w:after="0"/>
        <w:jc w:val="both"/>
        <w:rPr>
          <w:rFonts w:ascii="Arial" w:hAnsi="Arial" w:cs="Arial"/>
          <w:sz w:val="24"/>
          <w:szCs w:val="24"/>
        </w:rPr>
      </w:pPr>
    </w:p>
    <w:p w14:paraId="19070854"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4.3.6 Control de la circulación de trenes</w:t>
      </w:r>
    </w:p>
    <w:p w14:paraId="053DDC96" w14:textId="70B502C9"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PCC llevar</w:t>
      </w:r>
      <w:r w:rsidR="004C7A5E">
        <w:rPr>
          <w:rFonts w:ascii="Arial" w:hAnsi="Arial" w:cs="Arial"/>
          <w:sz w:val="24"/>
          <w:szCs w:val="24"/>
        </w:rPr>
        <w:t>á</w:t>
      </w:r>
      <w:r w:rsidRPr="00AA3ECD">
        <w:rPr>
          <w:rFonts w:ascii="Arial" w:hAnsi="Arial" w:cs="Arial"/>
          <w:sz w:val="24"/>
          <w:szCs w:val="24"/>
        </w:rPr>
        <w:t xml:space="preserve"> permanentemente un control en tiempo real de todos los trenes existentes en cada línea y del orden en el que circulan, para prevenir la resolución de posibles situaciones degradadas en la circulación.</w:t>
      </w:r>
    </w:p>
    <w:p w14:paraId="31440FC7" w14:textId="77777777" w:rsidR="00AA3ECD" w:rsidRPr="00AA3ECD" w:rsidRDefault="00AA3ECD" w:rsidP="00AA3ECD">
      <w:pPr>
        <w:spacing w:after="0"/>
        <w:jc w:val="both"/>
        <w:rPr>
          <w:rFonts w:ascii="Arial" w:hAnsi="Arial" w:cs="Arial"/>
          <w:sz w:val="24"/>
          <w:szCs w:val="24"/>
        </w:rPr>
      </w:pPr>
    </w:p>
    <w:p w14:paraId="1B1E225B" w14:textId="77777777" w:rsidR="00AA3ECD" w:rsidRPr="00B91A72" w:rsidRDefault="00AA3ECD"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4.4 PERSONAL CON RESPONSABILIDAD EN LA CIRCULACIÓN</w:t>
      </w:r>
    </w:p>
    <w:p w14:paraId="6E18C776" w14:textId="77777777" w:rsidR="00AA3ECD" w:rsidRPr="00AA3ECD" w:rsidRDefault="00AA3ECD" w:rsidP="00AA3ECD">
      <w:pPr>
        <w:spacing w:after="0"/>
        <w:jc w:val="both"/>
        <w:rPr>
          <w:rFonts w:ascii="Arial" w:hAnsi="Arial" w:cs="Arial"/>
          <w:sz w:val="24"/>
          <w:szCs w:val="24"/>
        </w:rPr>
      </w:pPr>
    </w:p>
    <w:p w14:paraId="47A8E1DE" w14:textId="7BD3156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4.4.1 </w:t>
      </w:r>
      <w:r w:rsidR="004C7A5E">
        <w:rPr>
          <w:rFonts w:ascii="Arial" w:hAnsi="Arial" w:cs="Arial"/>
          <w:b/>
          <w:bCs/>
          <w:color w:val="333333"/>
          <w:sz w:val="24"/>
          <w:szCs w:val="24"/>
          <w:u w:val="single"/>
        </w:rPr>
        <w:t>R</w:t>
      </w:r>
      <w:r w:rsidRPr="00AA3ECD">
        <w:rPr>
          <w:rFonts w:ascii="Arial" w:hAnsi="Arial" w:cs="Arial"/>
          <w:b/>
          <w:bCs/>
          <w:color w:val="333333"/>
          <w:sz w:val="24"/>
          <w:szCs w:val="24"/>
          <w:u w:val="single"/>
        </w:rPr>
        <w:t>esponsabilidad en la conducción de trenes.</w:t>
      </w:r>
    </w:p>
    <w:p w14:paraId="24B69453" w14:textId="62E6FC0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La responsabilidad sobre la conducción del tren recaerá en el conductor del mismo. Todo trabajador </w:t>
      </w:r>
      <w:r w:rsidR="00820BA1" w:rsidRPr="00AA3ECD">
        <w:rPr>
          <w:rFonts w:ascii="Arial" w:hAnsi="Arial" w:cs="Arial"/>
          <w:sz w:val="24"/>
          <w:szCs w:val="24"/>
        </w:rPr>
        <w:t>que,</w:t>
      </w:r>
      <w:r w:rsidRPr="00AA3ECD">
        <w:rPr>
          <w:rFonts w:ascii="Arial" w:hAnsi="Arial" w:cs="Arial"/>
          <w:sz w:val="24"/>
          <w:szCs w:val="24"/>
        </w:rPr>
        <w:t xml:space="preserve"> estando debidamente autorizado, tome los mandos y conduzca un tren, asumirá a todos los efectos, las funciones y responsabilidades del conductor.</w:t>
      </w:r>
    </w:p>
    <w:p w14:paraId="0B64FC76" w14:textId="77777777" w:rsidR="00AA3ECD" w:rsidRPr="00AA3ECD" w:rsidRDefault="00AA3ECD" w:rsidP="00AA3ECD">
      <w:pPr>
        <w:spacing w:after="0"/>
        <w:jc w:val="both"/>
        <w:rPr>
          <w:rFonts w:ascii="Arial" w:hAnsi="Arial" w:cs="Arial"/>
          <w:sz w:val="24"/>
          <w:szCs w:val="24"/>
        </w:rPr>
      </w:pPr>
    </w:p>
    <w:p w14:paraId="3C35F935" w14:textId="3A96E603" w:rsidR="00AA3ECD" w:rsidRDefault="00AA3ECD" w:rsidP="00AA3ECD">
      <w:pPr>
        <w:spacing w:after="0"/>
        <w:jc w:val="both"/>
        <w:rPr>
          <w:rFonts w:ascii="Arial" w:hAnsi="Arial" w:cs="Arial"/>
          <w:sz w:val="24"/>
          <w:szCs w:val="24"/>
        </w:rPr>
      </w:pPr>
      <w:r w:rsidRPr="00AA3ECD">
        <w:rPr>
          <w:rFonts w:ascii="Arial" w:hAnsi="Arial" w:cs="Arial"/>
          <w:sz w:val="24"/>
          <w:szCs w:val="24"/>
        </w:rPr>
        <w:t>El conductor deberá delegar la conducción del tren en los siguientes trabajadores, siempre que estos estén debidamente habilitados y lo soliciten expresamente:</w:t>
      </w:r>
    </w:p>
    <w:p w14:paraId="4A02CC9E" w14:textId="77777777" w:rsidR="00F62B42" w:rsidRPr="00AA3ECD" w:rsidRDefault="00F62B42" w:rsidP="00AA3ECD">
      <w:pPr>
        <w:spacing w:after="0"/>
        <w:jc w:val="both"/>
        <w:rPr>
          <w:rFonts w:ascii="Arial" w:hAnsi="Arial" w:cs="Arial"/>
          <w:sz w:val="24"/>
          <w:szCs w:val="24"/>
        </w:rPr>
      </w:pPr>
    </w:p>
    <w:p w14:paraId="6EADA21C" w14:textId="7785F860" w:rsidR="00AA3ECD" w:rsidRPr="00820BA1" w:rsidRDefault="00AA3ECD" w:rsidP="007A184F">
      <w:pPr>
        <w:pStyle w:val="Prrafodelista"/>
        <w:numPr>
          <w:ilvl w:val="0"/>
          <w:numId w:val="14"/>
        </w:numPr>
        <w:spacing w:after="0"/>
        <w:rPr>
          <w:rFonts w:ascii="Arial" w:hAnsi="Arial" w:cs="Arial"/>
          <w:color w:val="333333"/>
          <w:szCs w:val="24"/>
        </w:rPr>
      </w:pPr>
      <w:proofErr w:type="spellStart"/>
      <w:r w:rsidRPr="00820BA1">
        <w:rPr>
          <w:rFonts w:ascii="Arial" w:hAnsi="Arial" w:cs="Arial"/>
          <w:color w:val="333333"/>
          <w:szCs w:val="24"/>
        </w:rPr>
        <w:t>Mandos</w:t>
      </w:r>
      <w:proofErr w:type="spellEnd"/>
      <w:r w:rsidRPr="00820BA1">
        <w:rPr>
          <w:rFonts w:ascii="Arial" w:hAnsi="Arial" w:cs="Arial"/>
          <w:color w:val="333333"/>
          <w:szCs w:val="24"/>
        </w:rPr>
        <w:t xml:space="preserve"> de la </w:t>
      </w:r>
      <w:proofErr w:type="spellStart"/>
      <w:r w:rsidRPr="00820BA1">
        <w:rPr>
          <w:rFonts w:ascii="Arial" w:hAnsi="Arial" w:cs="Arial"/>
          <w:color w:val="333333"/>
          <w:szCs w:val="24"/>
        </w:rPr>
        <w:t>línea</w:t>
      </w:r>
      <w:proofErr w:type="spellEnd"/>
    </w:p>
    <w:p w14:paraId="163110DF" w14:textId="6648A4E3"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Instructores en funciones de formación autorizados por el PCC</w:t>
      </w:r>
    </w:p>
    <w:p w14:paraId="736108DC" w14:textId="5A3F1C46" w:rsidR="00AA3ECD" w:rsidRPr="00820BA1" w:rsidRDefault="00AA3ECD" w:rsidP="007A184F">
      <w:pPr>
        <w:pStyle w:val="Prrafodelista"/>
        <w:numPr>
          <w:ilvl w:val="0"/>
          <w:numId w:val="14"/>
        </w:numPr>
        <w:spacing w:after="0"/>
        <w:rPr>
          <w:rFonts w:ascii="Arial" w:hAnsi="Arial" w:cs="Arial"/>
          <w:color w:val="333333"/>
          <w:szCs w:val="24"/>
        </w:rPr>
      </w:pPr>
      <w:proofErr w:type="spellStart"/>
      <w:r w:rsidRPr="00820BA1">
        <w:rPr>
          <w:rFonts w:ascii="Arial" w:hAnsi="Arial" w:cs="Arial"/>
          <w:color w:val="333333"/>
          <w:szCs w:val="24"/>
        </w:rPr>
        <w:t>Otros</w:t>
      </w:r>
      <w:proofErr w:type="spellEnd"/>
      <w:r w:rsidRPr="00820BA1">
        <w:rPr>
          <w:rFonts w:ascii="Arial" w:hAnsi="Arial" w:cs="Arial"/>
          <w:color w:val="333333"/>
          <w:szCs w:val="24"/>
        </w:rPr>
        <w:t xml:space="preserve"> de </w:t>
      </w:r>
      <w:proofErr w:type="spellStart"/>
      <w:r w:rsidRPr="00820BA1">
        <w:rPr>
          <w:rFonts w:ascii="Arial" w:hAnsi="Arial" w:cs="Arial"/>
          <w:color w:val="333333"/>
          <w:szCs w:val="24"/>
        </w:rPr>
        <w:t>rango</w:t>
      </w:r>
      <w:proofErr w:type="spellEnd"/>
      <w:r w:rsidRPr="00820BA1">
        <w:rPr>
          <w:rFonts w:ascii="Arial" w:hAnsi="Arial" w:cs="Arial"/>
          <w:color w:val="333333"/>
          <w:szCs w:val="24"/>
        </w:rPr>
        <w:t xml:space="preserve"> superior</w:t>
      </w:r>
    </w:p>
    <w:p w14:paraId="6C9DD58F" w14:textId="77777777" w:rsidR="00AA3ECD" w:rsidRPr="00AA3ECD" w:rsidRDefault="00AA3ECD" w:rsidP="00AA3ECD">
      <w:pPr>
        <w:spacing w:after="0"/>
        <w:jc w:val="both"/>
        <w:rPr>
          <w:rFonts w:ascii="Arial" w:hAnsi="Arial" w:cs="Arial"/>
          <w:sz w:val="24"/>
          <w:szCs w:val="24"/>
        </w:rPr>
      </w:pPr>
    </w:p>
    <w:p w14:paraId="7E16AFAE"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cualquiera de los casos, siempre que una persona distinta del conductor asuma las funciones de este, se deberá informar de ello al PCC.</w:t>
      </w:r>
    </w:p>
    <w:p w14:paraId="475E933B" w14:textId="77777777" w:rsidR="00AA3ECD" w:rsidRPr="00AA3ECD" w:rsidRDefault="00AA3ECD" w:rsidP="00AA3ECD">
      <w:pPr>
        <w:spacing w:after="0"/>
        <w:jc w:val="both"/>
        <w:rPr>
          <w:rFonts w:ascii="Arial" w:hAnsi="Arial" w:cs="Arial"/>
          <w:sz w:val="24"/>
          <w:szCs w:val="24"/>
        </w:rPr>
      </w:pPr>
    </w:p>
    <w:p w14:paraId="1243235D" w14:textId="6763332E"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4.4.2 </w:t>
      </w:r>
      <w:r w:rsidR="004C7A5E">
        <w:rPr>
          <w:rFonts w:ascii="Arial" w:hAnsi="Arial" w:cs="Arial"/>
          <w:b/>
          <w:bCs/>
          <w:color w:val="333333"/>
          <w:sz w:val="24"/>
          <w:szCs w:val="24"/>
          <w:u w:val="single"/>
        </w:rPr>
        <w:t>R</w:t>
      </w:r>
      <w:r w:rsidRPr="00AA3ECD">
        <w:rPr>
          <w:rFonts w:ascii="Arial" w:hAnsi="Arial" w:cs="Arial"/>
          <w:b/>
          <w:bCs/>
          <w:color w:val="333333"/>
          <w:sz w:val="24"/>
          <w:szCs w:val="24"/>
          <w:u w:val="single"/>
        </w:rPr>
        <w:t>esponsabilidad en la seguridad y conservación de los trenes</w:t>
      </w:r>
    </w:p>
    <w:p w14:paraId="705D81A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de un tren es el responsable de la seguridad de la marcha de este, de su correcta conducción y de la conservación del material que le ha sido asignado. También será responsable de las averías y accidentes debidos a la negligencia en el cumplimiento de las normas.</w:t>
      </w:r>
    </w:p>
    <w:p w14:paraId="4E43C2FA" w14:textId="77777777" w:rsidR="00AA3ECD" w:rsidRPr="00AA3ECD" w:rsidRDefault="00AA3ECD" w:rsidP="00AA3ECD">
      <w:pPr>
        <w:spacing w:after="0"/>
        <w:jc w:val="both"/>
        <w:rPr>
          <w:rFonts w:ascii="Arial" w:hAnsi="Arial" w:cs="Arial"/>
          <w:sz w:val="24"/>
          <w:szCs w:val="24"/>
        </w:rPr>
      </w:pPr>
    </w:p>
    <w:p w14:paraId="189BCC76" w14:textId="5F41DD61"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El conductor </w:t>
      </w:r>
      <w:r w:rsidR="004C7A5E">
        <w:rPr>
          <w:rFonts w:ascii="Arial" w:hAnsi="Arial" w:cs="Arial"/>
          <w:sz w:val="24"/>
          <w:szCs w:val="24"/>
        </w:rPr>
        <w:t>prestará</w:t>
      </w:r>
      <w:r w:rsidRPr="00AA3ECD">
        <w:rPr>
          <w:rFonts w:ascii="Arial" w:hAnsi="Arial" w:cs="Arial"/>
          <w:sz w:val="24"/>
          <w:szCs w:val="24"/>
        </w:rPr>
        <w:t xml:space="preserve"> la máxima atención a las señales propias del tren y a las señales del tráfico ferroviario, para lo cual no se distraerá de su tarea ni permitirá que nada disminuya su capacidad de reacción. Cuando las señales no se perciban claramente, el conductor reducirá la marcha y si es necesario, se detendrá para comprobar sus indicaciones.</w:t>
      </w:r>
    </w:p>
    <w:p w14:paraId="2BFF83F7" w14:textId="77777777" w:rsidR="00AA3ECD" w:rsidRPr="00AA3ECD" w:rsidRDefault="00AA3ECD" w:rsidP="00AA3ECD">
      <w:pPr>
        <w:spacing w:after="0"/>
        <w:jc w:val="both"/>
        <w:rPr>
          <w:rFonts w:ascii="Arial" w:hAnsi="Arial" w:cs="Arial"/>
          <w:sz w:val="24"/>
          <w:szCs w:val="24"/>
        </w:rPr>
      </w:pPr>
    </w:p>
    <w:p w14:paraId="04765DF2" w14:textId="045094CD"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Asimismo, detendrá el tren de inmediato en caso de apreciar indicios de la existencia de algún peligro para la circulación: resistencia imprevista la marcha, ruidos, vía interceptada, descarrilamiento, caída de alguna persona a la vía, insuficiencia de gálibo, etc. En cualquier </w:t>
      </w:r>
      <w:r w:rsidR="00820BA1" w:rsidRPr="00AA3ECD">
        <w:rPr>
          <w:rFonts w:ascii="Arial" w:hAnsi="Arial" w:cs="Arial"/>
          <w:sz w:val="24"/>
          <w:szCs w:val="24"/>
        </w:rPr>
        <w:t>caso,</w:t>
      </w:r>
      <w:r w:rsidRPr="00AA3ECD">
        <w:rPr>
          <w:rFonts w:ascii="Arial" w:hAnsi="Arial" w:cs="Arial"/>
          <w:sz w:val="24"/>
          <w:szCs w:val="24"/>
        </w:rPr>
        <w:t xml:space="preserve"> informará inmediatamente al PCC.</w:t>
      </w:r>
    </w:p>
    <w:p w14:paraId="4BFEBDC4" w14:textId="77777777" w:rsidR="00AA3ECD" w:rsidRPr="00AA3ECD" w:rsidRDefault="00AA3ECD" w:rsidP="00AA3ECD">
      <w:pPr>
        <w:spacing w:after="0"/>
        <w:jc w:val="both"/>
        <w:rPr>
          <w:rFonts w:ascii="Arial" w:hAnsi="Arial" w:cs="Arial"/>
          <w:sz w:val="24"/>
          <w:szCs w:val="24"/>
        </w:rPr>
      </w:pPr>
    </w:p>
    <w:p w14:paraId="06C2F28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algún tren sufra un golpe de cualquier índole, el conductor dará aviso de modo inmediato al PCC o al responsable operativo, desistiendo de mover el tren hasta que sea revisado, y autorizados movimiento por el PCC o por el responsable operativo.</w:t>
      </w:r>
    </w:p>
    <w:p w14:paraId="7FDEF536" w14:textId="77777777" w:rsidR="00AA3ECD" w:rsidRPr="00AA3ECD" w:rsidRDefault="00AA3ECD" w:rsidP="00AA3ECD">
      <w:pPr>
        <w:spacing w:after="0"/>
        <w:jc w:val="both"/>
        <w:rPr>
          <w:rFonts w:ascii="Arial" w:hAnsi="Arial" w:cs="Arial"/>
          <w:sz w:val="24"/>
          <w:szCs w:val="24"/>
        </w:rPr>
      </w:pPr>
    </w:p>
    <w:p w14:paraId="27722675" w14:textId="554ECD83"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4.3.3 </w:t>
      </w:r>
      <w:r w:rsidR="004C7A5E">
        <w:rPr>
          <w:rFonts w:ascii="Arial" w:hAnsi="Arial" w:cs="Arial"/>
          <w:b/>
          <w:bCs/>
          <w:color w:val="333333"/>
          <w:sz w:val="24"/>
          <w:szCs w:val="24"/>
          <w:u w:val="single"/>
        </w:rPr>
        <w:t>I</w:t>
      </w:r>
      <w:r w:rsidRPr="00AA3ECD">
        <w:rPr>
          <w:rFonts w:ascii="Arial" w:hAnsi="Arial" w:cs="Arial"/>
          <w:b/>
          <w:bCs/>
          <w:color w:val="333333"/>
          <w:sz w:val="24"/>
          <w:szCs w:val="24"/>
          <w:u w:val="single"/>
        </w:rPr>
        <w:t>ntervención del personal de las estaciones en la circulación de trenes</w:t>
      </w:r>
    </w:p>
    <w:p w14:paraId="0F7D3BBB"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personal de las estaciones, en situación normal, atenderá las funciones comerciales en la estación, y estará a disposición del PCC para las tareas de control, dirección y seguimiento de la circulación, debiendo comunicarle cualquier circunstancia o anormalidad que puede afectar a la circulación de trenes.</w:t>
      </w:r>
    </w:p>
    <w:p w14:paraId="5269367F" w14:textId="77777777" w:rsidR="00AA3ECD" w:rsidRPr="00AA3ECD" w:rsidRDefault="00AA3ECD" w:rsidP="00AA3ECD">
      <w:pPr>
        <w:spacing w:after="0"/>
        <w:jc w:val="both"/>
        <w:rPr>
          <w:rFonts w:ascii="Arial" w:hAnsi="Arial" w:cs="Arial"/>
          <w:sz w:val="24"/>
          <w:szCs w:val="24"/>
        </w:rPr>
      </w:pPr>
    </w:p>
    <w:p w14:paraId="295C7D81"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personal de las estaciones, por delegación del PCC, tendrá la autoridad sobre los trenes mientras permanezcan en la estación, en los casos en que participe en la resolución de alguna circulación degradada y en operación con el mando local del enclavamiento.</w:t>
      </w:r>
    </w:p>
    <w:p w14:paraId="5C478FC2" w14:textId="77777777" w:rsidR="00AA3ECD" w:rsidRPr="00AA3ECD" w:rsidRDefault="00AA3ECD" w:rsidP="00AA3ECD">
      <w:pPr>
        <w:spacing w:after="0"/>
        <w:jc w:val="both"/>
        <w:rPr>
          <w:rFonts w:ascii="Arial" w:hAnsi="Arial" w:cs="Arial"/>
          <w:sz w:val="24"/>
          <w:szCs w:val="24"/>
        </w:rPr>
      </w:pPr>
    </w:p>
    <w:p w14:paraId="4062F3C5"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4.4.4 Control del mando de los enclavamientos de señales</w:t>
      </w:r>
    </w:p>
    <w:p w14:paraId="2DDA9CA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las condiciones normales de explotación el control de los enclavamientos de señales lo tendrá el PCC por medio del CTC, pudiendo en determinadas situaciones, ceder dicho control al responsable operativo de la estación.</w:t>
      </w:r>
    </w:p>
    <w:p w14:paraId="36B7678A" w14:textId="77777777" w:rsidR="00AA3ECD" w:rsidRPr="00AA3ECD" w:rsidRDefault="00AA3ECD" w:rsidP="00AA3ECD">
      <w:pPr>
        <w:spacing w:after="0"/>
        <w:jc w:val="both"/>
        <w:rPr>
          <w:rFonts w:ascii="Arial" w:hAnsi="Arial" w:cs="Arial"/>
          <w:sz w:val="24"/>
          <w:szCs w:val="24"/>
        </w:rPr>
      </w:pPr>
    </w:p>
    <w:p w14:paraId="350BE29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personal ubicado en las estaciones no podrá accionar el Cuadro de Mando local del enclavamiento sin la autorización del PCC, con excepción de aquellas posibles situaciones en que, para evitar accidentes, sea imprescindible tomar el control local con el mando de emergencia.</w:t>
      </w:r>
    </w:p>
    <w:p w14:paraId="23FF8874" w14:textId="77777777" w:rsidR="00AA3ECD" w:rsidRPr="00AA3ECD" w:rsidRDefault="00AA3ECD" w:rsidP="00AA3ECD">
      <w:pPr>
        <w:spacing w:after="0"/>
        <w:jc w:val="both"/>
        <w:rPr>
          <w:rFonts w:ascii="Arial" w:hAnsi="Arial" w:cs="Arial"/>
          <w:sz w:val="24"/>
          <w:szCs w:val="24"/>
        </w:rPr>
      </w:pPr>
    </w:p>
    <w:p w14:paraId="1D229153" w14:textId="62BD3922"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4.4.5 </w:t>
      </w:r>
      <w:r w:rsidR="004C7A5E">
        <w:rPr>
          <w:rFonts w:ascii="Arial" w:hAnsi="Arial" w:cs="Arial"/>
          <w:b/>
          <w:bCs/>
          <w:color w:val="333333"/>
          <w:sz w:val="24"/>
          <w:szCs w:val="24"/>
          <w:u w:val="single"/>
        </w:rPr>
        <w:t>C</w:t>
      </w:r>
      <w:r w:rsidRPr="00AA3ECD">
        <w:rPr>
          <w:rFonts w:ascii="Arial" w:hAnsi="Arial" w:cs="Arial"/>
          <w:b/>
          <w:bCs/>
          <w:color w:val="333333"/>
          <w:sz w:val="24"/>
          <w:szCs w:val="24"/>
          <w:u w:val="single"/>
        </w:rPr>
        <w:t>onducción de trenes por personal habilitado en caso de urgencia</w:t>
      </w:r>
    </w:p>
    <w:p w14:paraId="45DF9D2C" w14:textId="1C013D7B"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En caso de urgente necesidad, a instancia de un responsable operativo, todo el personal que se encuentra habilitado para conducir trenes deberá hacerlo, aunque tengan que desatender provisionalmente otras funciones siempre que éstas no afectan a la seguridad de los propios trenes, </w:t>
      </w:r>
      <w:r w:rsidR="004C7A5E">
        <w:rPr>
          <w:rFonts w:ascii="Arial" w:hAnsi="Arial" w:cs="Arial"/>
          <w:sz w:val="24"/>
          <w:szCs w:val="24"/>
        </w:rPr>
        <w:t>de las</w:t>
      </w:r>
      <w:r w:rsidRPr="00AA3ECD">
        <w:rPr>
          <w:rFonts w:ascii="Arial" w:hAnsi="Arial" w:cs="Arial"/>
          <w:sz w:val="24"/>
          <w:szCs w:val="24"/>
        </w:rPr>
        <w:t xml:space="preserve"> instalaciones o de las personas.</w:t>
      </w:r>
    </w:p>
    <w:p w14:paraId="2E9D8504" w14:textId="77777777" w:rsidR="00AA3ECD" w:rsidRPr="00AA3ECD" w:rsidRDefault="00AA3ECD" w:rsidP="00AA3ECD">
      <w:pPr>
        <w:spacing w:after="0"/>
        <w:jc w:val="both"/>
        <w:rPr>
          <w:rFonts w:ascii="Arial" w:hAnsi="Arial" w:cs="Arial"/>
          <w:sz w:val="24"/>
          <w:szCs w:val="24"/>
        </w:rPr>
      </w:pPr>
    </w:p>
    <w:p w14:paraId="6C04B0BC" w14:textId="77777777" w:rsidR="00AA3ECD" w:rsidRPr="00820BA1" w:rsidRDefault="00AA3ECD" w:rsidP="007A184F">
      <w:pPr>
        <w:pStyle w:val="Prrafodelista"/>
        <w:numPr>
          <w:ilvl w:val="0"/>
          <w:numId w:val="14"/>
        </w:numPr>
        <w:spacing w:after="0"/>
        <w:rPr>
          <w:rFonts w:ascii="Arial" w:hAnsi="Arial" w:cs="Arial"/>
          <w:b/>
          <w:bCs/>
          <w:color w:val="333333"/>
          <w:szCs w:val="24"/>
          <w:u w:val="single"/>
        </w:rPr>
      </w:pPr>
      <w:r w:rsidRPr="00820BA1">
        <w:rPr>
          <w:rFonts w:ascii="Arial" w:hAnsi="Arial" w:cs="Arial"/>
          <w:b/>
          <w:bCs/>
          <w:color w:val="333333"/>
          <w:szCs w:val="24"/>
          <w:u w:val="single"/>
        </w:rPr>
        <w:t>CAPÍTULO 4.5 CIRCULACIÓN POR VÍAS PRINCIPALES</w:t>
      </w:r>
    </w:p>
    <w:p w14:paraId="0AFD04AD" w14:textId="77777777" w:rsidR="00AA3ECD" w:rsidRPr="00AA3ECD" w:rsidRDefault="00AA3ECD" w:rsidP="00AA3ECD">
      <w:pPr>
        <w:spacing w:after="0"/>
        <w:jc w:val="both"/>
        <w:rPr>
          <w:rFonts w:ascii="Arial" w:hAnsi="Arial" w:cs="Arial"/>
          <w:sz w:val="24"/>
          <w:szCs w:val="24"/>
        </w:rPr>
      </w:pPr>
    </w:p>
    <w:p w14:paraId="27A91560"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4.5.1 Generalidades</w:t>
      </w:r>
    </w:p>
    <w:p w14:paraId="1E5D9383"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circulación por vías principales se caracteriza por disponer de sistemas de bloqueo automático y ATP.</w:t>
      </w:r>
    </w:p>
    <w:p w14:paraId="06F0DC10" w14:textId="77777777" w:rsidR="00AA3ECD" w:rsidRPr="00AA3ECD" w:rsidRDefault="00AA3ECD" w:rsidP="00AA3ECD">
      <w:pPr>
        <w:spacing w:after="0"/>
        <w:jc w:val="both"/>
        <w:rPr>
          <w:rFonts w:ascii="Arial" w:hAnsi="Arial" w:cs="Arial"/>
          <w:sz w:val="24"/>
          <w:szCs w:val="24"/>
        </w:rPr>
      </w:pPr>
    </w:p>
    <w:p w14:paraId="613712A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Los sistemas de bloqueo automático y ATP tienen por objeto garantizar la seguridad en la circulación de trenes, manteniendo entre ellos la distancia necesaria para que no se produzcan alcances ni choques durante su marcha y limitando la velocidad máxima que pueden alcanzar los trenes en función del trazado de la vía, de la situación del tren anterior y de las circunstancias que concurran puntualmente.</w:t>
      </w:r>
    </w:p>
    <w:p w14:paraId="18D2628A" w14:textId="77777777" w:rsidR="00AA3ECD" w:rsidRPr="00AA3ECD" w:rsidRDefault="00AA3ECD" w:rsidP="00AA3ECD">
      <w:pPr>
        <w:spacing w:after="0"/>
        <w:jc w:val="both"/>
        <w:rPr>
          <w:rFonts w:ascii="Arial" w:hAnsi="Arial" w:cs="Arial"/>
          <w:sz w:val="24"/>
          <w:szCs w:val="24"/>
        </w:rPr>
      </w:pPr>
    </w:p>
    <w:p w14:paraId="5A1AF683"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A tal fin, las líneas se dividen en tramos denominados cantones que están protegidos o limitados por dos señales consecutivas, y que a su vez están formados por uno o varios circuitos de vía, los cuales van ocupando y liberando los trenes en su desplazamiento. La </w:t>
      </w:r>
      <w:r w:rsidRPr="00AA3ECD">
        <w:rPr>
          <w:rFonts w:ascii="Arial" w:hAnsi="Arial" w:cs="Arial"/>
          <w:sz w:val="24"/>
          <w:szCs w:val="24"/>
        </w:rPr>
        <w:lastRenderedPageBreak/>
        <w:t>apertura y cierre de las señales, y la ocupación y liberación de los circuitos de vía, son controlados por los enclavamientos.</w:t>
      </w:r>
    </w:p>
    <w:p w14:paraId="576FEA23" w14:textId="77777777" w:rsidR="00AA3ECD" w:rsidRPr="00AA3ECD" w:rsidRDefault="00AA3ECD" w:rsidP="00AA3ECD">
      <w:pPr>
        <w:spacing w:after="0"/>
        <w:jc w:val="both"/>
        <w:rPr>
          <w:rFonts w:ascii="Arial" w:hAnsi="Arial" w:cs="Arial"/>
          <w:sz w:val="24"/>
          <w:szCs w:val="24"/>
        </w:rPr>
      </w:pPr>
    </w:p>
    <w:p w14:paraId="7B7625C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Mientras un cantón se encuentra ocupado por un tren la señal de entrada al mismo permanece con aspecto rojo o M-roja. Con el aspecto rojo, prohíbe el acceso al mismo a cualquier tren y con el aspecto </w:t>
      </w:r>
      <w:proofErr w:type="spellStart"/>
      <w:r w:rsidRPr="00AA3ECD">
        <w:rPr>
          <w:rFonts w:ascii="Arial" w:hAnsi="Arial" w:cs="Arial"/>
          <w:sz w:val="24"/>
          <w:szCs w:val="24"/>
        </w:rPr>
        <w:t>Mroja</w:t>
      </w:r>
      <w:proofErr w:type="spellEnd"/>
      <w:r w:rsidRPr="00AA3ECD">
        <w:rPr>
          <w:rFonts w:ascii="Arial" w:hAnsi="Arial" w:cs="Arial"/>
          <w:sz w:val="24"/>
          <w:szCs w:val="24"/>
        </w:rPr>
        <w:t xml:space="preserve"> prohíbe el acceso de aquellos trenes que no estén protegidos por el sistema ATP.</w:t>
      </w:r>
    </w:p>
    <w:p w14:paraId="7E94B7DB" w14:textId="77777777" w:rsidR="00AA3ECD" w:rsidRPr="00AA3ECD" w:rsidRDefault="00AA3ECD" w:rsidP="00AA3ECD">
      <w:pPr>
        <w:spacing w:after="0"/>
        <w:jc w:val="both"/>
        <w:rPr>
          <w:rFonts w:ascii="Arial" w:hAnsi="Arial" w:cs="Arial"/>
          <w:sz w:val="24"/>
          <w:szCs w:val="24"/>
        </w:rPr>
      </w:pPr>
    </w:p>
    <w:p w14:paraId="2A5E47F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Ante situaciones de averías en los enclavamientos de señales, se pueden utilizar diferentes sistemas alternativos de bloqueo, cuyo objeto en cualquier caso es garantizar la seguridad de las circulaciones.</w:t>
      </w:r>
    </w:p>
    <w:p w14:paraId="7DFBAEDC" w14:textId="77777777" w:rsidR="00AA3ECD" w:rsidRPr="00AA3ECD" w:rsidRDefault="00AA3ECD" w:rsidP="00AA3ECD">
      <w:pPr>
        <w:spacing w:after="0"/>
        <w:jc w:val="both"/>
        <w:rPr>
          <w:rFonts w:ascii="Arial" w:hAnsi="Arial" w:cs="Arial"/>
          <w:sz w:val="24"/>
          <w:szCs w:val="24"/>
        </w:rPr>
      </w:pPr>
    </w:p>
    <w:p w14:paraId="3B702FD9"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4.5.2 Sistemas de bloqueo</w:t>
      </w:r>
    </w:p>
    <w:p w14:paraId="452FA73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Se utilizan los siguientes sistemas de bloqueo:</w:t>
      </w:r>
    </w:p>
    <w:p w14:paraId="502F2AAB" w14:textId="77777777" w:rsidR="00AA3ECD" w:rsidRPr="00AA3ECD" w:rsidRDefault="00AA3ECD" w:rsidP="00AA3ECD">
      <w:pPr>
        <w:spacing w:after="0"/>
        <w:jc w:val="both"/>
        <w:rPr>
          <w:rFonts w:ascii="Arial" w:hAnsi="Arial" w:cs="Arial"/>
          <w:sz w:val="24"/>
          <w:szCs w:val="24"/>
        </w:rPr>
      </w:pPr>
    </w:p>
    <w:p w14:paraId="358B52BD" w14:textId="4516CAAF" w:rsidR="00AA3ECD" w:rsidRPr="00B91A72" w:rsidRDefault="00AA3ECD" w:rsidP="007A184F">
      <w:pPr>
        <w:pStyle w:val="Prrafodelista"/>
        <w:numPr>
          <w:ilvl w:val="0"/>
          <w:numId w:val="54"/>
        </w:numPr>
        <w:spacing w:after="0"/>
        <w:rPr>
          <w:rFonts w:ascii="Arial" w:hAnsi="Arial" w:cs="Arial"/>
          <w:szCs w:val="24"/>
          <w:lang w:val="es-ES"/>
        </w:rPr>
      </w:pPr>
      <w:r w:rsidRPr="00B91A72">
        <w:rPr>
          <w:rFonts w:ascii="Arial" w:hAnsi="Arial" w:cs="Arial"/>
          <w:szCs w:val="24"/>
          <w:u w:val="single"/>
          <w:lang w:val="es-ES"/>
        </w:rPr>
        <w:t>Bloqueo automático</w:t>
      </w:r>
      <w:r w:rsidR="00820BA1" w:rsidRPr="00B91A72">
        <w:rPr>
          <w:rFonts w:ascii="Arial" w:hAnsi="Arial" w:cs="Arial"/>
          <w:szCs w:val="24"/>
          <w:lang w:val="es-ES"/>
        </w:rPr>
        <w:t xml:space="preserve">: </w:t>
      </w:r>
      <w:r w:rsidRPr="00B91A72">
        <w:rPr>
          <w:rFonts w:ascii="Arial" w:hAnsi="Arial" w:cs="Arial"/>
          <w:szCs w:val="24"/>
          <w:lang w:val="es-ES"/>
        </w:rPr>
        <w:t>permite una circulación segura, mediante la vigilancia permanente que realiza el enclavamiento de señales sobre los circuitos de vía. Enclavamiento controla la actuación de las señales que protegen los cantones y dispone el envío de órdenes e informaciones de ATP hacia los equipos a bordo del tren.</w:t>
      </w:r>
    </w:p>
    <w:p w14:paraId="3CF1DF92" w14:textId="77777777" w:rsidR="00AA3ECD" w:rsidRPr="00AA3ECD" w:rsidRDefault="00AA3ECD" w:rsidP="00AA3ECD">
      <w:pPr>
        <w:spacing w:after="0"/>
        <w:jc w:val="both"/>
        <w:rPr>
          <w:rFonts w:ascii="Arial" w:hAnsi="Arial" w:cs="Arial"/>
          <w:sz w:val="24"/>
          <w:szCs w:val="24"/>
        </w:rPr>
      </w:pPr>
    </w:p>
    <w:p w14:paraId="363EEB9D" w14:textId="0DFA3300" w:rsidR="00820BA1" w:rsidRPr="00B91A72" w:rsidRDefault="00AA3ECD" w:rsidP="007A184F">
      <w:pPr>
        <w:pStyle w:val="Prrafodelista"/>
        <w:numPr>
          <w:ilvl w:val="0"/>
          <w:numId w:val="54"/>
        </w:numPr>
        <w:spacing w:after="0"/>
        <w:rPr>
          <w:rFonts w:ascii="Arial" w:hAnsi="Arial" w:cs="Arial"/>
          <w:szCs w:val="24"/>
          <w:lang w:val="es-ES"/>
        </w:rPr>
      </w:pPr>
      <w:r w:rsidRPr="00B91A72">
        <w:rPr>
          <w:rFonts w:ascii="Arial" w:hAnsi="Arial" w:cs="Arial"/>
          <w:szCs w:val="24"/>
          <w:u w:val="single"/>
          <w:lang w:val="es-ES"/>
        </w:rPr>
        <w:t>Bloqueo telefónico</w:t>
      </w:r>
      <w:r w:rsidR="00820BA1" w:rsidRPr="00B91A72">
        <w:rPr>
          <w:rFonts w:ascii="Arial" w:hAnsi="Arial" w:cs="Arial"/>
          <w:szCs w:val="24"/>
          <w:lang w:val="es-ES"/>
        </w:rPr>
        <w:t xml:space="preserve">: </w:t>
      </w:r>
      <w:r w:rsidRPr="00B91A72">
        <w:rPr>
          <w:rFonts w:ascii="Arial" w:hAnsi="Arial" w:cs="Arial"/>
          <w:szCs w:val="24"/>
          <w:lang w:val="es-ES"/>
        </w:rPr>
        <w:t>se utiliza para permitir la circulación de trenes con seguridad, cuando se produce una avería en los enclavamientos de señales que impide el funcionamiento del sistema de bloqueo automático, para auxiliar a tres detenidos, para circular por un cantón ocupado o para circular a contravía por un tramo sin señalización.</w:t>
      </w:r>
    </w:p>
    <w:p w14:paraId="3A9C87CD" w14:textId="77777777" w:rsidR="00820BA1" w:rsidRPr="00B91A72" w:rsidRDefault="00820BA1" w:rsidP="00820BA1">
      <w:pPr>
        <w:pStyle w:val="Prrafodelista"/>
        <w:spacing w:after="0"/>
        <w:rPr>
          <w:rFonts w:ascii="Arial" w:hAnsi="Arial" w:cs="Arial"/>
          <w:szCs w:val="24"/>
          <w:lang w:val="es-ES"/>
        </w:rPr>
      </w:pPr>
    </w:p>
    <w:p w14:paraId="7B2CEFDF" w14:textId="26E1AC52" w:rsidR="00AA3ECD" w:rsidRPr="00B91A72" w:rsidRDefault="00AA3ECD" w:rsidP="00820BA1">
      <w:pPr>
        <w:pStyle w:val="Prrafodelista"/>
        <w:spacing w:after="0"/>
        <w:rPr>
          <w:rFonts w:ascii="Arial" w:hAnsi="Arial" w:cs="Arial"/>
          <w:szCs w:val="24"/>
          <w:lang w:val="es-ES"/>
        </w:rPr>
      </w:pPr>
      <w:r w:rsidRPr="00B91A72">
        <w:rPr>
          <w:rFonts w:ascii="Arial" w:hAnsi="Arial" w:cs="Arial"/>
          <w:szCs w:val="24"/>
          <w:lang w:val="es-ES"/>
        </w:rPr>
        <w:t>Una vez que se confirma que no hay ningún tren ocupando uno o varios cantones consecutivos, se autoriza la circulación de los trenes por dichos cantones, tren por tren, según se establecen los diversos artículos del capítulo 4.7.</w:t>
      </w:r>
    </w:p>
    <w:p w14:paraId="05FB3F44" w14:textId="77777777" w:rsidR="00AA3ECD" w:rsidRPr="00AA3ECD" w:rsidRDefault="00AA3ECD" w:rsidP="00AA3ECD">
      <w:pPr>
        <w:spacing w:after="0"/>
        <w:jc w:val="both"/>
        <w:rPr>
          <w:rFonts w:ascii="Arial" w:hAnsi="Arial" w:cs="Arial"/>
          <w:sz w:val="24"/>
          <w:szCs w:val="24"/>
        </w:rPr>
      </w:pPr>
    </w:p>
    <w:p w14:paraId="34783768" w14:textId="4C8FD98F" w:rsidR="00AA3ECD" w:rsidRPr="00B91A72" w:rsidRDefault="00AA3ECD" w:rsidP="007A184F">
      <w:pPr>
        <w:pStyle w:val="Prrafodelista"/>
        <w:numPr>
          <w:ilvl w:val="0"/>
          <w:numId w:val="54"/>
        </w:numPr>
        <w:spacing w:after="0"/>
        <w:rPr>
          <w:rFonts w:ascii="Arial" w:hAnsi="Arial" w:cs="Arial"/>
          <w:szCs w:val="24"/>
          <w:lang w:val="es-ES"/>
        </w:rPr>
      </w:pPr>
      <w:r w:rsidRPr="00B91A72">
        <w:rPr>
          <w:rFonts w:ascii="Arial" w:hAnsi="Arial" w:cs="Arial"/>
          <w:szCs w:val="24"/>
          <w:u w:val="single"/>
          <w:lang w:val="es-ES"/>
        </w:rPr>
        <w:t>Bloqueo por ocupación o acantonamiento</w:t>
      </w:r>
      <w:r w:rsidRPr="00B91A72">
        <w:rPr>
          <w:rFonts w:ascii="Arial" w:hAnsi="Arial" w:cs="Arial"/>
          <w:szCs w:val="24"/>
          <w:lang w:val="es-ES"/>
        </w:rPr>
        <w:t xml:space="preserve"> se utiliza para:</w:t>
      </w:r>
    </w:p>
    <w:p w14:paraId="02F251F9" w14:textId="77777777" w:rsidR="00AA3ECD" w:rsidRPr="00AA3ECD" w:rsidRDefault="00AA3ECD" w:rsidP="00AA3ECD">
      <w:pPr>
        <w:spacing w:after="0"/>
        <w:jc w:val="both"/>
        <w:rPr>
          <w:rFonts w:ascii="Arial" w:hAnsi="Arial" w:cs="Arial"/>
          <w:sz w:val="24"/>
          <w:szCs w:val="24"/>
        </w:rPr>
      </w:pPr>
    </w:p>
    <w:p w14:paraId="282C6E6C" w14:textId="76A06A8D"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Proteger la circulación de los trenes ante la presencia de un tren que en su recorrido no</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garantiza el correcto shuntado de los circuitos de vía. Para establecer el</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acantonamiento de este tipo de trenes, el PCC bloquear</w:t>
      </w:r>
      <w:r w:rsidR="004C7A5E">
        <w:rPr>
          <w:rFonts w:ascii="Arial" w:hAnsi="Arial" w:cs="Arial"/>
          <w:color w:val="333333"/>
          <w:szCs w:val="24"/>
          <w:lang w:val="es-ES"/>
        </w:rPr>
        <w:t>á</w:t>
      </w:r>
      <w:r w:rsidRPr="00B91A72">
        <w:rPr>
          <w:rFonts w:ascii="Arial" w:hAnsi="Arial" w:cs="Arial"/>
          <w:color w:val="333333"/>
          <w:szCs w:val="24"/>
          <w:lang w:val="es-ES"/>
        </w:rPr>
        <w:t xml:space="preserve"> el acceso de cualquier otro tren</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que circule por detrás, en la estación anterior al punto donde se encuentra situado el</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tren acantonado.</w:t>
      </w:r>
    </w:p>
    <w:p w14:paraId="098D38AA" w14:textId="77777777" w:rsidR="00820BA1"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Proteger la circulación de los trenes ante la presencia de un tren que en su recorrido</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necesita realizar movimientos hacia delante y hacia atrás, o que ocupa indistintamente</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las dos vías de un trayecto. Para establecer el acantonamiento en este caso, el PCC</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bloqueará el acceso de cualquier otro tren a la zona donde se encuentra situado el tren</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acantonado, normalmente mediante dos puntos kilométricos o puntos singulares de la</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línea (en la estación o estaciones anteriores, etc.) que limiten dicha zona.</w:t>
      </w:r>
    </w:p>
    <w:p w14:paraId="2E061305" w14:textId="77777777" w:rsidR="00820BA1" w:rsidRPr="00B91A72" w:rsidRDefault="00820BA1" w:rsidP="00820BA1">
      <w:pPr>
        <w:pStyle w:val="Prrafodelista"/>
        <w:spacing w:after="0"/>
        <w:rPr>
          <w:rFonts w:ascii="Arial" w:hAnsi="Arial" w:cs="Arial"/>
          <w:color w:val="333333"/>
          <w:szCs w:val="24"/>
          <w:lang w:val="es-ES"/>
        </w:rPr>
      </w:pPr>
    </w:p>
    <w:p w14:paraId="248C7AC2" w14:textId="09C38D08" w:rsidR="00AA3ECD" w:rsidRPr="00B91A72" w:rsidRDefault="00AA3ECD" w:rsidP="00820BA1">
      <w:pPr>
        <w:pStyle w:val="Prrafodelista"/>
        <w:spacing w:after="0"/>
        <w:rPr>
          <w:rFonts w:ascii="Arial" w:hAnsi="Arial" w:cs="Arial"/>
          <w:color w:val="333333"/>
          <w:szCs w:val="24"/>
          <w:lang w:val="es-ES"/>
        </w:rPr>
      </w:pPr>
      <w:r w:rsidRPr="00B91A72">
        <w:rPr>
          <w:rFonts w:ascii="Arial" w:hAnsi="Arial" w:cs="Arial"/>
          <w:szCs w:val="24"/>
          <w:lang w:val="es-ES"/>
        </w:rPr>
        <w:lastRenderedPageBreak/>
        <w:t>El tren acantonado no podrá rebasar ni abandonar la zona cantonada sin la autorización del PCC.</w:t>
      </w:r>
    </w:p>
    <w:p w14:paraId="3C4E2211" w14:textId="77777777" w:rsidR="00AA3ECD" w:rsidRPr="00AA3ECD" w:rsidRDefault="00AA3ECD" w:rsidP="00AA3ECD">
      <w:pPr>
        <w:spacing w:after="0"/>
        <w:jc w:val="both"/>
        <w:rPr>
          <w:rFonts w:ascii="Arial" w:hAnsi="Arial" w:cs="Arial"/>
          <w:sz w:val="24"/>
          <w:szCs w:val="24"/>
        </w:rPr>
      </w:pPr>
    </w:p>
    <w:p w14:paraId="1C7DCBDB"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4.5.3 Sistema ATP</w:t>
      </w:r>
    </w:p>
    <w:p w14:paraId="71C49EBD" w14:textId="10962AAD"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sistema de ATP tiene dos funciones, por un lado</w:t>
      </w:r>
      <w:r w:rsidR="004C7A5E">
        <w:rPr>
          <w:rFonts w:ascii="Arial" w:hAnsi="Arial" w:cs="Arial"/>
          <w:sz w:val="24"/>
          <w:szCs w:val="24"/>
        </w:rPr>
        <w:t>,</w:t>
      </w:r>
      <w:r w:rsidRPr="00AA3ECD">
        <w:rPr>
          <w:rFonts w:ascii="Arial" w:hAnsi="Arial" w:cs="Arial"/>
          <w:sz w:val="24"/>
          <w:szCs w:val="24"/>
        </w:rPr>
        <w:t xml:space="preserve"> garantiza que la circulación de los trenes se realiza siempre bajo las condiciones de seguridad impuestas por los enclavamientos, y por otra, supervisa permanentemente la velocidad de circulación, aplicando</w:t>
      </w:r>
      <w:r w:rsidR="004C7A5E">
        <w:rPr>
          <w:rFonts w:ascii="Arial" w:hAnsi="Arial" w:cs="Arial"/>
          <w:sz w:val="24"/>
          <w:szCs w:val="24"/>
        </w:rPr>
        <w:t xml:space="preserve"> el</w:t>
      </w:r>
      <w:r w:rsidRPr="00AA3ECD">
        <w:rPr>
          <w:rFonts w:ascii="Arial" w:hAnsi="Arial" w:cs="Arial"/>
          <w:sz w:val="24"/>
          <w:szCs w:val="24"/>
        </w:rPr>
        <w:t xml:space="preserve"> frenado de emergencia en caso de rebase de la velocidad máxima permitida en cada circuito de vía.</w:t>
      </w:r>
    </w:p>
    <w:p w14:paraId="1F0A9BB8" w14:textId="77777777" w:rsidR="00AA3ECD" w:rsidRPr="00AA3ECD" w:rsidRDefault="00AA3ECD" w:rsidP="00AA3ECD">
      <w:pPr>
        <w:spacing w:after="0"/>
        <w:jc w:val="both"/>
        <w:rPr>
          <w:rFonts w:ascii="Arial" w:hAnsi="Arial" w:cs="Arial"/>
          <w:sz w:val="24"/>
          <w:szCs w:val="24"/>
        </w:rPr>
      </w:pPr>
    </w:p>
    <w:p w14:paraId="75049A6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sistema ATP supervisa la conducción de los trenes advirtiendo al conductor del momento en que es conveniente la aplicación del freno de servicio, o aplicando el freno de emergencia el propio sistema en caso de incumplimiento de las consignas que establece.</w:t>
      </w:r>
    </w:p>
    <w:p w14:paraId="4CA4B3AB" w14:textId="77777777" w:rsidR="00AA3ECD" w:rsidRPr="00AA3ECD" w:rsidRDefault="00AA3ECD" w:rsidP="00AA3ECD">
      <w:pPr>
        <w:spacing w:after="0"/>
        <w:jc w:val="both"/>
        <w:rPr>
          <w:rFonts w:ascii="Arial" w:hAnsi="Arial" w:cs="Arial"/>
          <w:sz w:val="24"/>
          <w:szCs w:val="24"/>
        </w:rPr>
      </w:pPr>
    </w:p>
    <w:p w14:paraId="658D74F8" w14:textId="6870A6D5" w:rsidR="00AA3ECD" w:rsidRDefault="00AA3ECD" w:rsidP="00AA3ECD">
      <w:pPr>
        <w:spacing w:after="0"/>
        <w:jc w:val="both"/>
        <w:rPr>
          <w:rFonts w:ascii="Arial" w:hAnsi="Arial" w:cs="Arial"/>
          <w:sz w:val="24"/>
          <w:szCs w:val="24"/>
        </w:rPr>
      </w:pPr>
      <w:r w:rsidRPr="00AA3ECD">
        <w:rPr>
          <w:rFonts w:ascii="Arial" w:hAnsi="Arial" w:cs="Arial"/>
          <w:sz w:val="24"/>
          <w:szCs w:val="24"/>
        </w:rPr>
        <w:t>En consecuencia, el sistema ATP, garantiza la seguridad en la circulación procediendo al frenado de emergencia del tren en los siguientes casos:</w:t>
      </w:r>
    </w:p>
    <w:p w14:paraId="44BD26A0" w14:textId="77777777" w:rsidR="00F62B42" w:rsidRPr="00AA3ECD" w:rsidRDefault="00F62B42" w:rsidP="00AA3ECD">
      <w:pPr>
        <w:spacing w:after="0"/>
        <w:jc w:val="both"/>
        <w:rPr>
          <w:rFonts w:ascii="Arial" w:hAnsi="Arial" w:cs="Arial"/>
          <w:sz w:val="24"/>
          <w:szCs w:val="24"/>
        </w:rPr>
      </w:pPr>
    </w:p>
    <w:p w14:paraId="23AC3D85" w14:textId="43094891" w:rsidR="00AA3ECD" w:rsidRPr="00820BA1" w:rsidRDefault="00AA3ECD" w:rsidP="007A184F">
      <w:pPr>
        <w:pStyle w:val="Prrafodelista"/>
        <w:numPr>
          <w:ilvl w:val="0"/>
          <w:numId w:val="14"/>
        </w:numPr>
        <w:spacing w:after="0"/>
        <w:rPr>
          <w:rFonts w:ascii="Arial" w:hAnsi="Arial" w:cs="Arial"/>
          <w:color w:val="333333"/>
          <w:szCs w:val="24"/>
        </w:rPr>
      </w:pPr>
      <w:r w:rsidRPr="00820BA1">
        <w:rPr>
          <w:rFonts w:ascii="Arial" w:hAnsi="Arial" w:cs="Arial"/>
          <w:color w:val="333333"/>
          <w:szCs w:val="24"/>
        </w:rPr>
        <w:t xml:space="preserve">Rebase de </w:t>
      </w:r>
      <w:proofErr w:type="spellStart"/>
      <w:r w:rsidRPr="00820BA1">
        <w:rPr>
          <w:rFonts w:ascii="Arial" w:hAnsi="Arial" w:cs="Arial"/>
          <w:color w:val="333333"/>
          <w:szCs w:val="24"/>
        </w:rPr>
        <w:t>señales</w:t>
      </w:r>
      <w:proofErr w:type="spellEnd"/>
      <w:r w:rsidRPr="00820BA1">
        <w:rPr>
          <w:rFonts w:ascii="Arial" w:hAnsi="Arial" w:cs="Arial"/>
          <w:color w:val="333333"/>
          <w:szCs w:val="24"/>
        </w:rPr>
        <w:t xml:space="preserve"> </w:t>
      </w:r>
      <w:proofErr w:type="spellStart"/>
      <w:r w:rsidRPr="00820BA1">
        <w:rPr>
          <w:rFonts w:ascii="Arial" w:hAnsi="Arial" w:cs="Arial"/>
          <w:color w:val="333333"/>
          <w:szCs w:val="24"/>
        </w:rPr>
        <w:t>en</w:t>
      </w:r>
      <w:proofErr w:type="spellEnd"/>
      <w:r w:rsidRPr="00820BA1">
        <w:rPr>
          <w:rFonts w:ascii="Arial" w:hAnsi="Arial" w:cs="Arial"/>
          <w:color w:val="333333"/>
          <w:szCs w:val="24"/>
        </w:rPr>
        <w:t xml:space="preserve"> rojo</w:t>
      </w:r>
    </w:p>
    <w:p w14:paraId="21C0D00A" w14:textId="608F88BC" w:rsidR="00AA3ECD" w:rsidRPr="00820BA1" w:rsidRDefault="00AA3ECD" w:rsidP="007A184F">
      <w:pPr>
        <w:pStyle w:val="Prrafodelista"/>
        <w:numPr>
          <w:ilvl w:val="0"/>
          <w:numId w:val="14"/>
        </w:numPr>
        <w:spacing w:after="0"/>
        <w:rPr>
          <w:rFonts w:ascii="Arial" w:hAnsi="Arial" w:cs="Arial"/>
          <w:color w:val="333333"/>
          <w:szCs w:val="24"/>
        </w:rPr>
      </w:pPr>
      <w:r w:rsidRPr="00820BA1">
        <w:rPr>
          <w:rFonts w:ascii="Arial" w:hAnsi="Arial" w:cs="Arial"/>
          <w:color w:val="333333"/>
          <w:szCs w:val="24"/>
        </w:rPr>
        <w:t xml:space="preserve">Rebase de </w:t>
      </w:r>
      <w:proofErr w:type="spellStart"/>
      <w:r w:rsidRPr="00820BA1">
        <w:rPr>
          <w:rFonts w:ascii="Arial" w:hAnsi="Arial" w:cs="Arial"/>
          <w:color w:val="333333"/>
          <w:szCs w:val="24"/>
        </w:rPr>
        <w:t>velocidad</w:t>
      </w:r>
      <w:proofErr w:type="spellEnd"/>
      <w:r w:rsidRPr="00820BA1">
        <w:rPr>
          <w:rFonts w:ascii="Arial" w:hAnsi="Arial" w:cs="Arial"/>
          <w:color w:val="333333"/>
          <w:szCs w:val="24"/>
        </w:rPr>
        <w:t xml:space="preserve"> </w:t>
      </w:r>
      <w:proofErr w:type="spellStart"/>
      <w:r w:rsidRPr="00820BA1">
        <w:rPr>
          <w:rFonts w:ascii="Arial" w:hAnsi="Arial" w:cs="Arial"/>
          <w:color w:val="333333"/>
          <w:szCs w:val="24"/>
        </w:rPr>
        <w:t>máxima</w:t>
      </w:r>
      <w:proofErr w:type="spellEnd"/>
      <w:r w:rsidRPr="00820BA1">
        <w:rPr>
          <w:rFonts w:ascii="Arial" w:hAnsi="Arial" w:cs="Arial"/>
          <w:color w:val="333333"/>
          <w:szCs w:val="24"/>
        </w:rPr>
        <w:t xml:space="preserve"> </w:t>
      </w:r>
      <w:proofErr w:type="spellStart"/>
      <w:r w:rsidRPr="00820BA1">
        <w:rPr>
          <w:rFonts w:ascii="Arial" w:hAnsi="Arial" w:cs="Arial"/>
          <w:color w:val="333333"/>
          <w:szCs w:val="24"/>
        </w:rPr>
        <w:t>permitida</w:t>
      </w:r>
      <w:proofErr w:type="spellEnd"/>
    </w:p>
    <w:p w14:paraId="7CF9D65D" w14:textId="731268CA" w:rsidR="00AA3ECD" w:rsidRPr="00820BA1" w:rsidRDefault="00AA3ECD" w:rsidP="007A184F">
      <w:pPr>
        <w:pStyle w:val="Prrafodelista"/>
        <w:numPr>
          <w:ilvl w:val="0"/>
          <w:numId w:val="14"/>
        </w:numPr>
        <w:spacing w:after="0"/>
        <w:rPr>
          <w:rFonts w:ascii="Arial" w:hAnsi="Arial" w:cs="Arial"/>
          <w:color w:val="333333"/>
          <w:szCs w:val="24"/>
        </w:rPr>
      </w:pPr>
      <w:proofErr w:type="spellStart"/>
      <w:r w:rsidRPr="00820BA1">
        <w:rPr>
          <w:rFonts w:ascii="Arial" w:hAnsi="Arial" w:cs="Arial"/>
          <w:color w:val="333333"/>
          <w:szCs w:val="24"/>
        </w:rPr>
        <w:t>Aproximación</w:t>
      </w:r>
      <w:proofErr w:type="spellEnd"/>
      <w:r w:rsidRPr="00820BA1">
        <w:rPr>
          <w:rFonts w:ascii="Arial" w:hAnsi="Arial" w:cs="Arial"/>
          <w:color w:val="333333"/>
          <w:szCs w:val="24"/>
        </w:rPr>
        <w:t xml:space="preserve"> </w:t>
      </w:r>
      <w:proofErr w:type="spellStart"/>
      <w:r w:rsidRPr="00820BA1">
        <w:rPr>
          <w:rFonts w:ascii="Arial" w:hAnsi="Arial" w:cs="Arial"/>
          <w:color w:val="333333"/>
          <w:szCs w:val="24"/>
        </w:rPr>
        <w:t>indebida</w:t>
      </w:r>
      <w:proofErr w:type="spellEnd"/>
      <w:r w:rsidRPr="00820BA1">
        <w:rPr>
          <w:rFonts w:ascii="Arial" w:hAnsi="Arial" w:cs="Arial"/>
          <w:color w:val="333333"/>
          <w:szCs w:val="24"/>
        </w:rPr>
        <w:t xml:space="preserve"> a </w:t>
      </w:r>
      <w:proofErr w:type="spellStart"/>
      <w:r w:rsidRPr="00820BA1">
        <w:rPr>
          <w:rFonts w:ascii="Arial" w:hAnsi="Arial" w:cs="Arial"/>
          <w:color w:val="333333"/>
          <w:szCs w:val="24"/>
        </w:rPr>
        <w:t>otro</w:t>
      </w:r>
      <w:proofErr w:type="spellEnd"/>
      <w:r w:rsidRPr="00820BA1">
        <w:rPr>
          <w:rFonts w:ascii="Arial" w:hAnsi="Arial" w:cs="Arial"/>
          <w:color w:val="333333"/>
          <w:szCs w:val="24"/>
        </w:rPr>
        <w:t xml:space="preserve"> </w:t>
      </w:r>
      <w:proofErr w:type="spellStart"/>
      <w:r w:rsidRPr="00820BA1">
        <w:rPr>
          <w:rFonts w:ascii="Arial" w:hAnsi="Arial" w:cs="Arial"/>
          <w:color w:val="333333"/>
          <w:szCs w:val="24"/>
        </w:rPr>
        <w:t>tren</w:t>
      </w:r>
      <w:proofErr w:type="spellEnd"/>
    </w:p>
    <w:p w14:paraId="17A1999C" w14:textId="6CB77E43"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Pérdida de comprobación de un elemento de vía (aguja, calzo, etc.).</w:t>
      </w:r>
    </w:p>
    <w:p w14:paraId="572F4F21" w14:textId="26F574DA"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Cuando el tren se desplaza en sentido contrario a la posición del inversor de marcha de la cabina</w:t>
      </w:r>
      <w:r w:rsidR="00820BA1" w:rsidRPr="00B91A72">
        <w:rPr>
          <w:rFonts w:ascii="Arial" w:hAnsi="Arial" w:cs="Arial"/>
          <w:color w:val="333333"/>
          <w:szCs w:val="24"/>
          <w:lang w:val="es-ES"/>
        </w:rPr>
        <w:t xml:space="preserve"> </w:t>
      </w:r>
      <w:r w:rsidRPr="00B91A72">
        <w:rPr>
          <w:rFonts w:ascii="Arial" w:hAnsi="Arial" w:cs="Arial"/>
          <w:color w:val="333333"/>
          <w:szCs w:val="24"/>
          <w:lang w:val="es-ES"/>
        </w:rPr>
        <w:t>de mando (</w:t>
      </w:r>
      <w:proofErr w:type="spellStart"/>
      <w:r w:rsidRPr="00B91A72">
        <w:rPr>
          <w:rFonts w:ascii="Arial" w:hAnsi="Arial" w:cs="Arial"/>
          <w:color w:val="333333"/>
          <w:szCs w:val="24"/>
          <w:lang w:val="es-ES"/>
        </w:rPr>
        <w:t>Runback</w:t>
      </w:r>
      <w:proofErr w:type="spellEnd"/>
      <w:r w:rsidRPr="00B91A72">
        <w:rPr>
          <w:rFonts w:ascii="Arial" w:hAnsi="Arial" w:cs="Arial"/>
          <w:color w:val="333333"/>
          <w:szCs w:val="24"/>
          <w:lang w:val="es-ES"/>
        </w:rPr>
        <w:t>).</w:t>
      </w:r>
    </w:p>
    <w:p w14:paraId="4CFB7C47" w14:textId="77777777" w:rsidR="00AA3ECD" w:rsidRPr="00AA3ECD" w:rsidRDefault="00AA3ECD" w:rsidP="00AA3ECD">
      <w:pPr>
        <w:spacing w:after="0"/>
        <w:jc w:val="both"/>
        <w:rPr>
          <w:rFonts w:ascii="Arial" w:hAnsi="Arial" w:cs="Arial"/>
          <w:sz w:val="24"/>
          <w:szCs w:val="24"/>
        </w:rPr>
      </w:pPr>
    </w:p>
    <w:p w14:paraId="66DBA115" w14:textId="7C149525"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4.5.4 </w:t>
      </w:r>
      <w:r w:rsidR="00F62B42">
        <w:rPr>
          <w:rFonts w:ascii="Arial" w:hAnsi="Arial" w:cs="Arial"/>
          <w:b/>
          <w:bCs/>
          <w:color w:val="333333"/>
          <w:sz w:val="24"/>
          <w:szCs w:val="24"/>
          <w:u w:val="single"/>
        </w:rPr>
        <w:t>M</w:t>
      </w:r>
      <w:r w:rsidRPr="00AA3ECD">
        <w:rPr>
          <w:rFonts w:ascii="Arial" w:hAnsi="Arial" w:cs="Arial"/>
          <w:b/>
          <w:bCs/>
          <w:color w:val="333333"/>
          <w:sz w:val="24"/>
          <w:szCs w:val="24"/>
          <w:u w:val="single"/>
        </w:rPr>
        <w:t>odos de conducción de trenes</w:t>
      </w:r>
    </w:p>
    <w:p w14:paraId="5AC5AED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conducción de trenes dotados de ATP, es posible realizarla con los siguientes sistemas: ATP con códigos de velocidad, ATP distancia objetivo y ATP CBTC, y cada uno de ellos con 4 modos de conducción: ATO, MANUAL+ATP, MANUAL +20 y llave especial.</w:t>
      </w:r>
    </w:p>
    <w:p w14:paraId="6CD18B3A" w14:textId="77777777" w:rsidR="00AA3ECD" w:rsidRPr="00AA3ECD" w:rsidRDefault="00AA3ECD" w:rsidP="00AA3ECD">
      <w:pPr>
        <w:spacing w:after="0"/>
        <w:jc w:val="both"/>
        <w:rPr>
          <w:rFonts w:ascii="Arial" w:hAnsi="Arial" w:cs="Arial"/>
          <w:sz w:val="24"/>
          <w:szCs w:val="24"/>
        </w:rPr>
      </w:pPr>
    </w:p>
    <w:p w14:paraId="4FD11D7E" w14:textId="78760DBD" w:rsidR="00820BA1" w:rsidRPr="00B91A72" w:rsidRDefault="00AA3ECD" w:rsidP="007A184F">
      <w:pPr>
        <w:pStyle w:val="Prrafodelista"/>
        <w:numPr>
          <w:ilvl w:val="0"/>
          <w:numId w:val="55"/>
        </w:numPr>
        <w:spacing w:after="0"/>
        <w:rPr>
          <w:rFonts w:ascii="Arial" w:hAnsi="Arial" w:cs="Arial"/>
          <w:szCs w:val="24"/>
          <w:lang w:val="es-ES"/>
        </w:rPr>
      </w:pPr>
      <w:r w:rsidRPr="00B91A72">
        <w:rPr>
          <w:rFonts w:ascii="Arial" w:hAnsi="Arial" w:cs="Arial"/>
          <w:szCs w:val="24"/>
          <w:u w:val="single"/>
          <w:lang w:val="es-ES"/>
        </w:rPr>
        <w:t>Conducción en modo ATO</w:t>
      </w:r>
      <w:r w:rsidR="00F62B42" w:rsidRPr="00B91A72">
        <w:rPr>
          <w:rFonts w:ascii="Arial" w:hAnsi="Arial" w:cs="Arial"/>
          <w:szCs w:val="24"/>
          <w:u w:val="single"/>
          <w:lang w:val="es-ES"/>
        </w:rPr>
        <w:t>:</w:t>
      </w:r>
      <w:r w:rsidR="00F62B42" w:rsidRPr="00B91A72">
        <w:rPr>
          <w:rFonts w:ascii="Arial" w:hAnsi="Arial" w:cs="Arial"/>
          <w:szCs w:val="24"/>
          <w:lang w:val="es-ES"/>
        </w:rPr>
        <w:t xml:space="preserve"> </w:t>
      </w:r>
      <w:r w:rsidRPr="00B91A72">
        <w:rPr>
          <w:rFonts w:ascii="Arial" w:hAnsi="Arial" w:cs="Arial"/>
          <w:szCs w:val="24"/>
          <w:lang w:val="es-ES"/>
        </w:rPr>
        <w:t>Para la conducción en este modo es necesaria la presencia de códigos de ATP, los cuales serán captados por el tren y le transmiten información sobre la velocidad objetivo que debe llevar. La velocidad del tren y la parada en la siguiente estación la controla el sistema de ATO.</w:t>
      </w:r>
    </w:p>
    <w:p w14:paraId="5F2248E2" w14:textId="77777777" w:rsidR="00820BA1" w:rsidRPr="00B91A72" w:rsidRDefault="00820BA1" w:rsidP="00820BA1">
      <w:pPr>
        <w:pStyle w:val="Prrafodelista"/>
        <w:spacing w:after="0"/>
        <w:rPr>
          <w:rFonts w:ascii="Arial" w:hAnsi="Arial" w:cs="Arial"/>
          <w:szCs w:val="24"/>
          <w:lang w:val="es-ES"/>
        </w:rPr>
      </w:pPr>
    </w:p>
    <w:p w14:paraId="5BC58716" w14:textId="77777777" w:rsidR="00820BA1" w:rsidRPr="00B91A72" w:rsidRDefault="00AA3ECD" w:rsidP="00820BA1">
      <w:pPr>
        <w:pStyle w:val="Prrafodelista"/>
        <w:spacing w:after="0"/>
        <w:rPr>
          <w:rFonts w:ascii="Arial" w:hAnsi="Arial" w:cs="Arial"/>
          <w:szCs w:val="24"/>
          <w:lang w:val="es-ES"/>
        </w:rPr>
      </w:pPr>
      <w:r w:rsidRPr="00B91A72">
        <w:rPr>
          <w:rFonts w:ascii="Arial" w:hAnsi="Arial" w:cs="Arial"/>
          <w:szCs w:val="24"/>
          <w:lang w:val="es-ES"/>
        </w:rPr>
        <w:t>Este modo de conducción puede incluir otro tipo de funcionalidades, tales como apertura y cierre automático de puertas, arranque automático, etc.</w:t>
      </w:r>
    </w:p>
    <w:p w14:paraId="707B365C" w14:textId="77777777" w:rsidR="00820BA1" w:rsidRPr="00B91A72" w:rsidRDefault="00820BA1" w:rsidP="00820BA1">
      <w:pPr>
        <w:pStyle w:val="Prrafodelista"/>
        <w:spacing w:after="0"/>
        <w:rPr>
          <w:rFonts w:ascii="Arial" w:hAnsi="Arial" w:cs="Arial"/>
          <w:szCs w:val="24"/>
          <w:lang w:val="es-ES"/>
        </w:rPr>
      </w:pPr>
    </w:p>
    <w:p w14:paraId="3EA42CE5" w14:textId="77777777" w:rsidR="00820BA1" w:rsidRPr="00B91A72" w:rsidRDefault="00AA3ECD" w:rsidP="00820BA1">
      <w:pPr>
        <w:pStyle w:val="Prrafodelista"/>
        <w:spacing w:after="0"/>
        <w:rPr>
          <w:rFonts w:ascii="Arial" w:hAnsi="Arial" w:cs="Arial"/>
          <w:szCs w:val="24"/>
          <w:lang w:val="es-ES"/>
        </w:rPr>
      </w:pPr>
      <w:r w:rsidRPr="00B91A72">
        <w:rPr>
          <w:rFonts w:ascii="Arial" w:hAnsi="Arial" w:cs="Arial"/>
          <w:szCs w:val="24"/>
          <w:lang w:val="es-ES"/>
        </w:rPr>
        <w:t>La actuación del conductor, independientemente de la atención que en todo momento se debe llevar, se limita a realizar las funcionalidades no automatizadas y a la supervisión de las automatizadas.</w:t>
      </w:r>
    </w:p>
    <w:p w14:paraId="34202221" w14:textId="77777777" w:rsidR="00820BA1" w:rsidRPr="00B91A72" w:rsidRDefault="00820BA1" w:rsidP="00820BA1">
      <w:pPr>
        <w:pStyle w:val="Prrafodelista"/>
        <w:spacing w:after="0"/>
        <w:rPr>
          <w:rFonts w:ascii="Arial" w:hAnsi="Arial" w:cs="Arial"/>
          <w:szCs w:val="24"/>
          <w:lang w:val="es-ES"/>
        </w:rPr>
      </w:pPr>
    </w:p>
    <w:p w14:paraId="22BC53A4" w14:textId="3B5B2ED3" w:rsidR="00AA3ECD" w:rsidRPr="00B91A72" w:rsidRDefault="00AA3ECD" w:rsidP="00820BA1">
      <w:pPr>
        <w:pStyle w:val="Prrafodelista"/>
        <w:spacing w:after="0"/>
        <w:rPr>
          <w:rFonts w:ascii="Arial" w:hAnsi="Arial" w:cs="Arial"/>
          <w:szCs w:val="24"/>
          <w:lang w:val="es-ES"/>
        </w:rPr>
      </w:pPr>
      <w:r w:rsidRPr="00B91A72">
        <w:rPr>
          <w:rFonts w:ascii="Arial" w:hAnsi="Arial" w:cs="Arial"/>
          <w:szCs w:val="24"/>
          <w:lang w:val="es-ES"/>
        </w:rPr>
        <w:t>Este será el modo de conducción normalmente utilizado en las líneas en las que esté operativo este sistema.</w:t>
      </w:r>
    </w:p>
    <w:p w14:paraId="2DE17852" w14:textId="77777777" w:rsidR="00AA3ECD" w:rsidRPr="00AA3ECD" w:rsidRDefault="00AA3ECD" w:rsidP="00AA3ECD">
      <w:pPr>
        <w:spacing w:after="0"/>
        <w:jc w:val="both"/>
        <w:rPr>
          <w:rFonts w:ascii="Arial" w:hAnsi="Arial" w:cs="Arial"/>
          <w:sz w:val="24"/>
          <w:szCs w:val="24"/>
        </w:rPr>
      </w:pPr>
    </w:p>
    <w:p w14:paraId="34009E9A" w14:textId="77777777" w:rsidR="00F62B42" w:rsidRPr="00B91A72" w:rsidRDefault="00AA3ECD" w:rsidP="007A184F">
      <w:pPr>
        <w:pStyle w:val="Prrafodelista"/>
        <w:numPr>
          <w:ilvl w:val="0"/>
          <w:numId w:val="55"/>
        </w:numPr>
        <w:spacing w:after="0"/>
        <w:rPr>
          <w:rFonts w:ascii="Arial" w:hAnsi="Arial" w:cs="Arial"/>
          <w:szCs w:val="24"/>
          <w:lang w:val="es-ES"/>
        </w:rPr>
      </w:pPr>
      <w:r w:rsidRPr="00B91A72">
        <w:rPr>
          <w:rFonts w:ascii="Arial" w:hAnsi="Arial" w:cs="Arial"/>
          <w:szCs w:val="24"/>
          <w:u w:val="single"/>
          <w:lang w:val="es-ES"/>
        </w:rPr>
        <w:t>Conducción en modo MANUAL+ATP (M+ATP)</w:t>
      </w:r>
      <w:r w:rsidR="00F62B42" w:rsidRPr="00B91A72">
        <w:rPr>
          <w:rFonts w:ascii="Arial" w:hAnsi="Arial" w:cs="Arial"/>
          <w:szCs w:val="24"/>
          <w:u w:val="single"/>
          <w:lang w:val="es-ES"/>
        </w:rPr>
        <w:t xml:space="preserve">: </w:t>
      </w:r>
      <w:r w:rsidRPr="00B91A72">
        <w:rPr>
          <w:rFonts w:ascii="Arial" w:hAnsi="Arial" w:cs="Arial"/>
          <w:szCs w:val="24"/>
          <w:lang w:val="es-ES"/>
        </w:rPr>
        <w:t xml:space="preserve">Para la conducción en este modo es necesaria la presencia de códigos de ATP, los cuales son captados por el tren y le </w:t>
      </w:r>
      <w:r w:rsidRPr="00B91A72">
        <w:rPr>
          <w:rFonts w:ascii="Arial" w:hAnsi="Arial" w:cs="Arial"/>
          <w:szCs w:val="24"/>
          <w:lang w:val="es-ES"/>
        </w:rPr>
        <w:lastRenderedPageBreak/>
        <w:t>transmiten información sobre la velocidad objetivo que debe llevar y la velocidad máxima de seguridad, que no se puede rebasar.</w:t>
      </w:r>
    </w:p>
    <w:p w14:paraId="75BF0C40" w14:textId="77777777" w:rsidR="00F62B42" w:rsidRPr="00B91A72" w:rsidRDefault="00F62B42" w:rsidP="00F62B42">
      <w:pPr>
        <w:pStyle w:val="Prrafodelista"/>
        <w:spacing w:after="0"/>
        <w:rPr>
          <w:rFonts w:ascii="Arial" w:hAnsi="Arial" w:cs="Arial"/>
          <w:szCs w:val="24"/>
          <w:u w:val="single"/>
          <w:lang w:val="es-ES"/>
        </w:rPr>
      </w:pPr>
    </w:p>
    <w:p w14:paraId="11AF90DF" w14:textId="77777777" w:rsidR="00F62B42"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La velocidad del tren la establece el conductor, de acuerdo con la indicación de las señales, tratando de ajustarse a la velocidad objetivo y teniendo presente que, en caso de superar la velocidad máxima de seguridad, el tren aplicará de forma automática el freno de emergencia.</w:t>
      </w:r>
    </w:p>
    <w:p w14:paraId="4279CEB9" w14:textId="77777777" w:rsidR="00F62B42" w:rsidRPr="00B91A72" w:rsidRDefault="00F62B42" w:rsidP="00F62B42">
      <w:pPr>
        <w:pStyle w:val="Prrafodelista"/>
        <w:spacing w:after="0"/>
        <w:rPr>
          <w:rFonts w:ascii="Arial" w:hAnsi="Arial" w:cs="Arial"/>
          <w:szCs w:val="24"/>
          <w:lang w:val="es-ES"/>
        </w:rPr>
      </w:pPr>
    </w:p>
    <w:p w14:paraId="1ECAF0F8" w14:textId="7334F8F6" w:rsidR="00AA3ECD"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Este será el modo de conducción normalmente utilizado en las líneas donde no esté operativo el sistema ATO.</w:t>
      </w:r>
    </w:p>
    <w:p w14:paraId="523FED7A" w14:textId="77777777" w:rsidR="000F2E3E" w:rsidRPr="00B91A72" w:rsidRDefault="000F2E3E" w:rsidP="00F62B42">
      <w:pPr>
        <w:pStyle w:val="Prrafodelista"/>
        <w:spacing w:after="0"/>
        <w:rPr>
          <w:rFonts w:ascii="Arial" w:hAnsi="Arial" w:cs="Arial"/>
          <w:szCs w:val="24"/>
          <w:lang w:val="es-ES"/>
        </w:rPr>
      </w:pPr>
    </w:p>
    <w:p w14:paraId="4F40C29A" w14:textId="47A27F48" w:rsidR="00F62B42" w:rsidRPr="00B91A72" w:rsidRDefault="00AA3ECD" w:rsidP="007A184F">
      <w:pPr>
        <w:pStyle w:val="Prrafodelista"/>
        <w:numPr>
          <w:ilvl w:val="0"/>
          <w:numId w:val="55"/>
        </w:numPr>
        <w:spacing w:after="0"/>
        <w:rPr>
          <w:rFonts w:ascii="Arial" w:hAnsi="Arial" w:cs="Arial"/>
          <w:szCs w:val="24"/>
          <w:lang w:val="es-ES"/>
        </w:rPr>
      </w:pPr>
      <w:r w:rsidRPr="00B91A72">
        <w:rPr>
          <w:rFonts w:ascii="Arial" w:hAnsi="Arial" w:cs="Arial"/>
          <w:szCs w:val="24"/>
          <w:u w:val="single"/>
          <w:lang w:val="es-ES"/>
        </w:rPr>
        <w:t>Conducción en modo MANUAL+20 (M+20)</w:t>
      </w:r>
      <w:r w:rsidR="00F62B42" w:rsidRPr="00B91A72">
        <w:rPr>
          <w:rFonts w:ascii="Arial" w:hAnsi="Arial" w:cs="Arial"/>
          <w:szCs w:val="24"/>
          <w:u w:val="single"/>
          <w:lang w:val="es-ES"/>
        </w:rPr>
        <w:t>:</w:t>
      </w:r>
      <w:r w:rsidR="00F62B42" w:rsidRPr="00B91A72">
        <w:rPr>
          <w:rFonts w:ascii="Arial" w:hAnsi="Arial" w:cs="Arial"/>
          <w:szCs w:val="24"/>
          <w:lang w:val="es-ES"/>
        </w:rPr>
        <w:t xml:space="preserve"> </w:t>
      </w:r>
      <w:r w:rsidRPr="00B91A72">
        <w:rPr>
          <w:rFonts w:ascii="Arial" w:hAnsi="Arial" w:cs="Arial"/>
          <w:szCs w:val="24"/>
          <w:lang w:val="es-ES"/>
        </w:rPr>
        <w:t xml:space="preserve">Es un modo de conducción que dispone el sistema de ATP del tren y que independientemente del aspecto de las señales y de la existencia de códigos en la vía, </w:t>
      </w:r>
      <w:proofErr w:type="spellStart"/>
      <w:r w:rsidRPr="00B91A72">
        <w:rPr>
          <w:rFonts w:ascii="Arial" w:hAnsi="Arial" w:cs="Arial"/>
          <w:szCs w:val="24"/>
          <w:lang w:val="es-ES"/>
        </w:rPr>
        <w:t>límit</w:t>
      </w:r>
      <w:r w:rsidR="004C7A5E">
        <w:rPr>
          <w:rFonts w:ascii="Arial" w:hAnsi="Arial" w:cs="Arial"/>
          <w:szCs w:val="24"/>
          <w:lang w:val="es-ES"/>
        </w:rPr>
        <w:t>a</w:t>
      </w:r>
      <w:proofErr w:type="spellEnd"/>
      <w:r w:rsidRPr="00B91A72">
        <w:rPr>
          <w:rFonts w:ascii="Arial" w:hAnsi="Arial" w:cs="Arial"/>
          <w:szCs w:val="24"/>
          <w:lang w:val="es-ES"/>
        </w:rPr>
        <w:t xml:space="preserve"> la velocidad a 20 km/h, frenándolo en emergencia </w:t>
      </w:r>
      <w:r w:rsidR="004C7A5E">
        <w:rPr>
          <w:rFonts w:ascii="Arial" w:hAnsi="Arial" w:cs="Arial"/>
          <w:szCs w:val="24"/>
          <w:lang w:val="es-ES"/>
        </w:rPr>
        <w:t xml:space="preserve">si </w:t>
      </w:r>
      <w:r w:rsidRPr="00B91A72">
        <w:rPr>
          <w:rFonts w:ascii="Arial" w:hAnsi="Arial" w:cs="Arial"/>
          <w:szCs w:val="24"/>
          <w:lang w:val="es-ES"/>
        </w:rPr>
        <w:t>se rebasa esta velocidad.</w:t>
      </w:r>
    </w:p>
    <w:p w14:paraId="1649DB3C" w14:textId="77777777" w:rsidR="00F62B42" w:rsidRPr="00B91A72" w:rsidRDefault="00F62B42" w:rsidP="00F62B42">
      <w:pPr>
        <w:pStyle w:val="Prrafodelista"/>
        <w:spacing w:after="0"/>
        <w:rPr>
          <w:rFonts w:ascii="Arial" w:hAnsi="Arial" w:cs="Arial"/>
          <w:szCs w:val="24"/>
          <w:lang w:val="es-ES"/>
        </w:rPr>
      </w:pPr>
    </w:p>
    <w:p w14:paraId="6A7AC004" w14:textId="02767A98" w:rsidR="00AA3ECD"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Este será el modo de conducción normalmente utilizado en la circulación por vías secundarias (depósitos, cocheras, túneles de enlace, etc.), en las cuales se deberá extremar la precaución al paso por las agujas y calzos.</w:t>
      </w:r>
    </w:p>
    <w:p w14:paraId="02253F0F" w14:textId="77777777" w:rsidR="00AA3ECD" w:rsidRPr="00AA3ECD" w:rsidRDefault="00AA3ECD" w:rsidP="00AA3ECD">
      <w:pPr>
        <w:spacing w:after="0"/>
        <w:jc w:val="both"/>
        <w:rPr>
          <w:rFonts w:ascii="Arial" w:hAnsi="Arial" w:cs="Arial"/>
          <w:sz w:val="24"/>
          <w:szCs w:val="24"/>
        </w:rPr>
      </w:pPr>
    </w:p>
    <w:p w14:paraId="4B3F7253" w14:textId="77777777" w:rsidR="00F62B42" w:rsidRPr="00B91A72" w:rsidRDefault="00AA3ECD" w:rsidP="007A184F">
      <w:pPr>
        <w:pStyle w:val="Prrafodelista"/>
        <w:numPr>
          <w:ilvl w:val="0"/>
          <w:numId w:val="55"/>
        </w:numPr>
        <w:spacing w:after="0"/>
        <w:rPr>
          <w:rFonts w:ascii="Arial" w:hAnsi="Arial" w:cs="Arial"/>
          <w:szCs w:val="24"/>
          <w:lang w:val="es-ES"/>
        </w:rPr>
      </w:pPr>
      <w:r w:rsidRPr="00B91A72">
        <w:rPr>
          <w:rFonts w:ascii="Arial" w:hAnsi="Arial" w:cs="Arial"/>
          <w:szCs w:val="24"/>
          <w:u w:val="single"/>
          <w:lang w:val="es-ES"/>
        </w:rPr>
        <w:t>Conducción en modo llave especial</w:t>
      </w:r>
      <w:r w:rsidR="00F62B42" w:rsidRPr="00B91A72">
        <w:rPr>
          <w:rFonts w:ascii="Arial" w:hAnsi="Arial" w:cs="Arial"/>
          <w:szCs w:val="24"/>
          <w:u w:val="single"/>
          <w:lang w:val="es-ES"/>
        </w:rPr>
        <w:t>:</w:t>
      </w:r>
      <w:r w:rsidR="00F62B42" w:rsidRPr="00B91A72">
        <w:rPr>
          <w:rFonts w:ascii="Arial" w:hAnsi="Arial" w:cs="Arial"/>
          <w:szCs w:val="24"/>
          <w:lang w:val="es-ES"/>
        </w:rPr>
        <w:t xml:space="preserve"> </w:t>
      </w:r>
      <w:r w:rsidRPr="00B91A72">
        <w:rPr>
          <w:rFonts w:ascii="Arial" w:hAnsi="Arial" w:cs="Arial"/>
          <w:szCs w:val="24"/>
          <w:lang w:val="es-ES"/>
        </w:rPr>
        <w:t>Es un modo de conducción qué se utiliza cuando por avería del sistema de ATP no es posible la utilización de este o por circular en otras situaciones degradadas, siendo por tanto necesario desconectarlo mediante la utilización de una llave o conmutador.</w:t>
      </w:r>
    </w:p>
    <w:p w14:paraId="31468583" w14:textId="77777777" w:rsidR="00F62B42" w:rsidRPr="00B91A72" w:rsidRDefault="00F62B42" w:rsidP="00F62B42">
      <w:pPr>
        <w:pStyle w:val="Prrafodelista"/>
        <w:spacing w:after="0"/>
        <w:rPr>
          <w:rFonts w:ascii="Arial" w:hAnsi="Arial" w:cs="Arial"/>
          <w:szCs w:val="24"/>
          <w:lang w:val="es-ES"/>
        </w:rPr>
      </w:pPr>
    </w:p>
    <w:p w14:paraId="5119F652" w14:textId="69DEDD06" w:rsidR="00F62B42"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 xml:space="preserve">Al seleccionar este modo de conducción se anula el sistema ATP del tren, por lo que no existe un límite máximo de velocidad, ni frenado de emergencia ante el rebase de señales en rojo, dependiendo </w:t>
      </w:r>
      <w:r w:rsidR="004C7A5E">
        <w:rPr>
          <w:rFonts w:ascii="Arial" w:hAnsi="Arial" w:cs="Arial"/>
          <w:szCs w:val="24"/>
          <w:lang w:val="es-ES"/>
        </w:rPr>
        <w:t>ésta</w:t>
      </w:r>
      <w:r w:rsidRPr="00B91A72">
        <w:rPr>
          <w:rFonts w:ascii="Arial" w:hAnsi="Arial" w:cs="Arial"/>
          <w:szCs w:val="24"/>
          <w:lang w:val="es-ES"/>
        </w:rPr>
        <w:t xml:space="preserve"> exclusivamente de la actuación del conductor, por lo que éste deberá regular la velocidad del tren de acuerdo con la señalización y la parte de vía que se visualiza (agujas, curvas, etc.).</w:t>
      </w:r>
    </w:p>
    <w:p w14:paraId="0F847A28" w14:textId="77777777" w:rsidR="00F62B42" w:rsidRPr="00B91A72" w:rsidRDefault="00F62B42" w:rsidP="00F62B42">
      <w:pPr>
        <w:pStyle w:val="Prrafodelista"/>
        <w:spacing w:after="0"/>
        <w:rPr>
          <w:rFonts w:ascii="Arial" w:hAnsi="Arial" w:cs="Arial"/>
          <w:szCs w:val="24"/>
          <w:lang w:val="es-ES"/>
        </w:rPr>
      </w:pPr>
    </w:p>
    <w:p w14:paraId="25D0F1C6" w14:textId="2C1C7476" w:rsidR="00AA3ECD"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 xml:space="preserve">La conducción de trenes no dotados del sistema de seguridad </w:t>
      </w:r>
      <w:r w:rsidR="004C7A5E">
        <w:rPr>
          <w:rFonts w:ascii="Arial" w:hAnsi="Arial" w:cs="Arial"/>
          <w:szCs w:val="24"/>
          <w:lang w:val="es-ES"/>
        </w:rPr>
        <w:t>ATP</w:t>
      </w:r>
      <w:r w:rsidRPr="00B91A72">
        <w:rPr>
          <w:rFonts w:ascii="Arial" w:hAnsi="Arial" w:cs="Arial"/>
          <w:szCs w:val="24"/>
          <w:lang w:val="es-ES"/>
        </w:rPr>
        <w:t xml:space="preserve"> solo es posible realizarla en conducción manual sin protección, por lo que como en el caso de conducción en llave especial, el conductor deberá regular la velocidad del tren de acuerdo con la señalización y la parte de vía que se visualiza (agujas, curvas, etc.)</w:t>
      </w:r>
    </w:p>
    <w:p w14:paraId="5BD7F180" w14:textId="77777777" w:rsidR="00AA3ECD" w:rsidRPr="00AA3ECD" w:rsidRDefault="00AA3ECD" w:rsidP="00AA3ECD">
      <w:pPr>
        <w:spacing w:after="0"/>
        <w:jc w:val="both"/>
        <w:rPr>
          <w:rFonts w:ascii="Arial" w:hAnsi="Arial" w:cs="Arial"/>
          <w:sz w:val="24"/>
          <w:szCs w:val="24"/>
        </w:rPr>
      </w:pPr>
    </w:p>
    <w:p w14:paraId="06589AAA" w14:textId="5BD63631"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4.5.5 </w:t>
      </w:r>
      <w:r w:rsidR="00F62B42">
        <w:rPr>
          <w:rFonts w:ascii="Arial" w:hAnsi="Arial" w:cs="Arial"/>
          <w:b/>
          <w:bCs/>
          <w:color w:val="333333"/>
          <w:sz w:val="24"/>
          <w:szCs w:val="24"/>
          <w:u w:val="single"/>
        </w:rPr>
        <w:t>C</w:t>
      </w:r>
      <w:r w:rsidRPr="00AA3ECD">
        <w:rPr>
          <w:rFonts w:ascii="Arial" w:hAnsi="Arial" w:cs="Arial"/>
          <w:b/>
          <w:bCs/>
          <w:color w:val="333333"/>
          <w:sz w:val="24"/>
          <w:szCs w:val="24"/>
          <w:u w:val="single"/>
        </w:rPr>
        <w:t>ambio de sistema de ATP y de modo de conducción de trenes</w:t>
      </w:r>
    </w:p>
    <w:p w14:paraId="6C13676B" w14:textId="77777777" w:rsidR="00AA3ECD" w:rsidRDefault="00AA3ECD" w:rsidP="00AA3ECD">
      <w:pPr>
        <w:spacing w:after="0"/>
        <w:jc w:val="both"/>
        <w:rPr>
          <w:rFonts w:ascii="Arial" w:hAnsi="Arial" w:cs="Arial"/>
          <w:sz w:val="24"/>
          <w:szCs w:val="24"/>
        </w:rPr>
      </w:pPr>
      <w:r w:rsidRPr="00AA3ECD">
        <w:rPr>
          <w:rFonts w:ascii="Arial" w:hAnsi="Arial" w:cs="Arial"/>
          <w:sz w:val="24"/>
          <w:szCs w:val="24"/>
        </w:rPr>
        <w:t>Cualquier cambio de un sistema de ATP a otro ( paso de ATP distancia objetivo a ATP con códigos de velocidad o de ATP-CBTC a ATP con códigos de velocidad, etc.), o de cambio de modo de conducción, deberá ser expresamente autorizado por el PCC , con excepción de aquellas circunstancias en que se establezca puntualmente, mediante la publicación de circulares o la colocación de carteles en la línea, o cuando sea imprescindible para poder continuar la marcha en caso de avería e incomunicación con el PCC.</w:t>
      </w:r>
    </w:p>
    <w:p w14:paraId="2E396D0C" w14:textId="77777777" w:rsidR="004C7A5E" w:rsidRDefault="004C7A5E" w:rsidP="00AA3ECD">
      <w:pPr>
        <w:spacing w:after="0"/>
        <w:jc w:val="both"/>
        <w:rPr>
          <w:rFonts w:ascii="Arial" w:hAnsi="Arial" w:cs="Arial"/>
          <w:sz w:val="24"/>
          <w:szCs w:val="24"/>
        </w:rPr>
      </w:pPr>
    </w:p>
    <w:p w14:paraId="204111B3" w14:textId="77777777" w:rsidR="004C7A5E" w:rsidRDefault="004C7A5E" w:rsidP="00AA3ECD">
      <w:pPr>
        <w:spacing w:after="0"/>
        <w:jc w:val="both"/>
        <w:rPr>
          <w:rFonts w:ascii="Arial" w:hAnsi="Arial" w:cs="Arial"/>
          <w:sz w:val="24"/>
          <w:szCs w:val="24"/>
        </w:rPr>
      </w:pPr>
    </w:p>
    <w:p w14:paraId="665E7B5B" w14:textId="77777777" w:rsidR="004C7A5E" w:rsidRPr="00AA3ECD" w:rsidRDefault="004C7A5E" w:rsidP="00AA3ECD">
      <w:pPr>
        <w:spacing w:after="0"/>
        <w:jc w:val="both"/>
        <w:rPr>
          <w:rFonts w:ascii="Arial" w:hAnsi="Arial" w:cs="Arial"/>
          <w:sz w:val="24"/>
          <w:szCs w:val="24"/>
        </w:rPr>
      </w:pPr>
    </w:p>
    <w:p w14:paraId="3F735CB2" w14:textId="77777777" w:rsidR="00AA3ECD" w:rsidRPr="00AA3ECD" w:rsidRDefault="00AA3ECD" w:rsidP="00AA3ECD">
      <w:pPr>
        <w:spacing w:after="0"/>
        <w:jc w:val="both"/>
        <w:rPr>
          <w:rFonts w:ascii="Arial" w:hAnsi="Arial" w:cs="Arial"/>
          <w:sz w:val="24"/>
          <w:szCs w:val="24"/>
        </w:rPr>
      </w:pPr>
    </w:p>
    <w:p w14:paraId="47B7F700" w14:textId="15B59CF6"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lastRenderedPageBreak/>
        <w:t xml:space="preserve">Art 4.5.6 </w:t>
      </w:r>
      <w:r w:rsidR="00F62B42">
        <w:rPr>
          <w:rFonts w:ascii="Arial" w:hAnsi="Arial" w:cs="Arial"/>
          <w:b/>
          <w:bCs/>
          <w:color w:val="333333"/>
          <w:sz w:val="24"/>
          <w:szCs w:val="24"/>
          <w:u w:val="single"/>
        </w:rPr>
        <w:t>M</w:t>
      </w:r>
      <w:r w:rsidRPr="00AA3ECD">
        <w:rPr>
          <w:rFonts w:ascii="Arial" w:hAnsi="Arial" w:cs="Arial"/>
          <w:b/>
          <w:bCs/>
          <w:color w:val="333333"/>
          <w:sz w:val="24"/>
          <w:szCs w:val="24"/>
          <w:u w:val="single"/>
        </w:rPr>
        <w:t>aniobras con los trenes</w:t>
      </w:r>
    </w:p>
    <w:p w14:paraId="3F0B0299" w14:textId="277F9B86" w:rsidR="00AA3ECD" w:rsidRDefault="00AA3ECD" w:rsidP="00AA3ECD">
      <w:pPr>
        <w:spacing w:after="0"/>
        <w:jc w:val="both"/>
        <w:rPr>
          <w:rFonts w:ascii="Arial" w:hAnsi="Arial" w:cs="Arial"/>
          <w:sz w:val="24"/>
          <w:szCs w:val="24"/>
        </w:rPr>
      </w:pPr>
      <w:r w:rsidRPr="00AA3ECD">
        <w:rPr>
          <w:rFonts w:ascii="Arial" w:hAnsi="Arial" w:cs="Arial"/>
          <w:sz w:val="24"/>
          <w:szCs w:val="24"/>
        </w:rPr>
        <w:t>Tendrán la consideración de maniobras:</w:t>
      </w:r>
    </w:p>
    <w:p w14:paraId="657E1D86" w14:textId="77777777" w:rsidR="00F62B42" w:rsidRPr="00AA3ECD" w:rsidRDefault="00F62B42" w:rsidP="00AA3ECD">
      <w:pPr>
        <w:spacing w:after="0"/>
        <w:jc w:val="both"/>
        <w:rPr>
          <w:rFonts w:ascii="Arial" w:hAnsi="Arial" w:cs="Arial"/>
          <w:sz w:val="24"/>
          <w:szCs w:val="24"/>
        </w:rPr>
      </w:pPr>
    </w:p>
    <w:p w14:paraId="66688B06" w14:textId="114DC7D1" w:rsidR="00AA3ECD" w:rsidRPr="00B91A72" w:rsidRDefault="00AA3ECD" w:rsidP="007A184F">
      <w:pPr>
        <w:pStyle w:val="Prrafodelista"/>
        <w:numPr>
          <w:ilvl w:val="0"/>
          <w:numId w:val="56"/>
        </w:numPr>
        <w:spacing w:after="0"/>
        <w:rPr>
          <w:rFonts w:ascii="Arial" w:hAnsi="Arial" w:cs="Arial"/>
          <w:szCs w:val="24"/>
          <w:lang w:val="es-ES"/>
        </w:rPr>
      </w:pPr>
      <w:r w:rsidRPr="00B91A72">
        <w:rPr>
          <w:rFonts w:ascii="Arial" w:hAnsi="Arial" w:cs="Arial"/>
          <w:szCs w:val="24"/>
          <w:lang w:val="es-ES"/>
        </w:rPr>
        <w:t>Los acoples y desacoples de trenes</w:t>
      </w:r>
    </w:p>
    <w:p w14:paraId="53AA4AB5" w14:textId="71FD4EE7" w:rsidR="00AA3ECD" w:rsidRPr="00B91A72" w:rsidRDefault="00AA3ECD" w:rsidP="007A184F">
      <w:pPr>
        <w:pStyle w:val="Prrafodelista"/>
        <w:numPr>
          <w:ilvl w:val="0"/>
          <w:numId w:val="56"/>
        </w:numPr>
        <w:spacing w:after="0"/>
        <w:rPr>
          <w:rFonts w:ascii="Arial" w:hAnsi="Arial" w:cs="Arial"/>
          <w:szCs w:val="24"/>
          <w:lang w:val="es-ES"/>
        </w:rPr>
      </w:pPr>
      <w:r w:rsidRPr="00B91A72">
        <w:rPr>
          <w:rFonts w:ascii="Arial" w:hAnsi="Arial" w:cs="Arial"/>
          <w:szCs w:val="24"/>
          <w:lang w:val="es-ES"/>
        </w:rPr>
        <w:t>Los movimientos que realicen en depósitos y cocheras</w:t>
      </w:r>
    </w:p>
    <w:p w14:paraId="4700E050" w14:textId="5FC4EC4C" w:rsidR="00AA3ECD" w:rsidRPr="00B91A72" w:rsidRDefault="00AA3ECD" w:rsidP="007A184F">
      <w:pPr>
        <w:pStyle w:val="Prrafodelista"/>
        <w:numPr>
          <w:ilvl w:val="0"/>
          <w:numId w:val="56"/>
        </w:numPr>
        <w:spacing w:after="0"/>
        <w:rPr>
          <w:rFonts w:ascii="Arial" w:hAnsi="Arial" w:cs="Arial"/>
          <w:szCs w:val="24"/>
          <w:lang w:val="es-ES"/>
        </w:rPr>
      </w:pPr>
      <w:r w:rsidRPr="00B91A72">
        <w:rPr>
          <w:rFonts w:ascii="Arial" w:hAnsi="Arial" w:cs="Arial"/>
          <w:szCs w:val="24"/>
          <w:lang w:val="es-ES"/>
        </w:rPr>
        <w:t>Los movimientos que se realizan con motivo de salidas y encierres de trenes</w:t>
      </w:r>
    </w:p>
    <w:p w14:paraId="07AA3FBF" w14:textId="105ACE7B" w:rsidR="00AA3ECD" w:rsidRPr="00B91A72" w:rsidRDefault="00AA3ECD" w:rsidP="007A184F">
      <w:pPr>
        <w:pStyle w:val="Prrafodelista"/>
        <w:numPr>
          <w:ilvl w:val="0"/>
          <w:numId w:val="56"/>
        </w:numPr>
        <w:spacing w:after="0"/>
        <w:rPr>
          <w:rFonts w:ascii="Arial" w:hAnsi="Arial" w:cs="Arial"/>
          <w:szCs w:val="24"/>
          <w:lang w:val="es-ES"/>
        </w:rPr>
      </w:pPr>
      <w:r w:rsidRPr="00B91A72">
        <w:rPr>
          <w:rFonts w:ascii="Arial" w:hAnsi="Arial" w:cs="Arial"/>
          <w:szCs w:val="24"/>
          <w:lang w:val="es-ES"/>
        </w:rPr>
        <w:t>La circulación por las vías secundarias</w:t>
      </w:r>
    </w:p>
    <w:p w14:paraId="295C3E55" w14:textId="1D6B9360" w:rsidR="00AA3ECD" w:rsidRPr="00B91A72" w:rsidRDefault="00AA3ECD" w:rsidP="007A184F">
      <w:pPr>
        <w:pStyle w:val="Prrafodelista"/>
        <w:numPr>
          <w:ilvl w:val="0"/>
          <w:numId w:val="56"/>
        </w:numPr>
        <w:spacing w:after="0"/>
        <w:rPr>
          <w:rFonts w:ascii="Arial" w:hAnsi="Arial" w:cs="Arial"/>
          <w:szCs w:val="24"/>
          <w:lang w:val="es-ES"/>
        </w:rPr>
      </w:pPr>
      <w:r w:rsidRPr="00B91A72">
        <w:rPr>
          <w:rFonts w:ascii="Arial" w:hAnsi="Arial" w:cs="Arial"/>
          <w:szCs w:val="24"/>
          <w:lang w:val="es-ES"/>
        </w:rPr>
        <w:t>Los cambios de vía o del sentido de la marcha que se realicen por un saco de maniobras o en estaciones intermedias</w:t>
      </w:r>
    </w:p>
    <w:p w14:paraId="52D00258" w14:textId="77777777" w:rsidR="00AA3ECD" w:rsidRPr="00AA3ECD" w:rsidRDefault="00AA3ECD" w:rsidP="00AA3ECD">
      <w:pPr>
        <w:spacing w:after="0"/>
        <w:jc w:val="both"/>
        <w:rPr>
          <w:rFonts w:ascii="Arial" w:hAnsi="Arial" w:cs="Arial"/>
          <w:sz w:val="24"/>
          <w:szCs w:val="24"/>
        </w:rPr>
      </w:pPr>
    </w:p>
    <w:p w14:paraId="10F6BE0B"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Las maniobras las pueden ordenar y dirigir el PCC, el responsable operativo de una estación, depósito o cochera en el que se realicen, o el personal autorizado en quien se delegue.</w:t>
      </w:r>
    </w:p>
    <w:p w14:paraId="0EDC7591" w14:textId="77777777" w:rsidR="00F62B42" w:rsidRPr="00AA3ECD" w:rsidRDefault="00F62B42" w:rsidP="00AA3ECD">
      <w:pPr>
        <w:spacing w:after="0"/>
        <w:jc w:val="both"/>
        <w:rPr>
          <w:rFonts w:ascii="Arial" w:hAnsi="Arial" w:cs="Arial"/>
          <w:sz w:val="24"/>
          <w:szCs w:val="24"/>
        </w:rPr>
      </w:pPr>
    </w:p>
    <w:p w14:paraId="4D6743D2" w14:textId="323F8036" w:rsidR="00AA3ECD" w:rsidRDefault="00AA3ECD" w:rsidP="00AA3ECD">
      <w:pPr>
        <w:spacing w:after="0"/>
        <w:jc w:val="both"/>
        <w:rPr>
          <w:rFonts w:ascii="Arial" w:hAnsi="Arial" w:cs="Arial"/>
          <w:sz w:val="24"/>
          <w:szCs w:val="24"/>
        </w:rPr>
      </w:pPr>
      <w:r w:rsidRPr="00AA3ECD">
        <w:rPr>
          <w:rFonts w:ascii="Arial" w:hAnsi="Arial" w:cs="Arial"/>
          <w:sz w:val="24"/>
          <w:szCs w:val="24"/>
        </w:rPr>
        <w:t>Quien dirija la maniobra tendrá como función:</w:t>
      </w:r>
    </w:p>
    <w:p w14:paraId="49266BFC" w14:textId="77777777" w:rsidR="00F62B42" w:rsidRPr="00AA3ECD" w:rsidRDefault="00F62B42" w:rsidP="00AA3ECD">
      <w:pPr>
        <w:spacing w:after="0"/>
        <w:jc w:val="both"/>
        <w:rPr>
          <w:rFonts w:ascii="Arial" w:hAnsi="Arial" w:cs="Arial"/>
          <w:sz w:val="24"/>
          <w:szCs w:val="24"/>
        </w:rPr>
      </w:pPr>
    </w:p>
    <w:p w14:paraId="0D91AC49" w14:textId="388449F8"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Autorizar el inicio así como ordenar su suspensión</w:t>
      </w:r>
    </w:p>
    <w:p w14:paraId="288B1FD9" w14:textId="20A3A418"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Cursar instrucciones a los conductores y vigilar el cumplimiento de estas</w:t>
      </w:r>
    </w:p>
    <w:p w14:paraId="7C518B90" w14:textId="496403E7"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Coordinar los movimientos cuando se realizan varias maniobras simultáneamente</w:t>
      </w:r>
    </w:p>
    <w:p w14:paraId="5F641B4E" w14:textId="2198410B" w:rsidR="00AA3ECD" w:rsidRPr="00F62B42" w:rsidRDefault="00AA3ECD" w:rsidP="007A184F">
      <w:pPr>
        <w:pStyle w:val="Prrafodelista"/>
        <w:numPr>
          <w:ilvl w:val="0"/>
          <w:numId w:val="14"/>
        </w:numPr>
        <w:spacing w:after="0"/>
        <w:rPr>
          <w:rFonts w:ascii="Arial" w:hAnsi="Arial" w:cs="Arial"/>
          <w:color w:val="333333"/>
          <w:szCs w:val="24"/>
        </w:rPr>
      </w:pPr>
      <w:proofErr w:type="spellStart"/>
      <w:r w:rsidRPr="00F62B42">
        <w:rPr>
          <w:rFonts w:ascii="Arial" w:hAnsi="Arial" w:cs="Arial"/>
          <w:color w:val="333333"/>
          <w:szCs w:val="24"/>
        </w:rPr>
        <w:t>Preparar</w:t>
      </w:r>
      <w:proofErr w:type="spellEnd"/>
      <w:r w:rsidRPr="00F62B42">
        <w:rPr>
          <w:rFonts w:ascii="Arial" w:hAnsi="Arial" w:cs="Arial"/>
          <w:color w:val="333333"/>
          <w:szCs w:val="24"/>
        </w:rPr>
        <w:t xml:space="preserve"> </w:t>
      </w:r>
      <w:proofErr w:type="spellStart"/>
      <w:r w:rsidRPr="00F62B42">
        <w:rPr>
          <w:rFonts w:ascii="Arial" w:hAnsi="Arial" w:cs="Arial"/>
          <w:color w:val="333333"/>
          <w:szCs w:val="24"/>
        </w:rPr>
        <w:t>el</w:t>
      </w:r>
      <w:proofErr w:type="spellEnd"/>
      <w:r w:rsidRPr="00F62B42">
        <w:rPr>
          <w:rFonts w:ascii="Arial" w:hAnsi="Arial" w:cs="Arial"/>
          <w:color w:val="333333"/>
          <w:szCs w:val="24"/>
        </w:rPr>
        <w:t xml:space="preserve"> </w:t>
      </w:r>
      <w:proofErr w:type="spellStart"/>
      <w:r w:rsidRPr="00F62B42">
        <w:rPr>
          <w:rFonts w:ascii="Arial" w:hAnsi="Arial" w:cs="Arial"/>
          <w:color w:val="333333"/>
          <w:szCs w:val="24"/>
        </w:rPr>
        <w:t>itinerario</w:t>
      </w:r>
      <w:proofErr w:type="spellEnd"/>
      <w:r w:rsidRPr="00F62B42">
        <w:rPr>
          <w:rFonts w:ascii="Arial" w:hAnsi="Arial" w:cs="Arial"/>
          <w:color w:val="333333"/>
          <w:szCs w:val="24"/>
        </w:rPr>
        <w:t xml:space="preserve"> a </w:t>
      </w:r>
      <w:proofErr w:type="spellStart"/>
      <w:r w:rsidRPr="00F62B42">
        <w:rPr>
          <w:rFonts w:ascii="Arial" w:hAnsi="Arial" w:cs="Arial"/>
          <w:color w:val="333333"/>
          <w:szCs w:val="24"/>
        </w:rPr>
        <w:t>recorrer</w:t>
      </w:r>
      <w:proofErr w:type="spellEnd"/>
    </w:p>
    <w:p w14:paraId="1E787341" w14:textId="77777777" w:rsidR="00AA3ECD" w:rsidRPr="00AA3ECD" w:rsidRDefault="00AA3ECD" w:rsidP="00AA3ECD">
      <w:pPr>
        <w:spacing w:after="0"/>
        <w:jc w:val="both"/>
        <w:rPr>
          <w:rFonts w:ascii="Arial" w:hAnsi="Arial" w:cs="Arial"/>
          <w:sz w:val="24"/>
          <w:szCs w:val="24"/>
        </w:rPr>
      </w:pPr>
    </w:p>
    <w:p w14:paraId="0DEA3804"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No está permitido, salvo expresa autorización del PCC la realización de maniobras con viajeros en el interior de los trenes, por lo que antes de iniciar una maniobra, se procederá al desalojo de todos los viajeros.</w:t>
      </w:r>
    </w:p>
    <w:p w14:paraId="6D73BC27" w14:textId="77777777" w:rsidR="00AA3ECD" w:rsidRPr="00AA3ECD" w:rsidRDefault="00AA3ECD" w:rsidP="00AA3ECD">
      <w:pPr>
        <w:spacing w:after="0"/>
        <w:jc w:val="both"/>
        <w:rPr>
          <w:rFonts w:ascii="Arial" w:hAnsi="Arial" w:cs="Arial"/>
          <w:sz w:val="24"/>
          <w:szCs w:val="24"/>
        </w:rPr>
      </w:pPr>
    </w:p>
    <w:p w14:paraId="0C06280C"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Se deberá cuidar que la circulación regular de trenes de viajeros no sea perturbada por la realización de maniobras.</w:t>
      </w:r>
    </w:p>
    <w:p w14:paraId="633AFBD8" w14:textId="77777777" w:rsidR="00AA3ECD" w:rsidRPr="00AA3ECD" w:rsidRDefault="00AA3ECD" w:rsidP="00AA3ECD">
      <w:pPr>
        <w:spacing w:after="0"/>
        <w:jc w:val="both"/>
        <w:rPr>
          <w:rFonts w:ascii="Arial" w:hAnsi="Arial" w:cs="Arial"/>
          <w:sz w:val="24"/>
          <w:szCs w:val="24"/>
        </w:rPr>
      </w:pPr>
    </w:p>
    <w:p w14:paraId="68DC831B" w14:textId="4DD1E3A8"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4.5.7 </w:t>
      </w:r>
      <w:r w:rsidR="00027D0E">
        <w:rPr>
          <w:rFonts w:ascii="Arial" w:hAnsi="Arial" w:cs="Arial"/>
          <w:b/>
          <w:bCs/>
          <w:color w:val="333333"/>
          <w:sz w:val="24"/>
          <w:szCs w:val="24"/>
          <w:u w:val="single"/>
        </w:rPr>
        <w:t>M</w:t>
      </w:r>
      <w:r w:rsidRPr="00AA3ECD">
        <w:rPr>
          <w:rFonts w:ascii="Arial" w:hAnsi="Arial" w:cs="Arial"/>
          <w:b/>
          <w:bCs/>
          <w:color w:val="333333"/>
          <w:sz w:val="24"/>
          <w:szCs w:val="24"/>
          <w:u w:val="single"/>
        </w:rPr>
        <w:t xml:space="preserve">aniobras de inversión de marcha en </w:t>
      </w:r>
      <w:proofErr w:type="spellStart"/>
      <w:r w:rsidRPr="00AA3ECD">
        <w:rPr>
          <w:rFonts w:ascii="Arial" w:hAnsi="Arial" w:cs="Arial"/>
          <w:b/>
          <w:bCs/>
          <w:color w:val="333333"/>
          <w:sz w:val="24"/>
          <w:szCs w:val="24"/>
          <w:u w:val="single"/>
        </w:rPr>
        <w:t>autoshunt</w:t>
      </w:r>
      <w:proofErr w:type="spellEnd"/>
    </w:p>
    <w:p w14:paraId="5223725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En aquellos lugares donde está implantada la maniobra de inversión de marcha en </w:t>
      </w:r>
      <w:proofErr w:type="spellStart"/>
      <w:r w:rsidRPr="00AA3ECD">
        <w:rPr>
          <w:rFonts w:ascii="Arial" w:hAnsi="Arial" w:cs="Arial"/>
          <w:sz w:val="24"/>
          <w:szCs w:val="24"/>
        </w:rPr>
        <w:t>auto-shunt</w:t>
      </w:r>
      <w:proofErr w:type="spellEnd"/>
      <w:r w:rsidRPr="00AA3ECD">
        <w:rPr>
          <w:rFonts w:ascii="Arial" w:hAnsi="Arial" w:cs="Arial"/>
          <w:sz w:val="24"/>
          <w:szCs w:val="24"/>
        </w:rPr>
        <w:t xml:space="preserve"> y mientras está se encuentra operativa, se deberá prevenir el inicio de la maniobra, mediante un toque de silbato de día de duración algo mayor que el preventivo de cierre de puertas (aproximadamente 2 segundos).</w:t>
      </w:r>
    </w:p>
    <w:p w14:paraId="34E6335F" w14:textId="77777777" w:rsidR="00AA3ECD" w:rsidRPr="00AA3ECD" w:rsidRDefault="00AA3ECD" w:rsidP="00AA3ECD">
      <w:pPr>
        <w:spacing w:after="0"/>
        <w:jc w:val="both"/>
        <w:rPr>
          <w:rFonts w:ascii="Arial" w:hAnsi="Arial" w:cs="Arial"/>
          <w:sz w:val="24"/>
          <w:szCs w:val="24"/>
        </w:rPr>
      </w:pPr>
    </w:p>
    <w:p w14:paraId="7E4D8D1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que llega con el tren, una vez que haya salido del mismo por la puerta lateral de la cabina deberá permanecer en el andén, junto a la cabina de conducción, hasta que el tren haya iniciado la marcha.</w:t>
      </w:r>
    </w:p>
    <w:p w14:paraId="002A936F" w14:textId="77777777" w:rsidR="00AA3ECD" w:rsidRPr="00AA3ECD" w:rsidRDefault="00AA3ECD" w:rsidP="00AA3ECD">
      <w:pPr>
        <w:spacing w:after="0"/>
        <w:jc w:val="both"/>
        <w:rPr>
          <w:rFonts w:ascii="Arial" w:hAnsi="Arial" w:cs="Arial"/>
          <w:sz w:val="24"/>
          <w:szCs w:val="24"/>
        </w:rPr>
      </w:pPr>
    </w:p>
    <w:p w14:paraId="7C66C856" w14:textId="4EBAE26B"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4.5.8 </w:t>
      </w:r>
      <w:r w:rsidR="00027D0E">
        <w:rPr>
          <w:rFonts w:ascii="Arial" w:hAnsi="Arial" w:cs="Arial"/>
          <w:b/>
          <w:bCs/>
          <w:color w:val="333333"/>
          <w:sz w:val="24"/>
          <w:szCs w:val="24"/>
          <w:u w:val="single"/>
        </w:rPr>
        <w:t>E</w:t>
      </w:r>
      <w:r w:rsidRPr="00AA3ECD">
        <w:rPr>
          <w:rFonts w:ascii="Arial" w:hAnsi="Arial" w:cs="Arial"/>
          <w:b/>
          <w:bCs/>
          <w:color w:val="333333"/>
          <w:sz w:val="24"/>
          <w:szCs w:val="24"/>
          <w:u w:val="single"/>
        </w:rPr>
        <w:t>stacionamiento de trenes</w:t>
      </w:r>
    </w:p>
    <w:p w14:paraId="1030E462" w14:textId="4681EBB3"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Se considerará que un tren queda estacionado, cuando siendo un tren de viajeros </w:t>
      </w:r>
      <w:r w:rsidR="00027D0E">
        <w:rPr>
          <w:rFonts w:ascii="Arial" w:hAnsi="Arial" w:cs="Arial"/>
          <w:sz w:val="24"/>
          <w:szCs w:val="24"/>
        </w:rPr>
        <w:t>es</w:t>
      </w:r>
      <w:r w:rsidRPr="00AA3ECD">
        <w:rPr>
          <w:rFonts w:ascii="Arial" w:hAnsi="Arial" w:cs="Arial"/>
          <w:sz w:val="24"/>
          <w:szCs w:val="24"/>
        </w:rPr>
        <w:t xml:space="preserve"> retirado del servicio o si es un tren de trabajo, una vez que haya llegado a su destino, si no está previsto su desplazamiento.</w:t>
      </w:r>
    </w:p>
    <w:p w14:paraId="3EB63A00" w14:textId="77777777" w:rsidR="00AA3ECD" w:rsidRPr="00AA3ECD" w:rsidRDefault="00AA3ECD" w:rsidP="00AA3ECD">
      <w:pPr>
        <w:spacing w:after="0"/>
        <w:jc w:val="both"/>
        <w:rPr>
          <w:rFonts w:ascii="Arial" w:hAnsi="Arial" w:cs="Arial"/>
          <w:sz w:val="24"/>
          <w:szCs w:val="24"/>
        </w:rPr>
      </w:pPr>
    </w:p>
    <w:p w14:paraId="6FDBE6E4" w14:textId="1650400E" w:rsidR="00AA3ECD" w:rsidRDefault="00AA3ECD" w:rsidP="00AA3ECD">
      <w:pPr>
        <w:spacing w:after="0"/>
        <w:jc w:val="both"/>
        <w:rPr>
          <w:rFonts w:ascii="Arial" w:hAnsi="Arial" w:cs="Arial"/>
          <w:sz w:val="24"/>
          <w:szCs w:val="24"/>
        </w:rPr>
      </w:pPr>
      <w:r w:rsidRPr="00AA3ECD">
        <w:rPr>
          <w:rFonts w:ascii="Arial" w:hAnsi="Arial" w:cs="Arial"/>
          <w:sz w:val="24"/>
          <w:szCs w:val="24"/>
        </w:rPr>
        <w:t>En todo tren que permanezca estacionado deberá quedar aplicado el freno de estacionamiento de todos los vehículos de la composición. En el caso de los vehículos auxiliares clásicos además deberá quedar la inversión del tren de forma que los motores actúan como freno eléctrico en sentido contrario a la pendiente.</w:t>
      </w:r>
    </w:p>
    <w:p w14:paraId="1FB62657" w14:textId="29E9957F" w:rsidR="00367A75" w:rsidRDefault="00367A75" w:rsidP="00AA3ECD">
      <w:pPr>
        <w:spacing w:after="0"/>
        <w:jc w:val="both"/>
        <w:rPr>
          <w:rFonts w:ascii="Arial" w:hAnsi="Arial" w:cs="Arial"/>
          <w:sz w:val="24"/>
          <w:szCs w:val="24"/>
        </w:rPr>
      </w:pPr>
    </w:p>
    <w:p w14:paraId="01190454" w14:textId="37C7C02A" w:rsidR="00367A75" w:rsidRDefault="00367A75" w:rsidP="00AA3ECD">
      <w:pPr>
        <w:spacing w:after="0"/>
        <w:jc w:val="both"/>
        <w:rPr>
          <w:rFonts w:ascii="Arial" w:hAnsi="Arial" w:cs="Arial"/>
          <w:sz w:val="24"/>
          <w:szCs w:val="24"/>
        </w:rPr>
      </w:pPr>
    </w:p>
    <w:p w14:paraId="0523E733" w14:textId="4D694999" w:rsidR="00367A75" w:rsidRDefault="00367A75" w:rsidP="00AA3ECD">
      <w:pPr>
        <w:spacing w:after="0"/>
        <w:jc w:val="both"/>
        <w:rPr>
          <w:rFonts w:ascii="Arial" w:hAnsi="Arial" w:cs="Arial"/>
          <w:sz w:val="24"/>
          <w:szCs w:val="24"/>
        </w:rPr>
      </w:pPr>
    </w:p>
    <w:p w14:paraId="5B3943A7" w14:textId="77777777" w:rsidR="00367A75" w:rsidRPr="00AA3ECD" w:rsidRDefault="00367A75" w:rsidP="00AA3ECD">
      <w:pPr>
        <w:spacing w:after="0"/>
        <w:jc w:val="both"/>
        <w:rPr>
          <w:rFonts w:ascii="Arial" w:hAnsi="Arial" w:cs="Arial"/>
          <w:sz w:val="24"/>
          <w:szCs w:val="24"/>
        </w:rPr>
      </w:pPr>
    </w:p>
    <w:p w14:paraId="6235B150" w14:textId="77777777" w:rsidR="00AA3ECD" w:rsidRPr="00AA3ECD" w:rsidRDefault="00AA3ECD" w:rsidP="00AA3ECD">
      <w:pPr>
        <w:spacing w:after="0"/>
        <w:jc w:val="both"/>
        <w:rPr>
          <w:rFonts w:ascii="Arial" w:hAnsi="Arial" w:cs="Arial"/>
          <w:sz w:val="24"/>
          <w:szCs w:val="24"/>
        </w:rPr>
      </w:pPr>
    </w:p>
    <w:p w14:paraId="40E026E6" w14:textId="77777777" w:rsidR="00AA3ECD" w:rsidRPr="00F62B42" w:rsidRDefault="00AA3ECD" w:rsidP="007A184F">
      <w:pPr>
        <w:pStyle w:val="Prrafodelista"/>
        <w:numPr>
          <w:ilvl w:val="0"/>
          <w:numId w:val="14"/>
        </w:numPr>
        <w:spacing w:after="0"/>
        <w:rPr>
          <w:rFonts w:ascii="Arial" w:hAnsi="Arial" w:cs="Arial"/>
          <w:b/>
          <w:bCs/>
          <w:color w:val="333333"/>
          <w:szCs w:val="24"/>
          <w:u w:val="single"/>
        </w:rPr>
      </w:pPr>
      <w:r w:rsidRPr="00F62B42">
        <w:rPr>
          <w:rFonts w:ascii="Arial" w:hAnsi="Arial" w:cs="Arial"/>
          <w:b/>
          <w:bCs/>
          <w:color w:val="333333"/>
          <w:szCs w:val="24"/>
          <w:u w:val="single"/>
        </w:rPr>
        <w:t>CAPÍTULO 4.6 CIRCULACIÓN POR VÍAS SECUNDARIAS</w:t>
      </w:r>
    </w:p>
    <w:p w14:paraId="7241216A" w14:textId="77777777" w:rsidR="00AA3ECD" w:rsidRPr="00AA3ECD" w:rsidRDefault="00AA3ECD" w:rsidP="00AA3ECD">
      <w:pPr>
        <w:spacing w:after="0"/>
        <w:jc w:val="both"/>
        <w:rPr>
          <w:rFonts w:ascii="Arial" w:hAnsi="Arial" w:cs="Arial"/>
          <w:sz w:val="24"/>
          <w:szCs w:val="24"/>
        </w:rPr>
      </w:pPr>
    </w:p>
    <w:p w14:paraId="47ABD3DF" w14:textId="77B71448" w:rsid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4.6.1 </w:t>
      </w:r>
      <w:r w:rsidR="00027D0E">
        <w:rPr>
          <w:rFonts w:ascii="Arial" w:hAnsi="Arial" w:cs="Arial"/>
          <w:b/>
          <w:bCs/>
          <w:color w:val="333333"/>
          <w:sz w:val="24"/>
          <w:szCs w:val="24"/>
          <w:u w:val="single"/>
        </w:rPr>
        <w:t>C</w:t>
      </w:r>
      <w:r w:rsidRPr="00AA3ECD">
        <w:rPr>
          <w:rFonts w:ascii="Arial" w:hAnsi="Arial" w:cs="Arial"/>
          <w:b/>
          <w:bCs/>
          <w:color w:val="333333"/>
          <w:sz w:val="24"/>
          <w:szCs w:val="24"/>
          <w:u w:val="single"/>
        </w:rPr>
        <w:t>onducción de trenes</w:t>
      </w:r>
    </w:p>
    <w:p w14:paraId="6F5B98C2" w14:textId="77777777" w:rsidR="00F62B42" w:rsidRPr="00AA3ECD" w:rsidRDefault="00F62B42" w:rsidP="00AA3ECD">
      <w:pPr>
        <w:spacing w:after="0"/>
        <w:jc w:val="both"/>
        <w:rPr>
          <w:rFonts w:ascii="Arial" w:hAnsi="Arial" w:cs="Arial"/>
          <w:b/>
          <w:bCs/>
          <w:color w:val="333333"/>
          <w:sz w:val="24"/>
          <w:szCs w:val="24"/>
          <w:u w:val="single"/>
        </w:rPr>
      </w:pPr>
    </w:p>
    <w:p w14:paraId="4891AABD" w14:textId="77777777" w:rsidR="00F62B42"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La circulación en todas las vías secundarias se realizará siempre en conducción marcha la vista,</w:t>
      </w:r>
      <w:r w:rsidR="00F62B42" w:rsidRPr="00B91A72">
        <w:rPr>
          <w:rFonts w:ascii="Arial" w:hAnsi="Arial" w:cs="Arial"/>
          <w:szCs w:val="24"/>
          <w:lang w:val="es-ES"/>
        </w:rPr>
        <w:t xml:space="preserve"> </w:t>
      </w:r>
      <w:r w:rsidRPr="00B91A72">
        <w:rPr>
          <w:rFonts w:ascii="Arial" w:hAnsi="Arial" w:cs="Arial"/>
          <w:szCs w:val="24"/>
          <w:lang w:val="es-ES"/>
        </w:rPr>
        <w:t>de tal forma que se pueda efectuar la detención del tren inmediatamente, respetando así mismo</w:t>
      </w:r>
      <w:r w:rsidR="00F62B42" w:rsidRPr="00B91A72">
        <w:rPr>
          <w:rFonts w:ascii="Arial" w:hAnsi="Arial" w:cs="Arial"/>
          <w:szCs w:val="24"/>
          <w:lang w:val="es-ES"/>
        </w:rPr>
        <w:t xml:space="preserve"> </w:t>
      </w:r>
      <w:r w:rsidRPr="00B91A72">
        <w:rPr>
          <w:rFonts w:ascii="Arial" w:hAnsi="Arial" w:cs="Arial"/>
          <w:szCs w:val="24"/>
          <w:lang w:val="es-ES"/>
        </w:rPr>
        <w:t>las indicaciones de precaución, que pudieran existir.</w:t>
      </w:r>
    </w:p>
    <w:p w14:paraId="709A34E0" w14:textId="77777777" w:rsidR="00F62B42" w:rsidRPr="00B91A72" w:rsidRDefault="00F62B42" w:rsidP="00F62B42">
      <w:pPr>
        <w:pStyle w:val="Prrafodelista"/>
        <w:spacing w:after="0"/>
        <w:rPr>
          <w:rFonts w:ascii="Arial" w:hAnsi="Arial" w:cs="Arial"/>
          <w:szCs w:val="24"/>
          <w:lang w:val="es-ES"/>
        </w:rPr>
      </w:pPr>
    </w:p>
    <w:p w14:paraId="1F0AE43D" w14:textId="77777777" w:rsidR="00F62B42"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En las vías de enlace entre líneas y depósitos o cocheras, en las de unión entre líneas y en los sacos de maniobras, donde existan códigos de ATP, la conducción deberá efectuarse en el modo de</w:t>
      </w:r>
      <w:r w:rsidR="00F62B42" w:rsidRPr="00B91A72">
        <w:rPr>
          <w:rFonts w:ascii="Arial" w:hAnsi="Arial" w:cs="Arial"/>
          <w:szCs w:val="24"/>
          <w:lang w:val="es-ES"/>
        </w:rPr>
        <w:t xml:space="preserve"> </w:t>
      </w:r>
      <w:r w:rsidRPr="00B91A72">
        <w:rPr>
          <w:rFonts w:ascii="Arial" w:hAnsi="Arial" w:cs="Arial"/>
          <w:szCs w:val="24"/>
          <w:lang w:val="es-ES"/>
        </w:rPr>
        <w:t>conducción M+ATP. En el caso de que no sea posible seleccionar el modo M+ATP, por no estar operativo o porque el tren no disponga de dicho sistema, la velocidad máxima de circulación será de 20 km/h, salvo que se indique expresamente una limitación inferior de velocidad.</w:t>
      </w:r>
    </w:p>
    <w:p w14:paraId="4D6E351F" w14:textId="77777777" w:rsidR="00F62B42" w:rsidRPr="00B91A72" w:rsidRDefault="00F62B42" w:rsidP="00F62B42">
      <w:pPr>
        <w:pStyle w:val="Prrafodelista"/>
        <w:spacing w:after="0"/>
        <w:rPr>
          <w:rFonts w:ascii="Arial" w:hAnsi="Arial" w:cs="Arial"/>
          <w:szCs w:val="24"/>
          <w:lang w:val="es-ES"/>
        </w:rPr>
      </w:pPr>
    </w:p>
    <w:p w14:paraId="1BE55361" w14:textId="522E187C" w:rsidR="00AA3ECD" w:rsidRPr="00B91A72" w:rsidRDefault="00AA3ECD" w:rsidP="00F62B42">
      <w:pPr>
        <w:pStyle w:val="Prrafodelista"/>
        <w:spacing w:after="0"/>
        <w:rPr>
          <w:rFonts w:ascii="Arial" w:hAnsi="Arial" w:cs="Arial"/>
          <w:szCs w:val="24"/>
          <w:lang w:val="es-ES"/>
        </w:rPr>
      </w:pPr>
      <w:r w:rsidRPr="00B91A72">
        <w:rPr>
          <w:rFonts w:ascii="Arial" w:hAnsi="Arial" w:cs="Arial"/>
          <w:szCs w:val="24"/>
          <w:lang w:val="es-ES"/>
        </w:rPr>
        <w:t>En las vías de depósitos y cocheras, siempre que sea posible la conducción deberá efectuarse en el modo M+20, y en cualquier caso, sin sobrepasar la velocidad de 20 km/h.</w:t>
      </w:r>
    </w:p>
    <w:p w14:paraId="47BC6BBB" w14:textId="77777777" w:rsidR="00AA3ECD" w:rsidRPr="00AA3ECD" w:rsidRDefault="00AA3ECD" w:rsidP="00AA3ECD">
      <w:pPr>
        <w:spacing w:after="0"/>
        <w:jc w:val="both"/>
        <w:rPr>
          <w:rFonts w:ascii="Arial" w:hAnsi="Arial" w:cs="Arial"/>
          <w:sz w:val="24"/>
          <w:szCs w:val="24"/>
        </w:rPr>
      </w:pPr>
    </w:p>
    <w:p w14:paraId="227DC751" w14:textId="5243101C"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Siempre que sea posible se conducirá por la cabina de cabeza. Si no fuese posible, se situará en la cabina de cabeza un trabajador habilitado para la conducción, que tendrá la responsabilidad de controlar con medios de comunicación, acústicos, visuales, etc., la marcha del tren y mandar detenerlo cuando las circunstancias de circulación lo requieran contribuyendo el mismo Asunción en caso necesario, si ello fuese posible.</w:t>
      </w:r>
    </w:p>
    <w:p w14:paraId="4E5434DC" w14:textId="77777777" w:rsidR="00AA3ECD" w:rsidRPr="00AA3ECD" w:rsidRDefault="00AA3ECD" w:rsidP="00AA3ECD">
      <w:pPr>
        <w:spacing w:after="0"/>
        <w:jc w:val="both"/>
        <w:rPr>
          <w:rFonts w:ascii="Arial" w:hAnsi="Arial" w:cs="Arial"/>
          <w:sz w:val="24"/>
          <w:szCs w:val="24"/>
        </w:rPr>
      </w:pPr>
    </w:p>
    <w:p w14:paraId="0F7CABE0" w14:textId="0BB2AC12"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Cuando la maniobra de inversión de marcha se realiza en conducción automática (</w:t>
      </w:r>
      <w:proofErr w:type="spellStart"/>
      <w:r w:rsidRPr="00B91A72">
        <w:rPr>
          <w:rFonts w:ascii="Arial" w:hAnsi="Arial" w:cs="Arial"/>
          <w:szCs w:val="24"/>
          <w:lang w:val="es-ES"/>
        </w:rPr>
        <w:t>auto-shunt</w:t>
      </w:r>
      <w:proofErr w:type="spellEnd"/>
      <w:r w:rsidRPr="00B91A72">
        <w:rPr>
          <w:rFonts w:ascii="Arial" w:hAnsi="Arial" w:cs="Arial"/>
          <w:szCs w:val="24"/>
          <w:lang w:val="es-ES"/>
        </w:rPr>
        <w:t>) en los sacos de maniobras, quedarán sin efecto los apartados anteriores A y B.</w:t>
      </w:r>
    </w:p>
    <w:p w14:paraId="3CDA5C95" w14:textId="77777777" w:rsidR="00AA3ECD" w:rsidRPr="00AA3ECD" w:rsidRDefault="00AA3ECD" w:rsidP="00AA3ECD">
      <w:pPr>
        <w:spacing w:after="0"/>
        <w:jc w:val="both"/>
        <w:rPr>
          <w:rFonts w:ascii="Arial" w:hAnsi="Arial" w:cs="Arial"/>
          <w:sz w:val="24"/>
          <w:szCs w:val="24"/>
        </w:rPr>
      </w:pPr>
    </w:p>
    <w:p w14:paraId="201EA06A" w14:textId="17A8CAF8"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Durante el movimiento del tren se deberá verificar que se encuentran libres las zonas delimitadas por los piquetes de entrevía.</w:t>
      </w:r>
    </w:p>
    <w:p w14:paraId="51FCC5A5" w14:textId="77777777" w:rsidR="00AA3ECD" w:rsidRPr="00AA3ECD" w:rsidRDefault="00AA3ECD" w:rsidP="00AA3ECD">
      <w:pPr>
        <w:spacing w:after="0"/>
        <w:jc w:val="both"/>
        <w:rPr>
          <w:rFonts w:ascii="Arial" w:hAnsi="Arial" w:cs="Arial"/>
          <w:sz w:val="24"/>
          <w:szCs w:val="24"/>
        </w:rPr>
      </w:pPr>
    </w:p>
    <w:p w14:paraId="69371B30" w14:textId="1DAA143C"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Antes de entrar o salir en cualquier recinto cerrado de cocheras o depósitos, se detendrá el tren y se hará sonar el silbato o claxon ante la puerta, como aviso al personal que se pueda encontrar en el interior o en el exterior del mismo.</w:t>
      </w:r>
    </w:p>
    <w:p w14:paraId="021AEEE3" w14:textId="77777777" w:rsidR="00AA3ECD" w:rsidRPr="00B91A72" w:rsidRDefault="00AA3ECD" w:rsidP="00F62B42">
      <w:pPr>
        <w:pStyle w:val="Prrafodelista"/>
        <w:spacing w:after="0"/>
        <w:rPr>
          <w:rFonts w:ascii="Arial" w:hAnsi="Arial" w:cs="Arial"/>
          <w:szCs w:val="24"/>
          <w:lang w:val="es-ES"/>
        </w:rPr>
      </w:pPr>
    </w:p>
    <w:p w14:paraId="5E4B23E6" w14:textId="3DD2D8CE"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Antes de iniciar la marcha con un tren estacionado se emitirá una señal acústica preventiva mediante el silbato o claxon.</w:t>
      </w:r>
    </w:p>
    <w:p w14:paraId="03AD198F" w14:textId="77777777" w:rsidR="00AA3ECD" w:rsidRPr="00B91A72" w:rsidRDefault="00AA3ECD" w:rsidP="00F62B42">
      <w:pPr>
        <w:pStyle w:val="Prrafodelista"/>
        <w:spacing w:after="0"/>
        <w:rPr>
          <w:rFonts w:ascii="Arial" w:hAnsi="Arial" w:cs="Arial"/>
          <w:szCs w:val="24"/>
          <w:lang w:val="es-ES"/>
        </w:rPr>
      </w:pPr>
    </w:p>
    <w:p w14:paraId="22BA35C1" w14:textId="79D13BFF"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lastRenderedPageBreak/>
        <w:t xml:space="preserve">En caso de tener que conducir trenes con algún elemento en deficiente estado, se tendrá especial cuidado durante la marcha, deteniendo el tren si se detectara algún </w:t>
      </w:r>
      <w:r w:rsidR="00027D0E">
        <w:rPr>
          <w:rFonts w:ascii="Arial" w:hAnsi="Arial" w:cs="Arial"/>
          <w:szCs w:val="24"/>
          <w:lang w:val="es-ES"/>
        </w:rPr>
        <w:t>riesgo</w:t>
      </w:r>
      <w:r w:rsidRPr="00B91A72">
        <w:rPr>
          <w:rFonts w:ascii="Arial" w:hAnsi="Arial" w:cs="Arial"/>
          <w:szCs w:val="24"/>
          <w:lang w:val="es-ES"/>
        </w:rPr>
        <w:t xml:space="preserve"> para la circulación e informando de ello al PCC o al responsable operativo del depósito o cochera si lo hubiera.</w:t>
      </w:r>
    </w:p>
    <w:p w14:paraId="5CACE66F" w14:textId="77777777" w:rsidR="00AA3ECD" w:rsidRPr="00B91A72" w:rsidRDefault="00AA3ECD" w:rsidP="00F62B42">
      <w:pPr>
        <w:pStyle w:val="Prrafodelista"/>
        <w:spacing w:after="0"/>
        <w:rPr>
          <w:rFonts w:ascii="Arial" w:hAnsi="Arial" w:cs="Arial"/>
          <w:szCs w:val="24"/>
          <w:lang w:val="es-ES"/>
        </w:rPr>
      </w:pPr>
    </w:p>
    <w:p w14:paraId="70110870" w14:textId="6EB129A3" w:rsidR="00AA3ECD" w:rsidRPr="00AA3ECD" w:rsidRDefault="00AA3ECD" w:rsidP="007A184F">
      <w:pPr>
        <w:pStyle w:val="Prrafodelista"/>
        <w:numPr>
          <w:ilvl w:val="0"/>
          <w:numId w:val="57"/>
        </w:numPr>
        <w:spacing w:after="0"/>
        <w:rPr>
          <w:rFonts w:ascii="Arial" w:hAnsi="Arial" w:cs="Arial"/>
          <w:szCs w:val="24"/>
        </w:rPr>
      </w:pPr>
      <w:r w:rsidRPr="00B91A72">
        <w:rPr>
          <w:rFonts w:ascii="Arial" w:hAnsi="Arial" w:cs="Arial"/>
          <w:szCs w:val="24"/>
          <w:lang w:val="es-ES"/>
        </w:rPr>
        <w:t xml:space="preserve">Siempre que dos trenes se mueven en la misma vía, se respetará la señalización. </w:t>
      </w:r>
      <w:proofErr w:type="spellStart"/>
      <w:r w:rsidRPr="00AA3ECD">
        <w:rPr>
          <w:rFonts w:ascii="Arial" w:hAnsi="Arial" w:cs="Arial"/>
          <w:szCs w:val="24"/>
        </w:rPr>
        <w:t>Cuando</w:t>
      </w:r>
      <w:proofErr w:type="spellEnd"/>
      <w:r w:rsidRPr="00AA3ECD">
        <w:rPr>
          <w:rFonts w:ascii="Arial" w:hAnsi="Arial" w:cs="Arial"/>
          <w:szCs w:val="24"/>
        </w:rPr>
        <w:t xml:space="preserve"> </w:t>
      </w:r>
      <w:proofErr w:type="spellStart"/>
      <w:r w:rsidR="00027D0E">
        <w:rPr>
          <w:rFonts w:ascii="Arial" w:hAnsi="Arial" w:cs="Arial"/>
          <w:szCs w:val="24"/>
        </w:rPr>
        <w:t>ésta</w:t>
      </w:r>
      <w:proofErr w:type="spellEnd"/>
      <w:r w:rsidRPr="00AA3ECD">
        <w:rPr>
          <w:rFonts w:ascii="Arial" w:hAnsi="Arial" w:cs="Arial"/>
          <w:szCs w:val="24"/>
        </w:rPr>
        <w:t xml:space="preserve"> no </w:t>
      </w:r>
      <w:proofErr w:type="spellStart"/>
      <w:r w:rsidRPr="00AA3ECD">
        <w:rPr>
          <w:rFonts w:ascii="Arial" w:hAnsi="Arial" w:cs="Arial"/>
          <w:szCs w:val="24"/>
        </w:rPr>
        <w:t>exista</w:t>
      </w:r>
      <w:proofErr w:type="spellEnd"/>
      <w:r w:rsidR="00027D0E">
        <w:rPr>
          <w:rFonts w:ascii="Arial" w:hAnsi="Arial" w:cs="Arial"/>
          <w:szCs w:val="24"/>
        </w:rPr>
        <w:t>,</w:t>
      </w:r>
      <w:r w:rsidRPr="00AA3ECD">
        <w:rPr>
          <w:rFonts w:ascii="Arial" w:hAnsi="Arial" w:cs="Arial"/>
          <w:szCs w:val="24"/>
        </w:rPr>
        <w:t xml:space="preserve"> se </w:t>
      </w:r>
      <w:proofErr w:type="spellStart"/>
      <w:r w:rsidRPr="00AA3ECD">
        <w:rPr>
          <w:rFonts w:ascii="Arial" w:hAnsi="Arial" w:cs="Arial"/>
          <w:szCs w:val="24"/>
        </w:rPr>
        <w:t>efectuará</w:t>
      </w:r>
      <w:proofErr w:type="spellEnd"/>
      <w:r w:rsidRPr="00AA3ECD">
        <w:rPr>
          <w:rFonts w:ascii="Arial" w:hAnsi="Arial" w:cs="Arial"/>
          <w:szCs w:val="24"/>
        </w:rPr>
        <w:t xml:space="preserve"> </w:t>
      </w:r>
      <w:proofErr w:type="spellStart"/>
      <w:r w:rsidRPr="00AA3ECD">
        <w:rPr>
          <w:rFonts w:ascii="Arial" w:hAnsi="Arial" w:cs="Arial"/>
          <w:szCs w:val="24"/>
        </w:rPr>
        <w:t>cada</w:t>
      </w:r>
      <w:proofErr w:type="spellEnd"/>
      <w:r w:rsidRPr="00AA3ECD">
        <w:rPr>
          <w:rFonts w:ascii="Arial" w:hAnsi="Arial" w:cs="Arial"/>
          <w:szCs w:val="24"/>
        </w:rPr>
        <w:t xml:space="preserve"> </w:t>
      </w:r>
      <w:proofErr w:type="spellStart"/>
      <w:r w:rsidRPr="00AA3ECD">
        <w:rPr>
          <w:rFonts w:ascii="Arial" w:hAnsi="Arial" w:cs="Arial"/>
          <w:szCs w:val="24"/>
        </w:rPr>
        <w:t>maniobra</w:t>
      </w:r>
      <w:proofErr w:type="spellEnd"/>
      <w:r w:rsidRPr="00AA3ECD">
        <w:rPr>
          <w:rFonts w:ascii="Arial" w:hAnsi="Arial" w:cs="Arial"/>
          <w:szCs w:val="24"/>
        </w:rPr>
        <w:t xml:space="preserve"> </w:t>
      </w:r>
      <w:proofErr w:type="spellStart"/>
      <w:r w:rsidRPr="00AA3ECD">
        <w:rPr>
          <w:rFonts w:ascii="Arial" w:hAnsi="Arial" w:cs="Arial"/>
          <w:szCs w:val="24"/>
        </w:rPr>
        <w:t>sucesivamente</w:t>
      </w:r>
      <w:proofErr w:type="spellEnd"/>
      <w:r w:rsidRPr="00AA3ECD">
        <w:rPr>
          <w:rFonts w:ascii="Arial" w:hAnsi="Arial" w:cs="Arial"/>
          <w:szCs w:val="24"/>
        </w:rPr>
        <w:t>.</w:t>
      </w:r>
    </w:p>
    <w:p w14:paraId="587DA1E7" w14:textId="77777777" w:rsidR="00AA3ECD" w:rsidRPr="00AA3ECD" w:rsidRDefault="00AA3ECD" w:rsidP="00F62B42">
      <w:pPr>
        <w:pStyle w:val="Prrafodelista"/>
        <w:spacing w:after="0"/>
        <w:rPr>
          <w:rFonts w:ascii="Arial" w:hAnsi="Arial" w:cs="Arial"/>
          <w:szCs w:val="24"/>
        </w:rPr>
      </w:pPr>
    </w:p>
    <w:p w14:paraId="66B90670" w14:textId="1D975185"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Siempre que un tren deba atravesar un pasillo peatonal señalizado como tal, se deberá detener antes de invadirlo y no reanudará la marcha hasta que confirme que no hay circulación por el mismo. En el caso de que existan personas próximas, se deberá emitir una señal acústica preventiva mediante el silbato o claxon antes de reanudar la marcha.</w:t>
      </w:r>
    </w:p>
    <w:p w14:paraId="6338E9A0" w14:textId="77777777" w:rsidR="00AA3ECD" w:rsidRPr="00B91A72" w:rsidRDefault="00AA3ECD" w:rsidP="00F62B42">
      <w:pPr>
        <w:pStyle w:val="Prrafodelista"/>
        <w:spacing w:after="0"/>
        <w:rPr>
          <w:rFonts w:ascii="Arial" w:hAnsi="Arial" w:cs="Arial"/>
          <w:szCs w:val="24"/>
          <w:lang w:val="es-ES"/>
        </w:rPr>
      </w:pPr>
    </w:p>
    <w:p w14:paraId="19679165" w14:textId="76AB186F"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Cuando un tren circulando con tracción eléctrica tenga que pasar de una zona a otra con distintas tensiones de tracción, el tren se deberá detener delante de la señal fija indicadora de cambio de tensión, definido en el artículo 3.7.1, y solicitar autorización para repasar la al responsable operativo o al PCC no será necesario detenerse, si tuviera autorización previa para rebasar dicha señal.</w:t>
      </w:r>
    </w:p>
    <w:p w14:paraId="3541833E" w14:textId="77777777" w:rsidR="00AA3ECD" w:rsidRPr="00F62B42" w:rsidRDefault="00AA3ECD" w:rsidP="00F62B42">
      <w:pPr>
        <w:spacing w:after="0"/>
        <w:ind w:left="360"/>
        <w:rPr>
          <w:rFonts w:ascii="Arial" w:hAnsi="Arial" w:cs="Arial"/>
          <w:szCs w:val="24"/>
        </w:rPr>
      </w:pPr>
    </w:p>
    <w:p w14:paraId="2D54BA2A" w14:textId="0ED013A2" w:rsidR="00AA3ECD" w:rsidRPr="00B91A72" w:rsidRDefault="00AA3ECD" w:rsidP="007A184F">
      <w:pPr>
        <w:pStyle w:val="Prrafodelista"/>
        <w:numPr>
          <w:ilvl w:val="0"/>
          <w:numId w:val="57"/>
        </w:numPr>
        <w:spacing w:after="0"/>
        <w:rPr>
          <w:rFonts w:ascii="Arial" w:hAnsi="Arial" w:cs="Arial"/>
          <w:szCs w:val="24"/>
          <w:lang w:val="es-ES"/>
        </w:rPr>
      </w:pPr>
      <w:r w:rsidRPr="00B91A72">
        <w:rPr>
          <w:rFonts w:ascii="Arial" w:hAnsi="Arial" w:cs="Arial"/>
          <w:szCs w:val="24"/>
          <w:lang w:val="es-ES"/>
        </w:rPr>
        <w:t>Cuando se esté realizando una maniobra con un vehículo que no garantiza el shuntado, no se autorizará ninguna otra que incluya, en su itinerario, el recorrido realizado por el citado vehículo hasta confirmar la liberación del mismo.</w:t>
      </w:r>
    </w:p>
    <w:p w14:paraId="2676B287" w14:textId="77777777" w:rsidR="00AA3ECD" w:rsidRPr="00AA3ECD" w:rsidRDefault="00AA3ECD" w:rsidP="00AA3ECD">
      <w:pPr>
        <w:spacing w:after="0"/>
        <w:jc w:val="both"/>
        <w:rPr>
          <w:rFonts w:ascii="Arial" w:hAnsi="Arial" w:cs="Arial"/>
          <w:sz w:val="24"/>
          <w:szCs w:val="24"/>
        </w:rPr>
      </w:pPr>
    </w:p>
    <w:p w14:paraId="0017892D" w14:textId="5F8DE90B" w:rsidR="00AA3ECD" w:rsidRPr="00F62B42"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4.6.2 estacionamiento de trenes</w:t>
      </w:r>
    </w:p>
    <w:p w14:paraId="21F63AB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Se considerará que un tren queda estacionado cuando es retirado del servicio o no esté previsto su desplazamiento.</w:t>
      </w:r>
    </w:p>
    <w:p w14:paraId="7E378799" w14:textId="77777777" w:rsidR="00AA3ECD" w:rsidRPr="00AA3ECD" w:rsidRDefault="00AA3ECD" w:rsidP="00AA3ECD">
      <w:pPr>
        <w:spacing w:after="0"/>
        <w:jc w:val="both"/>
        <w:rPr>
          <w:rFonts w:ascii="Arial" w:hAnsi="Arial" w:cs="Arial"/>
          <w:sz w:val="24"/>
          <w:szCs w:val="24"/>
        </w:rPr>
      </w:pPr>
    </w:p>
    <w:p w14:paraId="3359EF7F" w14:textId="34898A8E"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se estacionen los trenes, se cuidará de llevar una marcha lo suficientemente lenta como para no ocasionar alcances, rebasar calzos, golpear parachoques o muros, salirse</w:t>
      </w:r>
      <w:r w:rsidR="00027D0E">
        <w:rPr>
          <w:rFonts w:ascii="Arial" w:hAnsi="Arial" w:cs="Arial"/>
          <w:sz w:val="24"/>
          <w:szCs w:val="24"/>
        </w:rPr>
        <w:t xml:space="preserve"> </w:t>
      </w:r>
      <w:r w:rsidRPr="00AA3ECD">
        <w:rPr>
          <w:rFonts w:ascii="Arial" w:hAnsi="Arial" w:cs="Arial"/>
          <w:sz w:val="24"/>
          <w:szCs w:val="24"/>
        </w:rPr>
        <w:t>a zonas</w:t>
      </w:r>
      <w:r w:rsidR="00027D0E">
        <w:rPr>
          <w:rFonts w:ascii="Arial" w:hAnsi="Arial" w:cs="Arial"/>
          <w:sz w:val="24"/>
          <w:szCs w:val="24"/>
        </w:rPr>
        <w:t xml:space="preserve"> s</w:t>
      </w:r>
      <w:r w:rsidRPr="00AA3ECD">
        <w:rPr>
          <w:rFonts w:ascii="Arial" w:hAnsi="Arial" w:cs="Arial"/>
          <w:sz w:val="24"/>
          <w:szCs w:val="24"/>
        </w:rPr>
        <w:t>in hilo de trabajo, etc.</w:t>
      </w:r>
    </w:p>
    <w:p w14:paraId="1C4598CE" w14:textId="77777777" w:rsidR="00AA3ECD" w:rsidRPr="00AA3ECD" w:rsidRDefault="00AA3ECD" w:rsidP="00AA3ECD">
      <w:pPr>
        <w:spacing w:after="0"/>
        <w:jc w:val="both"/>
        <w:rPr>
          <w:rFonts w:ascii="Arial" w:hAnsi="Arial" w:cs="Arial"/>
          <w:sz w:val="24"/>
          <w:szCs w:val="24"/>
        </w:rPr>
      </w:pPr>
    </w:p>
    <w:p w14:paraId="3503DD1F" w14:textId="48A19A43"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todo tren que permanezca estacionado deberá quedar aplicado el freno de estacionamiento de todos los vehículos de la composición. En el caso de los vehículos auxiliares clásicos, además deberá quedar la inversión del tren de forma que los motores actú</w:t>
      </w:r>
      <w:r w:rsidR="00027D0E">
        <w:rPr>
          <w:rFonts w:ascii="Arial" w:hAnsi="Arial" w:cs="Arial"/>
          <w:sz w:val="24"/>
          <w:szCs w:val="24"/>
        </w:rPr>
        <w:t>e</w:t>
      </w:r>
      <w:r w:rsidRPr="00AA3ECD">
        <w:rPr>
          <w:rFonts w:ascii="Arial" w:hAnsi="Arial" w:cs="Arial"/>
          <w:sz w:val="24"/>
          <w:szCs w:val="24"/>
        </w:rPr>
        <w:t>n como freno eléctrico en sentido contrario a la pendiente.</w:t>
      </w:r>
    </w:p>
    <w:p w14:paraId="7046B045" w14:textId="77777777" w:rsidR="00AA3ECD" w:rsidRPr="00AA3ECD" w:rsidRDefault="00AA3ECD" w:rsidP="00AA3ECD">
      <w:pPr>
        <w:spacing w:after="0"/>
        <w:jc w:val="both"/>
        <w:rPr>
          <w:rFonts w:ascii="Arial" w:hAnsi="Arial" w:cs="Arial"/>
          <w:sz w:val="24"/>
          <w:szCs w:val="24"/>
        </w:rPr>
      </w:pPr>
    </w:p>
    <w:p w14:paraId="62E5483E"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caso de la existencia de un piquete de entrevía, no se deberá dejar el tren estacionado invadiendo la zona entre el piquete y la aguja, sin autorización. Asimismo, si pone incidencia un tren quedarse detenido ocupando dicha zona, se deberá informar de ello al responsable operativo o al PCC.</w:t>
      </w:r>
    </w:p>
    <w:p w14:paraId="1111520F" w14:textId="77777777" w:rsidR="00AA3ECD" w:rsidRPr="00AA3ECD" w:rsidRDefault="00AA3ECD" w:rsidP="00AA3ECD">
      <w:pPr>
        <w:spacing w:after="0"/>
        <w:jc w:val="both"/>
        <w:rPr>
          <w:rFonts w:ascii="Arial" w:hAnsi="Arial" w:cs="Arial"/>
          <w:sz w:val="24"/>
          <w:szCs w:val="24"/>
        </w:rPr>
      </w:pPr>
    </w:p>
    <w:p w14:paraId="6085D3A0" w14:textId="1089F2D8"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Una vez estacionado los trenes en sacos de maniobras, vías de depósitos o cocheras no se podrá mover sin </w:t>
      </w:r>
      <w:r w:rsidR="00027D0E">
        <w:rPr>
          <w:rFonts w:ascii="Arial" w:hAnsi="Arial" w:cs="Arial"/>
          <w:sz w:val="24"/>
          <w:szCs w:val="24"/>
        </w:rPr>
        <w:t>el</w:t>
      </w:r>
      <w:r w:rsidRPr="00AA3ECD">
        <w:rPr>
          <w:rFonts w:ascii="Arial" w:hAnsi="Arial" w:cs="Arial"/>
          <w:sz w:val="24"/>
          <w:szCs w:val="24"/>
        </w:rPr>
        <w:t xml:space="preserve"> conocimiento y autorización del PCC o del responsable operativo si lo hubiera. Además, en el caso de trenes en situación de inmoviliza</w:t>
      </w:r>
      <w:r w:rsidR="00027D0E">
        <w:rPr>
          <w:rFonts w:ascii="Arial" w:hAnsi="Arial" w:cs="Arial"/>
          <w:sz w:val="24"/>
          <w:szCs w:val="24"/>
        </w:rPr>
        <w:t>ción</w:t>
      </w:r>
      <w:r w:rsidRPr="00AA3ECD">
        <w:rPr>
          <w:rFonts w:ascii="Arial" w:hAnsi="Arial" w:cs="Arial"/>
          <w:sz w:val="24"/>
          <w:szCs w:val="24"/>
        </w:rPr>
        <w:t xml:space="preserve"> </w:t>
      </w:r>
      <w:r w:rsidR="00027D0E">
        <w:rPr>
          <w:rFonts w:ascii="Arial" w:hAnsi="Arial" w:cs="Arial"/>
          <w:sz w:val="24"/>
          <w:szCs w:val="24"/>
        </w:rPr>
        <w:t>por</w:t>
      </w:r>
      <w:r w:rsidRPr="00AA3ECD">
        <w:rPr>
          <w:rFonts w:ascii="Arial" w:hAnsi="Arial" w:cs="Arial"/>
          <w:sz w:val="24"/>
          <w:szCs w:val="24"/>
        </w:rPr>
        <w:t xml:space="preserve"> mantenimiento, también será necesaria la autorización del responsable del mismo.</w:t>
      </w:r>
    </w:p>
    <w:p w14:paraId="09149A96" w14:textId="77777777" w:rsidR="00AA3ECD" w:rsidRPr="00AA3ECD" w:rsidRDefault="00AA3ECD" w:rsidP="00AA3ECD">
      <w:pPr>
        <w:spacing w:after="0"/>
        <w:jc w:val="both"/>
        <w:rPr>
          <w:rFonts w:ascii="Arial" w:hAnsi="Arial" w:cs="Arial"/>
          <w:sz w:val="24"/>
          <w:szCs w:val="24"/>
        </w:rPr>
      </w:pPr>
    </w:p>
    <w:p w14:paraId="767B30D3"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lastRenderedPageBreak/>
        <w:t>En todo caso se dará un toque preventivo de silbato o claxon antes de iniciar la marcha.</w:t>
      </w:r>
    </w:p>
    <w:p w14:paraId="6F0D01AA" w14:textId="77777777" w:rsidR="00AA3ECD" w:rsidRPr="00AA3ECD" w:rsidRDefault="00AA3ECD" w:rsidP="00AA3ECD">
      <w:pPr>
        <w:spacing w:after="0"/>
        <w:jc w:val="both"/>
        <w:rPr>
          <w:rFonts w:ascii="Arial" w:hAnsi="Arial" w:cs="Arial"/>
          <w:sz w:val="24"/>
          <w:szCs w:val="24"/>
        </w:rPr>
      </w:pPr>
    </w:p>
    <w:p w14:paraId="6105D011" w14:textId="3B961691"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Quedan excluidas aquellas vías que no están controladas por el responsable operativo </w:t>
      </w:r>
      <w:r w:rsidR="00F62B42" w:rsidRPr="00AA3ECD">
        <w:rPr>
          <w:rFonts w:ascii="Arial" w:hAnsi="Arial" w:cs="Arial"/>
          <w:sz w:val="24"/>
          <w:szCs w:val="24"/>
        </w:rPr>
        <w:t>(vías</w:t>
      </w:r>
      <w:r w:rsidRPr="00AA3ECD">
        <w:rPr>
          <w:rFonts w:ascii="Arial" w:hAnsi="Arial" w:cs="Arial"/>
          <w:sz w:val="24"/>
          <w:szCs w:val="24"/>
        </w:rPr>
        <w:t xml:space="preserve"> de talleres centrales, vías de uso exclusivo de mantenimiento, vías de naves de </w:t>
      </w:r>
      <w:proofErr w:type="spellStart"/>
      <w:r w:rsidRPr="00AA3ECD">
        <w:rPr>
          <w:rFonts w:ascii="Arial" w:hAnsi="Arial" w:cs="Arial"/>
          <w:sz w:val="24"/>
          <w:szCs w:val="24"/>
        </w:rPr>
        <w:t>dresinas</w:t>
      </w:r>
      <w:proofErr w:type="spellEnd"/>
      <w:r w:rsidRPr="00AA3ECD">
        <w:rPr>
          <w:rFonts w:ascii="Arial" w:hAnsi="Arial" w:cs="Arial"/>
          <w:sz w:val="24"/>
          <w:szCs w:val="24"/>
        </w:rPr>
        <w:t>, etc.)</w:t>
      </w:r>
    </w:p>
    <w:p w14:paraId="370BF903" w14:textId="77777777" w:rsidR="00AA3ECD" w:rsidRPr="00AA3ECD" w:rsidRDefault="00AA3ECD" w:rsidP="00AA3ECD">
      <w:pPr>
        <w:spacing w:after="0"/>
        <w:jc w:val="both"/>
        <w:rPr>
          <w:rFonts w:ascii="Arial" w:hAnsi="Arial" w:cs="Arial"/>
          <w:sz w:val="24"/>
          <w:szCs w:val="24"/>
        </w:rPr>
      </w:pPr>
    </w:p>
    <w:p w14:paraId="615CC3F3"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Está terminantemente prohibido mover un tren que tenga colocados en los pupitres de mandos de las cabinas de conducción los carteles de “tren en proceso de mantenimiento” definidos en el artículo 3.9.7.</w:t>
      </w:r>
    </w:p>
    <w:p w14:paraId="3ED635A4" w14:textId="77777777" w:rsidR="00AA3ECD" w:rsidRPr="00AA3ECD" w:rsidRDefault="00AA3ECD" w:rsidP="00AA3ECD">
      <w:pPr>
        <w:spacing w:after="0"/>
        <w:jc w:val="both"/>
        <w:rPr>
          <w:rFonts w:ascii="Arial" w:hAnsi="Arial" w:cs="Arial"/>
          <w:b/>
          <w:bCs/>
          <w:color w:val="333333"/>
          <w:sz w:val="24"/>
          <w:szCs w:val="24"/>
          <w:u w:val="single"/>
        </w:rPr>
      </w:pPr>
    </w:p>
    <w:p w14:paraId="0CB56ABA" w14:textId="07EC8721" w:rsidR="00AA3ECD" w:rsidRPr="00F62B42"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4.6.3 </w:t>
      </w:r>
      <w:r>
        <w:rPr>
          <w:rFonts w:ascii="Arial" w:hAnsi="Arial" w:cs="Arial"/>
          <w:b/>
          <w:bCs/>
          <w:color w:val="333333"/>
          <w:sz w:val="24"/>
          <w:szCs w:val="24"/>
          <w:u w:val="single"/>
        </w:rPr>
        <w:t>A</w:t>
      </w:r>
      <w:r w:rsidRPr="00AA3ECD">
        <w:rPr>
          <w:rFonts w:ascii="Arial" w:hAnsi="Arial" w:cs="Arial"/>
          <w:b/>
          <w:bCs/>
          <w:color w:val="333333"/>
          <w:sz w:val="24"/>
          <w:szCs w:val="24"/>
          <w:u w:val="single"/>
        </w:rPr>
        <w:t>coplamiento de trenes</w:t>
      </w:r>
    </w:p>
    <w:p w14:paraId="26CC1AF8" w14:textId="1808B749" w:rsidR="00AA3ECD" w:rsidRDefault="00AA3ECD" w:rsidP="00AA3ECD">
      <w:pPr>
        <w:spacing w:after="0"/>
        <w:jc w:val="both"/>
        <w:rPr>
          <w:rFonts w:ascii="Arial" w:hAnsi="Arial" w:cs="Arial"/>
          <w:sz w:val="24"/>
          <w:szCs w:val="24"/>
        </w:rPr>
      </w:pPr>
      <w:r w:rsidRPr="00AA3ECD">
        <w:rPr>
          <w:rFonts w:ascii="Arial" w:hAnsi="Arial" w:cs="Arial"/>
          <w:sz w:val="24"/>
          <w:szCs w:val="24"/>
        </w:rPr>
        <w:t>En los acoplamientos de trenes se tendrá especial cuidado, para que esta maniobra se realice con la mayor precaución. Para ello, uno de los trenes, estará detenido y frenado, y el otro realizará la maniobra de aproximación a paso de hombre. Si se dispone de ella, se utilizará la marcha de acoplamiento.</w:t>
      </w:r>
    </w:p>
    <w:p w14:paraId="2E955A30" w14:textId="77777777" w:rsidR="000F2E3E" w:rsidRDefault="000F2E3E" w:rsidP="00AA3ECD">
      <w:pPr>
        <w:spacing w:after="0"/>
        <w:jc w:val="both"/>
        <w:rPr>
          <w:rFonts w:ascii="Arial" w:hAnsi="Arial" w:cs="Arial"/>
          <w:b/>
          <w:bCs/>
          <w:color w:val="333333"/>
          <w:sz w:val="24"/>
          <w:szCs w:val="24"/>
          <w:u w:val="single"/>
        </w:rPr>
      </w:pPr>
    </w:p>
    <w:p w14:paraId="760BC4DA" w14:textId="798641C0" w:rsidR="00AA3ECD" w:rsidRPr="00F62B42"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4.6.4 </w:t>
      </w:r>
      <w:r>
        <w:rPr>
          <w:rFonts w:ascii="Arial" w:hAnsi="Arial" w:cs="Arial"/>
          <w:b/>
          <w:bCs/>
          <w:color w:val="333333"/>
          <w:sz w:val="24"/>
          <w:szCs w:val="24"/>
          <w:u w:val="single"/>
        </w:rPr>
        <w:t>L</w:t>
      </w:r>
      <w:r w:rsidRPr="00AA3ECD">
        <w:rPr>
          <w:rFonts w:ascii="Arial" w:hAnsi="Arial" w:cs="Arial"/>
          <w:b/>
          <w:bCs/>
          <w:color w:val="333333"/>
          <w:sz w:val="24"/>
          <w:szCs w:val="24"/>
          <w:u w:val="single"/>
        </w:rPr>
        <w:t>avado automático</w:t>
      </w:r>
    </w:p>
    <w:p w14:paraId="3C8BC7B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Para realizar las operaciones de lavado automático de los trenes se seguirán los procedimientos particulares establecidos para cada caso.</w:t>
      </w:r>
    </w:p>
    <w:p w14:paraId="5979C6AB" w14:textId="77777777" w:rsidR="00AA3ECD" w:rsidRPr="00AA3ECD" w:rsidRDefault="00AA3ECD" w:rsidP="00AA3ECD">
      <w:pPr>
        <w:spacing w:after="0"/>
        <w:jc w:val="both"/>
        <w:rPr>
          <w:rFonts w:ascii="Arial" w:hAnsi="Arial" w:cs="Arial"/>
          <w:sz w:val="24"/>
          <w:szCs w:val="24"/>
        </w:rPr>
      </w:pPr>
    </w:p>
    <w:p w14:paraId="2FC76C62" w14:textId="46B4478F"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4.6.5 Vía de pruebas</w:t>
      </w:r>
    </w:p>
    <w:p w14:paraId="59EA3292" w14:textId="17360B15"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Las vías que en los depósitos o cocheras pueden utilizarse como vía de pruebas estarán señalizadas y delimitadas como tales, para prevenir una invasión accidental, y la circulación por las mismas ser</w:t>
      </w:r>
      <w:r w:rsidR="00027D0E">
        <w:rPr>
          <w:rFonts w:ascii="Arial" w:hAnsi="Arial" w:cs="Arial"/>
          <w:sz w:val="24"/>
          <w:szCs w:val="24"/>
        </w:rPr>
        <w:t>á</w:t>
      </w:r>
      <w:r w:rsidRPr="00AA3ECD">
        <w:rPr>
          <w:rFonts w:ascii="Arial" w:hAnsi="Arial" w:cs="Arial"/>
          <w:sz w:val="24"/>
          <w:szCs w:val="24"/>
        </w:rPr>
        <w:t xml:space="preserve"> autorizada por el PCC o el responsable operativo si lo hubiera, quedando exceptuadas de lo dispuesto en el artículo 4.6.1 apartado a, cuando sea este su empleo. No </w:t>
      </w:r>
      <w:r w:rsidR="00D63C4A" w:rsidRPr="00AA3ECD">
        <w:rPr>
          <w:rFonts w:ascii="Arial" w:hAnsi="Arial" w:cs="Arial"/>
          <w:sz w:val="24"/>
          <w:szCs w:val="24"/>
        </w:rPr>
        <w:t>obstante,</w:t>
      </w:r>
      <w:r w:rsidRPr="00AA3ECD">
        <w:rPr>
          <w:rFonts w:ascii="Arial" w:hAnsi="Arial" w:cs="Arial"/>
          <w:sz w:val="24"/>
          <w:szCs w:val="24"/>
        </w:rPr>
        <w:t xml:space="preserve"> se respetará la señalización existente y los condicionantes de circulación particulares de cada vía.</w:t>
      </w:r>
    </w:p>
    <w:p w14:paraId="08A2EF5F" w14:textId="77777777" w:rsidR="00AA3ECD" w:rsidRPr="00AA3ECD" w:rsidRDefault="00AA3ECD" w:rsidP="00AA3ECD">
      <w:pPr>
        <w:spacing w:after="0"/>
        <w:jc w:val="both"/>
        <w:rPr>
          <w:rFonts w:ascii="Arial" w:hAnsi="Arial" w:cs="Arial"/>
          <w:sz w:val="24"/>
          <w:szCs w:val="24"/>
        </w:rPr>
      </w:pPr>
    </w:p>
    <w:p w14:paraId="6DC5CB4D"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Su utilización como vías de pruebas estará regulada por normas técnicas específicas.</w:t>
      </w:r>
    </w:p>
    <w:p w14:paraId="5815473A" w14:textId="77777777" w:rsidR="00AA3ECD" w:rsidRPr="00AA3ECD" w:rsidRDefault="00AA3ECD" w:rsidP="00AA3ECD">
      <w:pPr>
        <w:spacing w:after="0"/>
        <w:jc w:val="both"/>
        <w:rPr>
          <w:rFonts w:ascii="Arial" w:hAnsi="Arial" w:cs="Arial"/>
          <w:sz w:val="24"/>
          <w:szCs w:val="24"/>
        </w:rPr>
      </w:pPr>
    </w:p>
    <w:p w14:paraId="435A5875" w14:textId="77777777" w:rsidR="00AA3ECD" w:rsidRPr="00F62B42" w:rsidRDefault="00AA3ECD" w:rsidP="007A184F">
      <w:pPr>
        <w:pStyle w:val="Prrafodelista"/>
        <w:numPr>
          <w:ilvl w:val="0"/>
          <w:numId w:val="14"/>
        </w:numPr>
        <w:spacing w:after="0"/>
        <w:rPr>
          <w:rFonts w:ascii="Arial" w:hAnsi="Arial" w:cs="Arial"/>
          <w:b/>
          <w:bCs/>
          <w:color w:val="333333"/>
          <w:szCs w:val="24"/>
          <w:u w:val="single"/>
        </w:rPr>
      </w:pPr>
      <w:r w:rsidRPr="00F62B42">
        <w:rPr>
          <w:rFonts w:ascii="Arial" w:hAnsi="Arial" w:cs="Arial"/>
          <w:b/>
          <w:bCs/>
          <w:color w:val="333333"/>
          <w:szCs w:val="24"/>
          <w:u w:val="single"/>
        </w:rPr>
        <w:t>CAPÍTULO 4.7 CIRCULACIÓN EN SITUACIONES DEGRADADAS</w:t>
      </w:r>
    </w:p>
    <w:p w14:paraId="7C0058EA" w14:textId="77777777" w:rsidR="00AA3ECD" w:rsidRPr="00AA3ECD" w:rsidRDefault="00AA3ECD" w:rsidP="00AA3ECD">
      <w:pPr>
        <w:spacing w:after="0"/>
        <w:jc w:val="both"/>
        <w:rPr>
          <w:rFonts w:ascii="Arial" w:hAnsi="Arial" w:cs="Arial"/>
          <w:sz w:val="24"/>
          <w:szCs w:val="24"/>
        </w:rPr>
      </w:pPr>
    </w:p>
    <w:p w14:paraId="34601619"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4.7.1 Generalidades</w:t>
      </w:r>
    </w:p>
    <w:p w14:paraId="60A4AB5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Son situaciones degradadas todas aquellas que, por avería de los sistemas o por incidencias en la explotación, modifican las condiciones normales de circulación.</w:t>
      </w:r>
    </w:p>
    <w:p w14:paraId="284DE66C" w14:textId="77777777" w:rsidR="00AA3ECD" w:rsidRPr="00AA3ECD" w:rsidRDefault="00AA3ECD" w:rsidP="00AA3ECD">
      <w:pPr>
        <w:spacing w:after="0"/>
        <w:jc w:val="both"/>
        <w:rPr>
          <w:rFonts w:ascii="Arial" w:hAnsi="Arial" w:cs="Arial"/>
          <w:sz w:val="24"/>
          <w:szCs w:val="24"/>
        </w:rPr>
      </w:pPr>
    </w:p>
    <w:p w14:paraId="4F8D9174" w14:textId="6209909D" w:rsidR="00AA3ECD" w:rsidRDefault="00AA3ECD" w:rsidP="00AA3ECD">
      <w:pPr>
        <w:spacing w:after="0"/>
        <w:jc w:val="both"/>
        <w:rPr>
          <w:rFonts w:ascii="Arial" w:hAnsi="Arial" w:cs="Arial"/>
          <w:sz w:val="24"/>
          <w:szCs w:val="24"/>
        </w:rPr>
      </w:pPr>
      <w:r w:rsidRPr="00AA3ECD">
        <w:rPr>
          <w:rFonts w:ascii="Arial" w:hAnsi="Arial" w:cs="Arial"/>
          <w:sz w:val="24"/>
          <w:szCs w:val="24"/>
        </w:rPr>
        <w:t>Se consideran degradadas en la explotación las siguientes situaciones:</w:t>
      </w:r>
    </w:p>
    <w:p w14:paraId="23FDD0B9" w14:textId="77777777" w:rsidR="00F62B42" w:rsidRPr="00AA3ECD" w:rsidRDefault="00F62B42" w:rsidP="00AA3ECD">
      <w:pPr>
        <w:spacing w:after="0"/>
        <w:jc w:val="both"/>
        <w:rPr>
          <w:rFonts w:ascii="Arial" w:hAnsi="Arial" w:cs="Arial"/>
          <w:sz w:val="24"/>
          <w:szCs w:val="24"/>
        </w:rPr>
      </w:pPr>
    </w:p>
    <w:p w14:paraId="1C152BFF" w14:textId="7852B456"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Anulación del modo de conducción M+ATP por avería de este sistema.</w:t>
      </w:r>
    </w:p>
    <w:p w14:paraId="734587C3" w14:textId="00D42B64"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Averías de la señalización que impiden el bloqueo automático.</w:t>
      </w:r>
    </w:p>
    <w:p w14:paraId="4D763189" w14:textId="02EF951C" w:rsidR="00AA3ECD" w:rsidRPr="00F62B42" w:rsidRDefault="00AA3ECD" w:rsidP="007A184F">
      <w:pPr>
        <w:pStyle w:val="Prrafodelista"/>
        <w:numPr>
          <w:ilvl w:val="0"/>
          <w:numId w:val="14"/>
        </w:numPr>
        <w:spacing w:after="0"/>
        <w:rPr>
          <w:rFonts w:ascii="Arial" w:hAnsi="Arial" w:cs="Arial"/>
          <w:color w:val="333333"/>
          <w:szCs w:val="24"/>
        </w:rPr>
      </w:pPr>
      <w:proofErr w:type="spellStart"/>
      <w:r w:rsidRPr="00F62B42">
        <w:rPr>
          <w:rFonts w:ascii="Arial" w:hAnsi="Arial" w:cs="Arial"/>
          <w:color w:val="333333"/>
          <w:szCs w:val="24"/>
        </w:rPr>
        <w:t>Auxilio</w:t>
      </w:r>
      <w:proofErr w:type="spellEnd"/>
      <w:r w:rsidRPr="00F62B42">
        <w:rPr>
          <w:rFonts w:ascii="Arial" w:hAnsi="Arial" w:cs="Arial"/>
          <w:color w:val="333333"/>
          <w:szCs w:val="24"/>
        </w:rPr>
        <w:t xml:space="preserve"> a </w:t>
      </w:r>
      <w:proofErr w:type="spellStart"/>
      <w:r w:rsidRPr="00F62B42">
        <w:rPr>
          <w:rFonts w:ascii="Arial" w:hAnsi="Arial" w:cs="Arial"/>
          <w:color w:val="333333"/>
          <w:szCs w:val="24"/>
        </w:rPr>
        <w:t>trenes</w:t>
      </w:r>
      <w:proofErr w:type="spellEnd"/>
      <w:r w:rsidRPr="00F62B42">
        <w:rPr>
          <w:rFonts w:ascii="Arial" w:hAnsi="Arial" w:cs="Arial"/>
          <w:color w:val="333333"/>
          <w:szCs w:val="24"/>
        </w:rPr>
        <w:t xml:space="preserve"> </w:t>
      </w:r>
      <w:proofErr w:type="spellStart"/>
      <w:r w:rsidRPr="00F62B42">
        <w:rPr>
          <w:rFonts w:ascii="Arial" w:hAnsi="Arial" w:cs="Arial"/>
          <w:color w:val="333333"/>
          <w:szCs w:val="24"/>
        </w:rPr>
        <w:t>detenidos</w:t>
      </w:r>
      <w:proofErr w:type="spellEnd"/>
    </w:p>
    <w:p w14:paraId="4A572B9C" w14:textId="28DFBE06"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Circulación por un cantón ocupado en aquellos sistemas de protección que no lo permiten.</w:t>
      </w:r>
    </w:p>
    <w:p w14:paraId="0D30ED85" w14:textId="564FF909"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Circulación a contravía por un tramo sin señalización.</w:t>
      </w:r>
    </w:p>
    <w:p w14:paraId="2914C5BC" w14:textId="78152FAB"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Circulación de un servixio5de lanzadera por una única vía sin señales.</w:t>
      </w:r>
    </w:p>
    <w:p w14:paraId="5FD2BDE3" w14:textId="51A6D121" w:rsidR="00080CE3" w:rsidRDefault="00080CE3" w:rsidP="00080CE3">
      <w:pPr>
        <w:spacing w:after="0"/>
        <w:rPr>
          <w:rFonts w:ascii="Arial" w:hAnsi="Arial" w:cs="Arial"/>
          <w:color w:val="333333"/>
          <w:szCs w:val="24"/>
        </w:rPr>
      </w:pPr>
    </w:p>
    <w:p w14:paraId="07B1BE60" w14:textId="48E1251E" w:rsidR="00080CE3" w:rsidRDefault="00080CE3" w:rsidP="00080CE3">
      <w:pPr>
        <w:spacing w:after="0"/>
        <w:rPr>
          <w:rFonts w:ascii="Arial" w:hAnsi="Arial" w:cs="Arial"/>
          <w:color w:val="333333"/>
          <w:szCs w:val="24"/>
        </w:rPr>
      </w:pPr>
    </w:p>
    <w:p w14:paraId="0059CB3E" w14:textId="0FD6A6C0" w:rsidR="00080CE3" w:rsidRDefault="00080CE3" w:rsidP="00080CE3">
      <w:pPr>
        <w:spacing w:after="0"/>
        <w:rPr>
          <w:rFonts w:ascii="Arial" w:hAnsi="Arial" w:cs="Arial"/>
          <w:color w:val="333333"/>
          <w:szCs w:val="24"/>
        </w:rPr>
      </w:pPr>
    </w:p>
    <w:p w14:paraId="38C7C115" w14:textId="624726B6" w:rsidR="00080CE3" w:rsidRDefault="00080CE3" w:rsidP="00080CE3">
      <w:pPr>
        <w:spacing w:after="0"/>
        <w:rPr>
          <w:rFonts w:ascii="Arial" w:hAnsi="Arial" w:cs="Arial"/>
          <w:color w:val="333333"/>
          <w:szCs w:val="24"/>
        </w:rPr>
      </w:pPr>
    </w:p>
    <w:p w14:paraId="5EA50F99" w14:textId="77777777" w:rsidR="00080CE3" w:rsidRPr="00080CE3" w:rsidRDefault="00080CE3" w:rsidP="00080CE3">
      <w:pPr>
        <w:spacing w:after="0"/>
        <w:rPr>
          <w:rFonts w:ascii="Arial" w:hAnsi="Arial" w:cs="Arial"/>
          <w:color w:val="333333"/>
          <w:szCs w:val="24"/>
        </w:rPr>
      </w:pPr>
    </w:p>
    <w:p w14:paraId="1CF27C8A" w14:textId="77777777" w:rsidR="00AA3ECD" w:rsidRPr="00AA3ECD" w:rsidRDefault="00AA3ECD" w:rsidP="00AA3ECD">
      <w:pPr>
        <w:spacing w:after="0"/>
        <w:jc w:val="both"/>
        <w:rPr>
          <w:rFonts w:ascii="Arial" w:hAnsi="Arial" w:cs="Arial"/>
          <w:sz w:val="24"/>
          <w:szCs w:val="24"/>
        </w:rPr>
      </w:pPr>
    </w:p>
    <w:p w14:paraId="1DA0794D" w14:textId="75119D8E" w:rsidR="00AA3ECD" w:rsidRDefault="00AA3ECD" w:rsidP="00AA3ECD">
      <w:pPr>
        <w:spacing w:after="0"/>
        <w:jc w:val="both"/>
        <w:rPr>
          <w:rFonts w:ascii="Arial" w:hAnsi="Arial" w:cs="Arial"/>
          <w:sz w:val="24"/>
          <w:szCs w:val="24"/>
        </w:rPr>
      </w:pPr>
      <w:r w:rsidRPr="00AA3ECD">
        <w:rPr>
          <w:rFonts w:ascii="Arial" w:hAnsi="Arial" w:cs="Arial"/>
          <w:sz w:val="24"/>
          <w:szCs w:val="24"/>
        </w:rPr>
        <w:t>Para permitir la circulación de los trenes con seguridad, se establecen los siguientes procedimientos específicos:</w:t>
      </w:r>
    </w:p>
    <w:p w14:paraId="305A372C" w14:textId="77777777" w:rsidR="00AA3ECD" w:rsidRPr="00AA3ECD" w:rsidRDefault="00AA3ECD" w:rsidP="00AA3ECD">
      <w:pPr>
        <w:spacing w:after="0"/>
        <w:jc w:val="both"/>
        <w:rPr>
          <w:rFonts w:ascii="Arial" w:hAnsi="Arial" w:cs="Arial"/>
          <w:sz w:val="24"/>
          <w:szCs w:val="24"/>
        </w:rPr>
      </w:pPr>
    </w:p>
    <w:p w14:paraId="10034F4E" w14:textId="5E7A7526"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Autorización para anular la conducción en modo M+ATP.</w:t>
      </w:r>
    </w:p>
    <w:p w14:paraId="07EACCA0" w14:textId="1BAC4CA3"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del bloqueo telefónico por averías de la señalización que impiden el bloqueo</w:t>
      </w:r>
      <w:r w:rsidR="00F62B42" w:rsidRPr="00B91A72">
        <w:rPr>
          <w:rFonts w:ascii="Arial" w:hAnsi="Arial" w:cs="Arial"/>
          <w:color w:val="333333"/>
          <w:szCs w:val="24"/>
          <w:lang w:val="es-ES"/>
        </w:rPr>
        <w:t xml:space="preserve"> </w:t>
      </w:r>
      <w:r w:rsidRPr="00B91A72">
        <w:rPr>
          <w:rFonts w:ascii="Arial" w:hAnsi="Arial" w:cs="Arial"/>
          <w:color w:val="333333"/>
          <w:szCs w:val="24"/>
          <w:lang w:val="es-ES"/>
        </w:rPr>
        <w:t>automático (concesión de vía de rebase de señales con aspecto rojo o apagadas).</w:t>
      </w:r>
    </w:p>
    <w:p w14:paraId="55B8C3D5" w14:textId="243CCD15"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del bloqueo telefónico para auxiliar trenes detenidos.</w:t>
      </w:r>
    </w:p>
    <w:p w14:paraId="2C3D9494" w14:textId="7AD9BB33"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del bloqueo telefónico para circular por un cantón ocupado.</w:t>
      </w:r>
    </w:p>
    <w:p w14:paraId="44435BFF" w14:textId="2D1C6656"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del bloqueo telefónico para la circulación de un tren detrás de otro que no</w:t>
      </w:r>
      <w:r w:rsidR="00F62B42" w:rsidRPr="00B91A72">
        <w:rPr>
          <w:rFonts w:ascii="Arial" w:hAnsi="Arial" w:cs="Arial"/>
          <w:color w:val="333333"/>
          <w:szCs w:val="24"/>
          <w:lang w:val="es-ES"/>
        </w:rPr>
        <w:t xml:space="preserve"> </w:t>
      </w:r>
      <w:r w:rsidRPr="00B91A72">
        <w:rPr>
          <w:rFonts w:ascii="Arial" w:hAnsi="Arial" w:cs="Arial"/>
          <w:color w:val="333333"/>
          <w:szCs w:val="24"/>
          <w:lang w:val="es-ES"/>
        </w:rPr>
        <w:t>garantiza el shuntado de circuitos de vía.</w:t>
      </w:r>
    </w:p>
    <w:p w14:paraId="672D1402" w14:textId="3B2111BA"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del bloqueo telefónico para circular a contravía por un tramo sin señalización.</w:t>
      </w:r>
    </w:p>
    <w:p w14:paraId="476590C7" w14:textId="76BA0736" w:rsidR="00AA3ECD" w:rsidRPr="00B91A72" w:rsidRDefault="00AA3ECD"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Establecimiento de un servicio de lanzadera por una única vía sin señales.</w:t>
      </w:r>
    </w:p>
    <w:p w14:paraId="1E700C65" w14:textId="77777777" w:rsidR="00AA3ECD" w:rsidRPr="00AA3ECD" w:rsidRDefault="00AA3ECD" w:rsidP="00AA3ECD">
      <w:pPr>
        <w:spacing w:after="0"/>
        <w:jc w:val="both"/>
        <w:rPr>
          <w:rFonts w:ascii="Arial" w:hAnsi="Arial" w:cs="Arial"/>
          <w:sz w:val="24"/>
          <w:szCs w:val="24"/>
        </w:rPr>
      </w:pPr>
    </w:p>
    <w:p w14:paraId="4B9839F6"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4.7.2 Autorización para anular la conducción en modo M+ATP</w:t>
      </w:r>
    </w:p>
    <w:p w14:paraId="1F0DB444"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caso de avería de los sistemas de ATP, el PCC podrá autorizar el cambio del modo de conducción a M+20 o a “Llave especial”.</w:t>
      </w:r>
    </w:p>
    <w:p w14:paraId="6BC96386" w14:textId="77777777" w:rsidR="00AA3ECD" w:rsidRPr="00AA3ECD" w:rsidRDefault="00AA3ECD" w:rsidP="00AA3ECD">
      <w:pPr>
        <w:spacing w:after="0"/>
        <w:jc w:val="both"/>
        <w:rPr>
          <w:rFonts w:ascii="Arial" w:hAnsi="Arial" w:cs="Arial"/>
          <w:sz w:val="24"/>
          <w:szCs w:val="24"/>
        </w:rPr>
      </w:pPr>
    </w:p>
    <w:p w14:paraId="27FC0F2E"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Para ellos, el PCC deberá identificarse y notificará al conductor de cada tren, con total precisión y sin que exista lugar a dudas de interpretación, el tramo de vía en el que se autoriza el cambio de modo de conducción.</w:t>
      </w:r>
    </w:p>
    <w:p w14:paraId="0BDF2929" w14:textId="77777777" w:rsidR="00AA3ECD" w:rsidRPr="00AA3ECD" w:rsidRDefault="00AA3ECD" w:rsidP="00AA3ECD">
      <w:pPr>
        <w:spacing w:after="0"/>
        <w:jc w:val="both"/>
        <w:rPr>
          <w:rFonts w:ascii="Arial" w:hAnsi="Arial" w:cs="Arial"/>
          <w:sz w:val="24"/>
          <w:szCs w:val="24"/>
        </w:rPr>
      </w:pPr>
    </w:p>
    <w:p w14:paraId="0B3ACE62"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asimismo, deberá identificarse y confirmar la comprensión del mensaje recibido, mediante la repetición del mismo.</w:t>
      </w:r>
    </w:p>
    <w:p w14:paraId="6A0C39D3" w14:textId="77777777" w:rsidR="00AA3ECD" w:rsidRPr="00AA3ECD" w:rsidRDefault="00AA3ECD" w:rsidP="00AA3ECD">
      <w:pPr>
        <w:spacing w:after="0"/>
        <w:jc w:val="both"/>
        <w:rPr>
          <w:rFonts w:ascii="Arial" w:hAnsi="Arial" w:cs="Arial"/>
          <w:sz w:val="24"/>
          <w:szCs w:val="24"/>
        </w:rPr>
      </w:pPr>
    </w:p>
    <w:p w14:paraId="721344A4" w14:textId="6554F996"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4.7.3 </w:t>
      </w:r>
      <w:r w:rsidR="00DD3BFE">
        <w:rPr>
          <w:rFonts w:ascii="Arial" w:hAnsi="Arial" w:cs="Arial"/>
          <w:b/>
          <w:bCs/>
          <w:color w:val="333333"/>
          <w:sz w:val="24"/>
          <w:szCs w:val="24"/>
          <w:u w:val="single"/>
        </w:rPr>
        <w:t>E</w:t>
      </w:r>
      <w:r w:rsidRPr="00AA3ECD">
        <w:rPr>
          <w:rFonts w:ascii="Arial" w:hAnsi="Arial" w:cs="Arial"/>
          <w:b/>
          <w:bCs/>
          <w:color w:val="333333"/>
          <w:sz w:val="24"/>
          <w:szCs w:val="24"/>
          <w:u w:val="single"/>
        </w:rPr>
        <w:t>stablecimiento del bloqueo telefónico por avería. Concesión de vía.</w:t>
      </w:r>
    </w:p>
    <w:p w14:paraId="11791B1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casos de avería del bloqueo automático, la circulación de trenes podrá mantenerse, asegurada mediante el establecimiento del bloqueo telefónico y la concesión de vía, autorizando a los conductores de los trenes el rebase de señales en rojo o apagadas, mediante un Boletín de doble precaución, que puede comunicarse por un medio radioeléctrico o por escrito.</w:t>
      </w:r>
    </w:p>
    <w:p w14:paraId="6E113D96" w14:textId="77777777" w:rsidR="00AA3ECD" w:rsidRPr="00AA3ECD" w:rsidRDefault="00AA3ECD" w:rsidP="00AA3ECD">
      <w:pPr>
        <w:spacing w:after="0"/>
        <w:jc w:val="both"/>
        <w:rPr>
          <w:rFonts w:ascii="Arial" w:hAnsi="Arial" w:cs="Arial"/>
          <w:sz w:val="24"/>
          <w:szCs w:val="24"/>
        </w:rPr>
      </w:pPr>
    </w:p>
    <w:p w14:paraId="2674837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concesión de vía para un tren, puede establecerse para uno o varios cantones y autoriza al conductor circular sim respetar el aspecto de las señales fijas ferroviarias que existan en el tramo autorizado. La autorización podrá establecerse como máximo, hasta la estación anterior al punto donde se encuentra localizado el tren que haya precedido en el tramo que se vaya a autorizar, al tren al que se va a conceder la vía.</w:t>
      </w:r>
    </w:p>
    <w:p w14:paraId="5EE4AD05" w14:textId="77777777" w:rsidR="00AA3ECD" w:rsidRPr="00AA3ECD" w:rsidRDefault="00AA3ECD" w:rsidP="00AA3ECD">
      <w:pPr>
        <w:spacing w:after="0"/>
        <w:jc w:val="both"/>
        <w:rPr>
          <w:rFonts w:ascii="Arial" w:hAnsi="Arial" w:cs="Arial"/>
          <w:sz w:val="24"/>
          <w:szCs w:val="24"/>
        </w:rPr>
      </w:pPr>
    </w:p>
    <w:p w14:paraId="05CE8085"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Salvo otra indicación por parte del PCC o del responsable operativo de la estación, la circulación con Boletín de doble precaución se realizará en conducción marcha a la vista en todo el recorrido autorizado, prestando especial atención al paso por agujas y calzos, </w:t>
      </w:r>
      <w:r w:rsidRPr="00AA3ECD">
        <w:rPr>
          <w:rFonts w:ascii="Arial" w:hAnsi="Arial" w:cs="Arial"/>
          <w:sz w:val="24"/>
          <w:szCs w:val="24"/>
        </w:rPr>
        <w:lastRenderedPageBreak/>
        <w:t>comprobando que su posición corresponde con el itinerario que está realizando y a las indicaciones que estos pudieran haber hecho.</w:t>
      </w:r>
    </w:p>
    <w:p w14:paraId="5E2530C7" w14:textId="77777777" w:rsidR="00AA3ECD" w:rsidRPr="00AA3ECD" w:rsidRDefault="00AA3ECD" w:rsidP="00AA3ECD">
      <w:pPr>
        <w:spacing w:after="0"/>
        <w:jc w:val="both"/>
        <w:rPr>
          <w:rFonts w:ascii="Arial" w:hAnsi="Arial" w:cs="Arial"/>
          <w:sz w:val="24"/>
          <w:szCs w:val="24"/>
        </w:rPr>
      </w:pPr>
    </w:p>
    <w:p w14:paraId="53CD208D" w14:textId="3EE54C0A" w:rsidR="00AA3ECD" w:rsidRDefault="00AA3ECD" w:rsidP="00AA3ECD">
      <w:pPr>
        <w:spacing w:after="0"/>
        <w:jc w:val="both"/>
        <w:rPr>
          <w:rFonts w:ascii="Arial" w:hAnsi="Arial" w:cs="Arial"/>
          <w:sz w:val="24"/>
          <w:szCs w:val="24"/>
        </w:rPr>
      </w:pPr>
      <w:r w:rsidRPr="00AA3ECD">
        <w:rPr>
          <w:rFonts w:ascii="Arial" w:hAnsi="Arial" w:cs="Arial"/>
          <w:sz w:val="24"/>
          <w:szCs w:val="24"/>
        </w:rPr>
        <w:t>En el periodo de servicio, una vez realizada la concesión para el primer tren, si la avería persiste, se informará a toda la línea y a los trenes, para conocimiento de todo el personal de servicio en la misma, indicando el tramo afectado por el bloqueo telefónico.</w:t>
      </w:r>
    </w:p>
    <w:p w14:paraId="7F66AE64" w14:textId="77777777" w:rsidR="00AA3ECD" w:rsidRPr="00AA3ECD" w:rsidRDefault="00AA3ECD" w:rsidP="00AA3ECD">
      <w:pPr>
        <w:spacing w:after="0"/>
        <w:jc w:val="both"/>
        <w:rPr>
          <w:rFonts w:ascii="Arial" w:hAnsi="Arial" w:cs="Arial"/>
          <w:sz w:val="24"/>
          <w:szCs w:val="24"/>
        </w:rPr>
      </w:pPr>
    </w:p>
    <w:p w14:paraId="213D251F" w14:textId="77777777" w:rsidR="00AA3ECD" w:rsidRPr="00B91A72" w:rsidRDefault="00AA3ECD" w:rsidP="007A184F">
      <w:pPr>
        <w:pStyle w:val="Prrafodelista"/>
        <w:numPr>
          <w:ilvl w:val="0"/>
          <w:numId w:val="14"/>
        </w:numPr>
        <w:spacing w:after="0"/>
        <w:rPr>
          <w:rFonts w:ascii="Arial" w:hAnsi="Arial" w:cs="Arial"/>
          <w:color w:val="333333"/>
          <w:szCs w:val="24"/>
          <w:u w:val="single"/>
          <w:lang w:val="es-ES"/>
        </w:rPr>
      </w:pPr>
      <w:r w:rsidRPr="00B91A72">
        <w:rPr>
          <w:rFonts w:ascii="Arial" w:hAnsi="Arial" w:cs="Arial"/>
          <w:color w:val="333333"/>
          <w:szCs w:val="24"/>
          <w:u w:val="single"/>
          <w:lang w:val="es-ES"/>
        </w:rPr>
        <w:t>Concesión de vía realizada por el PCC.</w:t>
      </w:r>
    </w:p>
    <w:p w14:paraId="41C5D43A" w14:textId="77777777" w:rsidR="00AA3ECD" w:rsidRPr="00AA3ECD" w:rsidRDefault="00AA3ECD" w:rsidP="00AA3ECD">
      <w:pPr>
        <w:spacing w:after="0"/>
        <w:jc w:val="both"/>
        <w:rPr>
          <w:rFonts w:ascii="Arial" w:hAnsi="Arial" w:cs="Arial"/>
          <w:sz w:val="24"/>
          <w:szCs w:val="24"/>
        </w:rPr>
      </w:pPr>
    </w:p>
    <w:p w14:paraId="5D6B973A" w14:textId="3201BAC8"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Previamente a la concesión de vía para un tren, el PCC deberá confirmar la localización del tren que precede al que va a autorizar. Para ello emitirá una llamada por los medios de comunicación que disponga, solicitando la localización a dicho tren.</w:t>
      </w:r>
    </w:p>
    <w:p w14:paraId="039563F7" w14:textId="77777777" w:rsidR="00AA3ECD" w:rsidRPr="00AA3ECD" w:rsidRDefault="00AA3ECD" w:rsidP="00AA3ECD">
      <w:pPr>
        <w:spacing w:after="0"/>
        <w:jc w:val="both"/>
        <w:rPr>
          <w:rFonts w:ascii="Arial" w:hAnsi="Arial" w:cs="Arial"/>
          <w:sz w:val="24"/>
          <w:szCs w:val="24"/>
        </w:rPr>
      </w:pPr>
    </w:p>
    <w:p w14:paraId="1528B0AF"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del tren aludido se identificará y comunicará al PCC su localización con total precisión.</w:t>
      </w:r>
    </w:p>
    <w:p w14:paraId="550ED4A8" w14:textId="77777777" w:rsidR="00AA3ECD" w:rsidRPr="00AA3ECD" w:rsidRDefault="00AA3ECD" w:rsidP="00AA3ECD">
      <w:pPr>
        <w:spacing w:after="0"/>
        <w:jc w:val="both"/>
        <w:rPr>
          <w:rFonts w:ascii="Arial" w:hAnsi="Arial" w:cs="Arial"/>
          <w:sz w:val="24"/>
          <w:szCs w:val="24"/>
        </w:rPr>
      </w:pPr>
    </w:p>
    <w:p w14:paraId="35011BE1"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Si hubiera contradicción entre lo indicado por el conductor y la información del CTC, se pedirá nuevamente al conductor que confirme su localización. Si existiera duda, se deberá esperar hasta que el tren llegue a la primera estación o punto singular de la línea y pueda confirmar su localización.</w:t>
      </w:r>
    </w:p>
    <w:p w14:paraId="06976155" w14:textId="77777777" w:rsidR="00AA3ECD" w:rsidRPr="00AA3ECD" w:rsidRDefault="00AA3ECD" w:rsidP="00AA3ECD">
      <w:pPr>
        <w:spacing w:after="0"/>
        <w:jc w:val="both"/>
        <w:rPr>
          <w:rFonts w:ascii="Arial" w:hAnsi="Arial" w:cs="Arial"/>
          <w:sz w:val="24"/>
          <w:szCs w:val="24"/>
        </w:rPr>
      </w:pPr>
    </w:p>
    <w:p w14:paraId="787D9E24"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Seguidamente, el PCC deberá identificarse y notificará al conductor del tren al que concede vía, con total precisión y sin que exista lugar a dudas de interpretación, la señal que se le autoriza a rebasar y hasta donde es válida la concesión de vía, así como el modo de conducción en que deberá circular y las posibles medidas de precaución que pudiera ser necesario aplicar.</w:t>
      </w:r>
    </w:p>
    <w:p w14:paraId="0628C7FD" w14:textId="77777777" w:rsidR="00AA3ECD" w:rsidRPr="00AA3ECD" w:rsidRDefault="00AA3ECD" w:rsidP="00AA3ECD">
      <w:pPr>
        <w:spacing w:after="0"/>
        <w:jc w:val="both"/>
        <w:rPr>
          <w:rFonts w:ascii="Arial" w:hAnsi="Arial" w:cs="Arial"/>
          <w:sz w:val="24"/>
          <w:szCs w:val="24"/>
        </w:rPr>
      </w:pPr>
    </w:p>
    <w:p w14:paraId="658CE097"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autorizado, deberá identificarse y confirmar la comprensión del mensaje recibido, mediante la repetición del mismo.</w:t>
      </w:r>
    </w:p>
    <w:p w14:paraId="6890FD16" w14:textId="77777777" w:rsidR="00AA3ECD" w:rsidRPr="00AA3ECD" w:rsidRDefault="00AA3ECD" w:rsidP="00AA3ECD">
      <w:pPr>
        <w:spacing w:after="0"/>
        <w:jc w:val="both"/>
        <w:rPr>
          <w:rFonts w:ascii="Arial" w:hAnsi="Arial" w:cs="Arial"/>
          <w:sz w:val="24"/>
          <w:szCs w:val="24"/>
        </w:rPr>
      </w:pPr>
    </w:p>
    <w:p w14:paraId="1D4A14F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el PCC considere que el conductor está perfectamente enterado de los términos de la autorización, podrá dar la orden de proceder.</w:t>
      </w:r>
    </w:p>
    <w:p w14:paraId="3E138872" w14:textId="77777777" w:rsidR="00AA3ECD" w:rsidRPr="00AA3ECD" w:rsidRDefault="00AA3ECD" w:rsidP="00AA3ECD">
      <w:pPr>
        <w:spacing w:after="0"/>
        <w:jc w:val="both"/>
        <w:rPr>
          <w:rFonts w:ascii="Arial" w:hAnsi="Arial" w:cs="Arial"/>
          <w:sz w:val="24"/>
          <w:szCs w:val="24"/>
        </w:rPr>
      </w:pPr>
    </w:p>
    <w:p w14:paraId="0E665E26" w14:textId="77777777" w:rsidR="00AA3ECD" w:rsidRPr="00B91A72" w:rsidRDefault="00AA3ECD" w:rsidP="007A184F">
      <w:pPr>
        <w:pStyle w:val="Prrafodelista"/>
        <w:numPr>
          <w:ilvl w:val="0"/>
          <w:numId w:val="14"/>
        </w:numPr>
        <w:spacing w:after="0"/>
        <w:rPr>
          <w:rFonts w:ascii="Arial" w:hAnsi="Arial" w:cs="Arial"/>
          <w:szCs w:val="24"/>
          <w:lang w:val="es-ES"/>
        </w:rPr>
      </w:pPr>
      <w:r w:rsidRPr="00B91A72">
        <w:rPr>
          <w:rFonts w:ascii="Arial" w:hAnsi="Arial" w:cs="Arial"/>
          <w:color w:val="333333"/>
          <w:szCs w:val="24"/>
          <w:u w:val="single"/>
          <w:lang w:val="es-ES"/>
        </w:rPr>
        <w:t>Concesión de vía realizada por el responsable operativo de una estación</w:t>
      </w:r>
    </w:p>
    <w:p w14:paraId="08369E64" w14:textId="77777777" w:rsidR="00AA3ECD" w:rsidRPr="00AA3ECD" w:rsidRDefault="00AA3ECD" w:rsidP="00AA3ECD">
      <w:pPr>
        <w:spacing w:after="0"/>
        <w:jc w:val="both"/>
        <w:rPr>
          <w:rFonts w:ascii="Arial" w:hAnsi="Arial" w:cs="Arial"/>
          <w:sz w:val="24"/>
          <w:szCs w:val="24"/>
        </w:rPr>
      </w:pPr>
    </w:p>
    <w:p w14:paraId="326719D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por algún motivo no sea posible la comunicación entre el PCC y los trenes, podrá establecerse bloqueó telefónico mediante la concesión de vía realizada por los responsables operativos ubicados en las estaciones.</w:t>
      </w:r>
    </w:p>
    <w:p w14:paraId="38578A86" w14:textId="77777777" w:rsidR="00AA3ECD" w:rsidRPr="00AA3ECD" w:rsidRDefault="00AA3ECD" w:rsidP="00AA3ECD">
      <w:pPr>
        <w:spacing w:after="0"/>
        <w:jc w:val="both"/>
        <w:rPr>
          <w:rFonts w:ascii="Arial" w:hAnsi="Arial" w:cs="Arial"/>
          <w:sz w:val="24"/>
          <w:szCs w:val="24"/>
        </w:rPr>
      </w:pPr>
    </w:p>
    <w:p w14:paraId="116A17B7"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este caso la concesión de vía se notificará al conductor por escrito mediante la entrega del documento denominado “Boletín de doble precaución” (ANEXO).</w:t>
      </w:r>
    </w:p>
    <w:p w14:paraId="2E1C8393" w14:textId="77777777" w:rsidR="00AA3ECD" w:rsidRPr="00AA3ECD" w:rsidRDefault="00AA3ECD" w:rsidP="00AA3ECD">
      <w:pPr>
        <w:spacing w:after="0"/>
        <w:jc w:val="both"/>
        <w:rPr>
          <w:rFonts w:ascii="Arial" w:hAnsi="Arial" w:cs="Arial"/>
          <w:sz w:val="24"/>
          <w:szCs w:val="24"/>
        </w:rPr>
      </w:pPr>
    </w:p>
    <w:p w14:paraId="16F06BCE" w14:textId="30C9F884"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responsable operativo ubicado en la estación donde se encuentre el tren que precisa la autorización, se informará a través del PCC del orden de circulación de los trenes, solicitar</w:t>
      </w:r>
      <w:r w:rsidR="00E65F7B">
        <w:rPr>
          <w:rFonts w:ascii="Arial" w:hAnsi="Arial" w:cs="Arial"/>
          <w:sz w:val="24"/>
          <w:szCs w:val="24"/>
        </w:rPr>
        <w:t>á</w:t>
      </w:r>
      <w:r w:rsidRPr="00AA3ECD">
        <w:rPr>
          <w:rFonts w:ascii="Arial" w:hAnsi="Arial" w:cs="Arial"/>
          <w:sz w:val="24"/>
          <w:szCs w:val="24"/>
        </w:rPr>
        <w:t xml:space="preserve"> mediante llama</w:t>
      </w:r>
      <w:r w:rsidR="00E65F7B">
        <w:rPr>
          <w:rFonts w:ascii="Arial" w:hAnsi="Arial" w:cs="Arial"/>
          <w:sz w:val="24"/>
          <w:szCs w:val="24"/>
        </w:rPr>
        <w:t>d</w:t>
      </w:r>
      <w:r w:rsidRPr="00AA3ECD">
        <w:rPr>
          <w:rFonts w:ascii="Arial" w:hAnsi="Arial" w:cs="Arial"/>
          <w:sz w:val="24"/>
          <w:szCs w:val="24"/>
        </w:rPr>
        <w:t>a genera</w:t>
      </w:r>
      <w:r w:rsidR="00E65F7B">
        <w:rPr>
          <w:rFonts w:ascii="Arial" w:hAnsi="Arial" w:cs="Arial"/>
          <w:sz w:val="24"/>
          <w:szCs w:val="24"/>
        </w:rPr>
        <w:t>l</w:t>
      </w:r>
      <w:r w:rsidRPr="00AA3ECD">
        <w:rPr>
          <w:rFonts w:ascii="Arial" w:hAnsi="Arial" w:cs="Arial"/>
          <w:sz w:val="24"/>
          <w:szCs w:val="24"/>
        </w:rPr>
        <w:t xml:space="preserve"> la localización del tren que precede al que se va autorizar, indicando desde que estación se solicita y la vía.</w:t>
      </w:r>
    </w:p>
    <w:p w14:paraId="206489AA" w14:textId="77777777" w:rsidR="00AA3ECD" w:rsidRPr="00AA3ECD" w:rsidRDefault="00AA3ECD" w:rsidP="00AA3ECD">
      <w:pPr>
        <w:spacing w:after="0"/>
        <w:jc w:val="both"/>
        <w:rPr>
          <w:rFonts w:ascii="Arial" w:hAnsi="Arial" w:cs="Arial"/>
          <w:sz w:val="24"/>
          <w:szCs w:val="24"/>
        </w:rPr>
      </w:pPr>
    </w:p>
    <w:p w14:paraId="4C0211B4" w14:textId="1A9ADF0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lastRenderedPageBreak/>
        <w:t xml:space="preserve">El responsable operativo de la estación donde se encuentra en ese momento el tren solicitado , una vez que esté la </w:t>
      </w:r>
      <w:r w:rsidR="00E65F7B">
        <w:rPr>
          <w:rFonts w:ascii="Arial" w:hAnsi="Arial" w:cs="Arial"/>
          <w:sz w:val="24"/>
          <w:szCs w:val="24"/>
        </w:rPr>
        <w:t xml:space="preserve">ha </w:t>
      </w:r>
      <w:r w:rsidRPr="00AA3ECD">
        <w:rPr>
          <w:rFonts w:ascii="Arial" w:hAnsi="Arial" w:cs="Arial"/>
          <w:sz w:val="24"/>
          <w:szCs w:val="24"/>
        </w:rPr>
        <w:t>abandonado, o bien cualquier otro que tenga la seguridad absoluta de que le he dado tren ha pasado ya por su estación, lo comunicará al solicitante, y se facilitarán los datos entre sí para la concesión , de los documentos de nominados “concesión de vía “ (ANEXO) qué cumplimentará el responsable operativo que confirma de localización del tren y “Boletín de doble precaución” que deberá cumplimentar el responsable operativo que autorizará al tren detenido.</w:t>
      </w:r>
    </w:p>
    <w:p w14:paraId="066E0328" w14:textId="77777777" w:rsidR="00AA3ECD" w:rsidRPr="00AA3ECD" w:rsidRDefault="00AA3ECD" w:rsidP="00AA3ECD">
      <w:pPr>
        <w:spacing w:after="0"/>
        <w:jc w:val="both"/>
        <w:rPr>
          <w:rFonts w:ascii="Arial" w:hAnsi="Arial" w:cs="Arial"/>
          <w:sz w:val="24"/>
          <w:szCs w:val="24"/>
        </w:rPr>
      </w:pPr>
    </w:p>
    <w:p w14:paraId="457BC41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boletín de doble precaución, firmado por el responsable operativo, será entregado el conductor del tren al que se autoriza, quien deberá comprobar, en el momento de su recepción, los datos reflejados en el mismo. Una vez comprobado podrá iniciar la marcha, debiendo conservar el citado documento.</w:t>
      </w:r>
    </w:p>
    <w:p w14:paraId="381D6BEF" w14:textId="77777777" w:rsidR="00AA3ECD" w:rsidRPr="00AA3ECD" w:rsidRDefault="00AA3ECD" w:rsidP="00AA3ECD">
      <w:pPr>
        <w:spacing w:after="0"/>
        <w:jc w:val="both"/>
        <w:rPr>
          <w:rFonts w:ascii="Arial" w:hAnsi="Arial" w:cs="Arial"/>
          <w:sz w:val="24"/>
          <w:szCs w:val="24"/>
        </w:rPr>
      </w:pPr>
    </w:p>
    <w:p w14:paraId="5BC28CA9" w14:textId="5CC2E284"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Al final de su jornada, entregarán a un responsable operativo los boletines que hay</w:t>
      </w:r>
      <w:r w:rsidR="00E65F7B">
        <w:rPr>
          <w:rFonts w:ascii="Arial" w:hAnsi="Arial" w:cs="Arial"/>
          <w:sz w:val="24"/>
          <w:szCs w:val="24"/>
        </w:rPr>
        <w:t>a</w:t>
      </w:r>
      <w:r w:rsidRPr="00AA3ECD">
        <w:rPr>
          <w:rFonts w:ascii="Arial" w:hAnsi="Arial" w:cs="Arial"/>
          <w:sz w:val="24"/>
          <w:szCs w:val="24"/>
        </w:rPr>
        <w:t>n recibido, para su envío al PCC. Asimismo, los documentos de concesión de vía deberán remitirse igualmente al PCC.</w:t>
      </w:r>
    </w:p>
    <w:p w14:paraId="519B0B42" w14:textId="77777777" w:rsidR="00AA3ECD" w:rsidRPr="00AA3ECD" w:rsidRDefault="00AA3ECD" w:rsidP="00AA3ECD">
      <w:pPr>
        <w:spacing w:after="0"/>
        <w:jc w:val="both"/>
        <w:rPr>
          <w:rFonts w:ascii="Arial" w:hAnsi="Arial" w:cs="Arial"/>
          <w:sz w:val="24"/>
          <w:szCs w:val="24"/>
        </w:rPr>
      </w:pPr>
    </w:p>
    <w:p w14:paraId="440BB0FA"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Una vez efectuada la concesión de vía para el primer tren, se tomarán las medidas encaminadas a que la estación desde la que se concede, sea la más próxima a la estación en dónde está la avería, salvo que por razones operativas se considere conveniente establecer el bloqueo telefónico para un trayecto más amplio.</w:t>
      </w:r>
    </w:p>
    <w:p w14:paraId="0F914409" w14:textId="77777777" w:rsidR="00AA3ECD" w:rsidRPr="00AA3ECD" w:rsidRDefault="00AA3ECD" w:rsidP="00AA3ECD">
      <w:pPr>
        <w:spacing w:after="0"/>
        <w:jc w:val="both"/>
        <w:rPr>
          <w:rFonts w:ascii="Arial" w:hAnsi="Arial" w:cs="Arial"/>
          <w:sz w:val="24"/>
          <w:szCs w:val="24"/>
        </w:rPr>
      </w:pPr>
    </w:p>
    <w:p w14:paraId="52EBBF3F" w14:textId="77777777" w:rsidR="00AA3ECD" w:rsidRPr="00D63C4A" w:rsidRDefault="00AA3ECD" w:rsidP="007A184F">
      <w:pPr>
        <w:pStyle w:val="Prrafodelista"/>
        <w:numPr>
          <w:ilvl w:val="0"/>
          <w:numId w:val="14"/>
        </w:numPr>
        <w:spacing w:after="0"/>
        <w:rPr>
          <w:rFonts w:ascii="Arial" w:hAnsi="Arial" w:cs="Arial"/>
          <w:color w:val="333333"/>
          <w:szCs w:val="24"/>
          <w:u w:val="single"/>
        </w:rPr>
      </w:pPr>
      <w:proofErr w:type="spellStart"/>
      <w:r w:rsidRPr="00D63C4A">
        <w:rPr>
          <w:rFonts w:ascii="Arial" w:hAnsi="Arial" w:cs="Arial"/>
          <w:color w:val="333333"/>
          <w:szCs w:val="24"/>
          <w:u w:val="single"/>
        </w:rPr>
        <w:t>Concesión</w:t>
      </w:r>
      <w:proofErr w:type="spellEnd"/>
      <w:r w:rsidRPr="00D63C4A">
        <w:rPr>
          <w:rFonts w:ascii="Arial" w:hAnsi="Arial" w:cs="Arial"/>
          <w:color w:val="333333"/>
          <w:szCs w:val="24"/>
          <w:u w:val="single"/>
        </w:rPr>
        <w:t xml:space="preserve"> de </w:t>
      </w:r>
      <w:proofErr w:type="spellStart"/>
      <w:r w:rsidRPr="00D63C4A">
        <w:rPr>
          <w:rFonts w:ascii="Arial" w:hAnsi="Arial" w:cs="Arial"/>
          <w:color w:val="333333"/>
          <w:szCs w:val="24"/>
          <w:u w:val="single"/>
        </w:rPr>
        <w:t>vía</w:t>
      </w:r>
      <w:proofErr w:type="spellEnd"/>
      <w:r w:rsidRPr="00D63C4A">
        <w:rPr>
          <w:rFonts w:ascii="Arial" w:hAnsi="Arial" w:cs="Arial"/>
          <w:color w:val="333333"/>
          <w:szCs w:val="24"/>
          <w:u w:val="single"/>
        </w:rPr>
        <w:t xml:space="preserve"> </w:t>
      </w:r>
      <w:proofErr w:type="spellStart"/>
      <w:r w:rsidRPr="00D63C4A">
        <w:rPr>
          <w:rFonts w:ascii="Arial" w:hAnsi="Arial" w:cs="Arial"/>
          <w:color w:val="333333"/>
          <w:szCs w:val="24"/>
          <w:u w:val="single"/>
        </w:rPr>
        <w:t>mixta</w:t>
      </w:r>
      <w:proofErr w:type="spellEnd"/>
      <w:r w:rsidRPr="00D63C4A">
        <w:rPr>
          <w:rFonts w:ascii="Arial" w:hAnsi="Arial" w:cs="Arial"/>
          <w:color w:val="333333"/>
          <w:szCs w:val="24"/>
          <w:u w:val="single"/>
        </w:rPr>
        <w:t>.</w:t>
      </w:r>
    </w:p>
    <w:p w14:paraId="3914B3A5" w14:textId="77777777" w:rsidR="00AA3ECD" w:rsidRPr="00AA3ECD" w:rsidRDefault="00AA3ECD" w:rsidP="00AA3ECD">
      <w:pPr>
        <w:spacing w:after="0"/>
        <w:jc w:val="both"/>
        <w:rPr>
          <w:rFonts w:ascii="Arial" w:hAnsi="Arial" w:cs="Arial"/>
          <w:sz w:val="24"/>
          <w:szCs w:val="24"/>
        </w:rPr>
      </w:pPr>
    </w:p>
    <w:p w14:paraId="6A3CA00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Podrán establecerse concesiones de vía mixtas en caso de avería en las comunicaciones.</w:t>
      </w:r>
    </w:p>
    <w:p w14:paraId="32D3F347" w14:textId="2D7FCDE5"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El PCC podrá solicitar la localización de un tren mediante llamada General a las estaciones, por no conseguir establecer comunicación con el mismo, la </w:t>
      </w:r>
      <w:r w:rsidR="00E65F7B">
        <w:rPr>
          <w:rFonts w:ascii="Arial" w:hAnsi="Arial" w:cs="Arial"/>
          <w:sz w:val="24"/>
          <w:szCs w:val="24"/>
        </w:rPr>
        <w:t>situación</w:t>
      </w:r>
      <w:r w:rsidRPr="00AA3ECD">
        <w:rPr>
          <w:rFonts w:ascii="Arial" w:hAnsi="Arial" w:cs="Arial"/>
          <w:sz w:val="24"/>
          <w:szCs w:val="24"/>
        </w:rPr>
        <w:t xml:space="preserve"> </w:t>
      </w:r>
      <w:r w:rsidR="00E65F7B">
        <w:rPr>
          <w:rFonts w:ascii="Arial" w:hAnsi="Arial" w:cs="Arial"/>
          <w:sz w:val="24"/>
          <w:szCs w:val="24"/>
        </w:rPr>
        <w:t>le</w:t>
      </w:r>
      <w:r w:rsidRPr="00AA3ECD">
        <w:rPr>
          <w:rFonts w:ascii="Arial" w:hAnsi="Arial" w:cs="Arial"/>
          <w:sz w:val="24"/>
          <w:szCs w:val="24"/>
        </w:rPr>
        <w:t xml:space="preserve"> será facilitada por el responsable operativo de una de ellas.</w:t>
      </w:r>
    </w:p>
    <w:p w14:paraId="0828B041" w14:textId="77777777" w:rsidR="00AA3ECD" w:rsidRPr="00AA3ECD" w:rsidRDefault="00AA3ECD" w:rsidP="00AA3ECD">
      <w:pPr>
        <w:spacing w:after="0"/>
        <w:jc w:val="both"/>
        <w:rPr>
          <w:rFonts w:ascii="Arial" w:hAnsi="Arial" w:cs="Arial"/>
          <w:sz w:val="24"/>
          <w:szCs w:val="24"/>
        </w:rPr>
      </w:pPr>
    </w:p>
    <w:p w14:paraId="1BFE6FB4" w14:textId="15409D20"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Asimismo, el responsable operativo de una estación pod</w:t>
      </w:r>
      <w:r w:rsidR="00E65F7B">
        <w:rPr>
          <w:rFonts w:ascii="Arial" w:hAnsi="Arial" w:cs="Arial"/>
          <w:sz w:val="24"/>
          <w:szCs w:val="24"/>
        </w:rPr>
        <w:t>rá</w:t>
      </w:r>
      <w:r w:rsidRPr="00AA3ECD">
        <w:rPr>
          <w:rFonts w:ascii="Arial" w:hAnsi="Arial" w:cs="Arial"/>
          <w:sz w:val="24"/>
          <w:szCs w:val="24"/>
        </w:rPr>
        <w:t xml:space="preserve"> solicitar la localización de un tren y ser el operador del PCC quién la facilite, tras establecer la correspondiente comunicación por el radioteléfono con el citado tren y confirmar su situación.</w:t>
      </w:r>
    </w:p>
    <w:p w14:paraId="0B1007D0" w14:textId="77777777" w:rsidR="00AA3ECD" w:rsidRPr="00AA3ECD" w:rsidRDefault="00AA3ECD" w:rsidP="00AA3ECD">
      <w:pPr>
        <w:spacing w:after="0"/>
        <w:jc w:val="both"/>
        <w:rPr>
          <w:rFonts w:ascii="Arial" w:hAnsi="Arial" w:cs="Arial"/>
          <w:sz w:val="24"/>
          <w:szCs w:val="24"/>
        </w:rPr>
      </w:pPr>
    </w:p>
    <w:p w14:paraId="01086B9E" w14:textId="32B1AB98" w:rsidR="00AA3ECD" w:rsidRDefault="00AA3ECD" w:rsidP="00AA3ECD">
      <w:pPr>
        <w:spacing w:after="0"/>
        <w:jc w:val="both"/>
        <w:rPr>
          <w:rFonts w:ascii="Arial" w:hAnsi="Arial" w:cs="Arial"/>
          <w:sz w:val="24"/>
          <w:szCs w:val="24"/>
        </w:rPr>
      </w:pPr>
      <w:r w:rsidRPr="00AA3ECD">
        <w:rPr>
          <w:rFonts w:ascii="Arial" w:hAnsi="Arial" w:cs="Arial"/>
          <w:sz w:val="24"/>
          <w:szCs w:val="24"/>
        </w:rPr>
        <w:t>En estos casos, el PCC sustituye a una de las dos estaciones por lo que en el Boletín de doble precaución como estación que concede se pondrá PCC y como número de documento la identificación del PCC.</w:t>
      </w:r>
    </w:p>
    <w:p w14:paraId="3B153097" w14:textId="77777777" w:rsidR="00AA3ECD" w:rsidRPr="00AA3ECD" w:rsidRDefault="00AA3ECD" w:rsidP="00AA3ECD">
      <w:pPr>
        <w:spacing w:after="0"/>
        <w:jc w:val="both"/>
        <w:rPr>
          <w:rFonts w:ascii="Arial" w:hAnsi="Arial" w:cs="Arial"/>
          <w:sz w:val="24"/>
          <w:szCs w:val="24"/>
        </w:rPr>
      </w:pPr>
    </w:p>
    <w:p w14:paraId="36F5E06E" w14:textId="531030F8"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4.7.4 </w:t>
      </w:r>
      <w:r w:rsidR="00DD3BFE">
        <w:rPr>
          <w:rFonts w:ascii="Arial" w:hAnsi="Arial" w:cs="Arial"/>
          <w:b/>
          <w:bCs/>
          <w:color w:val="333333"/>
          <w:sz w:val="24"/>
          <w:szCs w:val="24"/>
          <w:u w:val="single"/>
        </w:rPr>
        <w:t>E</w:t>
      </w:r>
      <w:r w:rsidRPr="00AA3ECD">
        <w:rPr>
          <w:rFonts w:ascii="Arial" w:hAnsi="Arial" w:cs="Arial"/>
          <w:b/>
          <w:bCs/>
          <w:color w:val="333333"/>
          <w:sz w:val="24"/>
          <w:szCs w:val="24"/>
          <w:u w:val="single"/>
        </w:rPr>
        <w:t>stablecimiento de bloqueo telefónico para auxiliar a un tren detenido.</w:t>
      </w:r>
    </w:p>
    <w:p w14:paraId="11AFBD85" w14:textId="77777777" w:rsidR="00AA3ECD" w:rsidRPr="00AA3ECD" w:rsidRDefault="00AA3ECD" w:rsidP="00AA3ECD">
      <w:pPr>
        <w:spacing w:after="0"/>
        <w:jc w:val="both"/>
        <w:rPr>
          <w:rFonts w:ascii="Arial" w:hAnsi="Arial" w:cs="Arial"/>
          <w:sz w:val="24"/>
          <w:szCs w:val="24"/>
        </w:rPr>
      </w:pPr>
    </w:p>
    <w:p w14:paraId="1E065DD4" w14:textId="77777777" w:rsidR="00AA3ECD" w:rsidRPr="00B91A72" w:rsidRDefault="00AA3ECD" w:rsidP="007A184F">
      <w:pPr>
        <w:pStyle w:val="Prrafodelista"/>
        <w:numPr>
          <w:ilvl w:val="0"/>
          <w:numId w:val="14"/>
        </w:numPr>
        <w:spacing w:after="0"/>
        <w:rPr>
          <w:rFonts w:ascii="Arial" w:hAnsi="Arial" w:cs="Arial"/>
          <w:color w:val="333333"/>
          <w:szCs w:val="24"/>
          <w:u w:val="single"/>
          <w:lang w:val="es-ES"/>
        </w:rPr>
      </w:pPr>
      <w:r w:rsidRPr="00B91A72">
        <w:rPr>
          <w:rFonts w:ascii="Arial" w:hAnsi="Arial" w:cs="Arial"/>
          <w:color w:val="333333"/>
          <w:szCs w:val="24"/>
          <w:u w:val="single"/>
          <w:lang w:val="es-ES"/>
        </w:rPr>
        <w:t>Concesión de vía realizada por el PCC para auxiliar a un tren detenido</w:t>
      </w:r>
    </w:p>
    <w:p w14:paraId="754A3E91" w14:textId="77777777" w:rsidR="00AA3ECD" w:rsidRPr="00AA3ECD" w:rsidRDefault="00AA3ECD" w:rsidP="00AA3ECD">
      <w:pPr>
        <w:spacing w:after="0"/>
        <w:jc w:val="both"/>
        <w:rPr>
          <w:rFonts w:ascii="Arial" w:hAnsi="Arial" w:cs="Arial"/>
          <w:sz w:val="24"/>
          <w:szCs w:val="24"/>
        </w:rPr>
      </w:pPr>
    </w:p>
    <w:p w14:paraId="3C4F357D"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Previamente a la concesión de vía, el PCC deberá identificarse e informar al conductor del tren detenido que se le va enviar un tren de auxilio o remolque, ordenándole que permanezca inmovilizado. El citado conductor deberá también identificarse y confirmar la comprensión el mensaje recibido, mediante la repetición del mismo.</w:t>
      </w:r>
    </w:p>
    <w:p w14:paraId="45C3DD24" w14:textId="77777777" w:rsidR="00AA3ECD" w:rsidRPr="00AA3ECD" w:rsidRDefault="00AA3ECD" w:rsidP="00AA3ECD">
      <w:pPr>
        <w:spacing w:after="0"/>
        <w:jc w:val="both"/>
        <w:rPr>
          <w:rFonts w:ascii="Arial" w:hAnsi="Arial" w:cs="Arial"/>
          <w:sz w:val="24"/>
          <w:szCs w:val="24"/>
        </w:rPr>
      </w:pPr>
    </w:p>
    <w:p w14:paraId="06079B07"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lastRenderedPageBreak/>
        <w:t>Seguidamente, el PCC deberá identificarse y notificará al conductor del tren al que concede vía, con total precisión y sin que exista lugar a dudas de interpretación, la señal que se le autoriza a rebasar, si la hay, o la maniobra que debe realizar. Le indicará que el motivo es para auxiliar a otro tren, así como el modo de conducción en que deberá circular y las posibles medidas de precaución que pudiera ser necesario aplicar.</w:t>
      </w:r>
    </w:p>
    <w:p w14:paraId="6CD31310" w14:textId="77777777" w:rsidR="00AA3ECD" w:rsidRPr="00AA3ECD" w:rsidRDefault="00AA3ECD" w:rsidP="00AA3ECD">
      <w:pPr>
        <w:spacing w:after="0"/>
        <w:jc w:val="both"/>
        <w:rPr>
          <w:rFonts w:ascii="Arial" w:hAnsi="Arial" w:cs="Arial"/>
          <w:sz w:val="24"/>
          <w:szCs w:val="24"/>
        </w:rPr>
      </w:pPr>
    </w:p>
    <w:p w14:paraId="788F3D8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autorizado, deberá identificarse y confirmar la comprensión del mensaje recibido, mediante la repetición del mismo.</w:t>
      </w:r>
    </w:p>
    <w:p w14:paraId="2A375EE6" w14:textId="77777777" w:rsidR="00AA3ECD" w:rsidRPr="00AA3ECD" w:rsidRDefault="00AA3ECD" w:rsidP="00AA3ECD">
      <w:pPr>
        <w:spacing w:after="0"/>
        <w:jc w:val="both"/>
        <w:rPr>
          <w:rFonts w:ascii="Arial" w:hAnsi="Arial" w:cs="Arial"/>
          <w:sz w:val="24"/>
          <w:szCs w:val="24"/>
        </w:rPr>
      </w:pPr>
    </w:p>
    <w:p w14:paraId="294059B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el PCC considere que el conductor está perfectamente enterado de los términos de la autorización, podrá dar la orden de proceder. Salvo otra indicación por parte del PCC, la circulación se realizará en conducción marcha a la vista en todo el recorrido autorizado y atendiendo las indicaciones recibidas.</w:t>
      </w:r>
    </w:p>
    <w:p w14:paraId="24BEE294" w14:textId="77777777" w:rsidR="00AA3ECD" w:rsidRPr="00AA3ECD" w:rsidRDefault="00AA3ECD" w:rsidP="00AA3ECD">
      <w:pPr>
        <w:spacing w:after="0"/>
        <w:jc w:val="both"/>
        <w:rPr>
          <w:rFonts w:ascii="Arial" w:hAnsi="Arial" w:cs="Arial"/>
          <w:sz w:val="24"/>
          <w:szCs w:val="24"/>
        </w:rPr>
      </w:pPr>
    </w:p>
    <w:p w14:paraId="4A070F79" w14:textId="005D4712" w:rsidR="00AA3ECD" w:rsidRDefault="00AA3ECD" w:rsidP="00AA3ECD">
      <w:pPr>
        <w:spacing w:after="0"/>
        <w:jc w:val="both"/>
        <w:rPr>
          <w:rFonts w:ascii="Arial" w:hAnsi="Arial" w:cs="Arial"/>
          <w:sz w:val="24"/>
          <w:szCs w:val="24"/>
        </w:rPr>
      </w:pPr>
      <w:r w:rsidRPr="00AA3ECD">
        <w:rPr>
          <w:rFonts w:ascii="Arial" w:hAnsi="Arial" w:cs="Arial"/>
          <w:sz w:val="24"/>
          <w:szCs w:val="24"/>
        </w:rPr>
        <w:t>Si no fuese posible establecer comunicación con el tren detenido y aun así fuera necesario enviar el tren de auxilio, la circulación de este se realizará a paso de hombre, lo cual será comunicado por el PCC al conductor del mismo.</w:t>
      </w:r>
    </w:p>
    <w:p w14:paraId="157C2B53" w14:textId="77777777" w:rsidR="00D63C4A" w:rsidRPr="00AA3ECD" w:rsidRDefault="00D63C4A" w:rsidP="00AA3ECD">
      <w:pPr>
        <w:spacing w:after="0"/>
        <w:jc w:val="both"/>
        <w:rPr>
          <w:rFonts w:ascii="Arial" w:hAnsi="Arial" w:cs="Arial"/>
          <w:sz w:val="24"/>
          <w:szCs w:val="24"/>
        </w:rPr>
      </w:pPr>
    </w:p>
    <w:p w14:paraId="14524509" w14:textId="77777777" w:rsidR="00AA3ECD" w:rsidRPr="00B91A72" w:rsidRDefault="00AA3ECD" w:rsidP="007A184F">
      <w:pPr>
        <w:pStyle w:val="Prrafodelista"/>
        <w:numPr>
          <w:ilvl w:val="0"/>
          <w:numId w:val="14"/>
        </w:numPr>
        <w:spacing w:after="0"/>
        <w:rPr>
          <w:rFonts w:ascii="Arial" w:hAnsi="Arial" w:cs="Arial"/>
          <w:color w:val="333333"/>
          <w:szCs w:val="24"/>
          <w:u w:val="single"/>
          <w:lang w:val="es-ES"/>
        </w:rPr>
      </w:pPr>
      <w:r w:rsidRPr="00B91A72">
        <w:rPr>
          <w:rFonts w:ascii="Arial" w:hAnsi="Arial" w:cs="Arial"/>
          <w:color w:val="333333"/>
          <w:szCs w:val="24"/>
          <w:u w:val="single"/>
          <w:lang w:val="es-ES"/>
        </w:rPr>
        <w:t>Concesión de vía realizada por el responsable operativo de una estación para auxiliar a un tren detenido</w:t>
      </w:r>
    </w:p>
    <w:p w14:paraId="332F2A8F" w14:textId="77777777" w:rsidR="00AA3ECD" w:rsidRPr="00AA3ECD" w:rsidRDefault="00AA3ECD" w:rsidP="00AA3ECD">
      <w:pPr>
        <w:spacing w:after="0"/>
        <w:jc w:val="both"/>
        <w:rPr>
          <w:rFonts w:ascii="Arial" w:hAnsi="Arial" w:cs="Arial"/>
          <w:sz w:val="24"/>
          <w:szCs w:val="24"/>
        </w:rPr>
      </w:pPr>
    </w:p>
    <w:p w14:paraId="338083F2"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concesión de vía se notificará al conductor por escrito mediante la entrega del boletín de doble precaución.</w:t>
      </w:r>
    </w:p>
    <w:p w14:paraId="6452A624" w14:textId="77777777" w:rsidR="00AA3ECD" w:rsidRPr="00AA3ECD" w:rsidRDefault="00AA3ECD" w:rsidP="00AA3ECD">
      <w:pPr>
        <w:spacing w:after="0"/>
        <w:jc w:val="both"/>
        <w:rPr>
          <w:rFonts w:ascii="Arial" w:hAnsi="Arial" w:cs="Arial"/>
          <w:sz w:val="24"/>
          <w:szCs w:val="24"/>
        </w:rPr>
      </w:pPr>
    </w:p>
    <w:p w14:paraId="51BC9B01"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En este caso no será necesaria la localización del tren anterior.</w:t>
      </w:r>
    </w:p>
    <w:p w14:paraId="4B934CBB" w14:textId="77777777" w:rsidR="00AA3ECD" w:rsidRPr="00AA3ECD" w:rsidRDefault="00AA3ECD" w:rsidP="00AA3ECD">
      <w:pPr>
        <w:spacing w:after="0"/>
        <w:jc w:val="both"/>
        <w:rPr>
          <w:rFonts w:ascii="Arial" w:hAnsi="Arial" w:cs="Arial"/>
          <w:sz w:val="24"/>
          <w:szCs w:val="24"/>
        </w:rPr>
      </w:pPr>
    </w:p>
    <w:p w14:paraId="6CF373D4" w14:textId="140D1A73"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El responsable operativo cumplimentará y firmará el boletín de doble precaución, indicando como motivo </w:t>
      </w:r>
      <w:r w:rsidRPr="00D63C4A">
        <w:rPr>
          <w:rFonts w:ascii="Arial" w:hAnsi="Arial" w:cs="Arial"/>
          <w:i/>
          <w:iCs/>
          <w:sz w:val="24"/>
          <w:szCs w:val="24"/>
        </w:rPr>
        <w:t xml:space="preserve">“Auxiliar al tren </w:t>
      </w:r>
      <w:proofErr w:type="spellStart"/>
      <w:r w:rsidRPr="00D63C4A">
        <w:rPr>
          <w:rFonts w:ascii="Arial" w:hAnsi="Arial" w:cs="Arial"/>
          <w:i/>
          <w:iCs/>
          <w:sz w:val="24"/>
          <w:szCs w:val="24"/>
        </w:rPr>
        <w:t>n°</w:t>
      </w:r>
      <w:proofErr w:type="spellEnd"/>
      <w:r w:rsidR="00D63C4A" w:rsidRPr="00D63C4A">
        <w:rPr>
          <w:rFonts w:ascii="Arial" w:hAnsi="Arial" w:cs="Arial"/>
          <w:i/>
          <w:iCs/>
          <w:sz w:val="24"/>
          <w:szCs w:val="24"/>
        </w:rPr>
        <w:t>…</w:t>
      </w:r>
      <w:r w:rsidRPr="00D63C4A">
        <w:rPr>
          <w:rFonts w:ascii="Arial" w:hAnsi="Arial" w:cs="Arial"/>
          <w:i/>
          <w:iCs/>
          <w:sz w:val="24"/>
          <w:szCs w:val="24"/>
        </w:rPr>
        <w:t>”</w:t>
      </w:r>
      <w:r w:rsidRPr="00AA3ECD">
        <w:rPr>
          <w:rFonts w:ascii="Arial" w:hAnsi="Arial" w:cs="Arial"/>
          <w:sz w:val="24"/>
          <w:szCs w:val="24"/>
        </w:rPr>
        <w:t>. Dicho Boletín será entregado al conductor del tren al que se autoriza, quien deberá comprobar en el momento de su recepción, los datos reflejados en el mismo. Una vez comprobado podrá iniciar la marcha, debiendo conservar el citado documento.</w:t>
      </w:r>
    </w:p>
    <w:p w14:paraId="52AF7A4F" w14:textId="77777777" w:rsidR="00AA3ECD" w:rsidRPr="00AA3ECD" w:rsidRDefault="00AA3ECD" w:rsidP="00AA3ECD">
      <w:pPr>
        <w:spacing w:after="0"/>
        <w:jc w:val="both"/>
        <w:rPr>
          <w:rFonts w:ascii="Arial" w:hAnsi="Arial" w:cs="Arial"/>
          <w:sz w:val="24"/>
          <w:szCs w:val="24"/>
        </w:rPr>
      </w:pPr>
    </w:p>
    <w:p w14:paraId="30F410ED" w14:textId="0BAEC775" w:rsidR="00AA3ECD" w:rsidRDefault="00AA3ECD" w:rsidP="00AA3ECD">
      <w:pPr>
        <w:spacing w:after="0"/>
        <w:jc w:val="both"/>
        <w:rPr>
          <w:rFonts w:ascii="Arial" w:hAnsi="Arial" w:cs="Arial"/>
          <w:sz w:val="24"/>
          <w:szCs w:val="24"/>
        </w:rPr>
      </w:pPr>
      <w:r w:rsidRPr="00AA3ECD">
        <w:rPr>
          <w:rFonts w:ascii="Arial" w:hAnsi="Arial" w:cs="Arial"/>
          <w:sz w:val="24"/>
          <w:szCs w:val="24"/>
        </w:rPr>
        <w:t xml:space="preserve">Dado que en este caso no sé ha podido contactar previamente con el tren detenido, la circulación del tren de auxilio se realizará a paso de hombre, lo cual será comunicado por </w:t>
      </w:r>
      <w:r w:rsidR="00E65F7B">
        <w:rPr>
          <w:rFonts w:ascii="Arial" w:hAnsi="Arial" w:cs="Arial"/>
          <w:sz w:val="24"/>
          <w:szCs w:val="24"/>
        </w:rPr>
        <w:t xml:space="preserve">el </w:t>
      </w:r>
      <w:r w:rsidRPr="00AA3ECD">
        <w:rPr>
          <w:rFonts w:ascii="Arial" w:hAnsi="Arial" w:cs="Arial"/>
          <w:sz w:val="24"/>
          <w:szCs w:val="24"/>
        </w:rPr>
        <w:t>responsable operativo al conductor del mismo. Al final de su jornada entregará a un responsable operativo el boletín que haya recibido para su envío al PCC.</w:t>
      </w:r>
    </w:p>
    <w:p w14:paraId="1E3A20FA" w14:textId="77777777" w:rsidR="00AA3ECD" w:rsidRPr="00AA3ECD" w:rsidRDefault="00AA3ECD" w:rsidP="00AA3ECD">
      <w:pPr>
        <w:spacing w:after="0"/>
        <w:jc w:val="both"/>
        <w:rPr>
          <w:rFonts w:ascii="Arial" w:hAnsi="Arial" w:cs="Arial"/>
          <w:sz w:val="24"/>
          <w:szCs w:val="24"/>
        </w:rPr>
      </w:pPr>
    </w:p>
    <w:p w14:paraId="370FD83C"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4.7.5 Establecimiento del bloqueo telefónico para circular por un cantón ocupado</w:t>
      </w:r>
    </w:p>
    <w:p w14:paraId="43716E3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Además de para auxiliar a un tren detenido, el PCC podrá autorizar la circulación hacia un cantón ocupado, excepcionalmente, en los siguientes casos:</w:t>
      </w:r>
    </w:p>
    <w:p w14:paraId="719DD4DF" w14:textId="77777777" w:rsidR="00AA3ECD" w:rsidRPr="00AA3ECD" w:rsidRDefault="00AA3ECD" w:rsidP="00AA3ECD">
      <w:pPr>
        <w:spacing w:after="0"/>
        <w:jc w:val="both"/>
        <w:rPr>
          <w:rFonts w:ascii="Arial" w:hAnsi="Arial" w:cs="Arial"/>
          <w:sz w:val="24"/>
          <w:szCs w:val="24"/>
        </w:rPr>
      </w:pPr>
    </w:p>
    <w:p w14:paraId="43C51401" w14:textId="5F8478C8" w:rsidR="00AA3ECD" w:rsidRPr="00B91A72" w:rsidRDefault="00AA3ECD" w:rsidP="007A184F">
      <w:pPr>
        <w:pStyle w:val="Prrafodelista"/>
        <w:numPr>
          <w:ilvl w:val="0"/>
          <w:numId w:val="58"/>
        </w:numPr>
        <w:spacing w:after="0"/>
        <w:rPr>
          <w:rFonts w:ascii="Arial" w:hAnsi="Arial" w:cs="Arial"/>
          <w:szCs w:val="24"/>
          <w:lang w:val="es-ES"/>
        </w:rPr>
      </w:pPr>
      <w:r w:rsidRPr="00B91A72">
        <w:rPr>
          <w:rFonts w:ascii="Arial" w:hAnsi="Arial" w:cs="Arial"/>
          <w:szCs w:val="24"/>
          <w:lang w:val="es-ES"/>
        </w:rPr>
        <w:t>Para la realización de maniobras de inversión de marcha que requieren rebasar la señal de salida</w:t>
      </w:r>
      <w:r w:rsidR="00D63C4A" w:rsidRPr="00B91A72">
        <w:rPr>
          <w:rFonts w:ascii="Arial" w:hAnsi="Arial" w:cs="Arial"/>
          <w:szCs w:val="24"/>
          <w:lang w:val="es-ES"/>
        </w:rPr>
        <w:t xml:space="preserve"> </w:t>
      </w:r>
      <w:r w:rsidRPr="00B91A72">
        <w:rPr>
          <w:rFonts w:ascii="Arial" w:hAnsi="Arial" w:cs="Arial"/>
          <w:szCs w:val="24"/>
          <w:lang w:val="es-ES"/>
        </w:rPr>
        <w:t>de una estación con aspecto rojo o apagada</w:t>
      </w:r>
      <w:r w:rsidR="00D63C4A" w:rsidRPr="00B91A72">
        <w:rPr>
          <w:rFonts w:ascii="Arial" w:hAnsi="Arial" w:cs="Arial"/>
          <w:szCs w:val="24"/>
          <w:lang w:val="es-ES"/>
        </w:rPr>
        <w:t>.</w:t>
      </w:r>
    </w:p>
    <w:p w14:paraId="5D411B0C" w14:textId="2A725903" w:rsidR="00AA3ECD" w:rsidRPr="00B91A72" w:rsidRDefault="00AA3ECD" w:rsidP="007A184F">
      <w:pPr>
        <w:pStyle w:val="Prrafodelista"/>
        <w:numPr>
          <w:ilvl w:val="0"/>
          <w:numId w:val="58"/>
        </w:numPr>
        <w:spacing w:after="0"/>
        <w:rPr>
          <w:rFonts w:ascii="Arial" w:hAnsi="Arial" w:cs="Arial"/>
          <w:szCs w:val="24"/>
          <w:lang w:val="es-ES"/>
        </w:rPr>
      </w:pPr>
      <w:r w:rsidRPr="00B91A72">
        <w:rPr>
          <w:rFonts w:ascii="Arial" w:hAnsi="Arial" w:cs="Arial"/>
          <w:szCs w:val="24"/>
          <w:lang w:val="es-ES"/>
        </w:rPr>
        <w:t>Cuando un tren de trabajo tenga que operar conjuntamente con el que ocupa el cantón o entre</w:t>
      </w:r>
      <w:r w:rsidR="00D63C4A" w:rsidRPr="00B91A72">
        <w:rPr>
          <w:rFonts w:ascii="Arial" w:hAnsi="Arial" w:cs="Arial"/>
          <w:szCs w:val="24"/>
          <w:lang w:val="es-ES"/>
        </w:rPr>
        <w:t xml:space="preserve"> </w:t>
      </w:r>
      <w:r w:rsidRPr="00B91A72">
        <w:rPr>
          <w:rFonts w:ascii="Arial" w:hAnsi="Arial" w:cs="Arial"/>
          <w:szCs w:val="24"/>
          <w:lang w:val="es-ES"/>
        </w:rPr>
        <w:t>dos puntos kilométricos distintos de los ocupados por este, siempre que las condiciones de</w:t>
      </w:r>
      <w:r w:rsidR="00D63C4A" w:rsidRPr="00B91A72">
        <w:rPr>
          <w:rFonts w:ascii="Arial" w:hAnsi="Arial" w:cs="Arial"/>
          <w:szCs w:val="24"/>
          <w:lang w:val="es-ES"/>
        </w:rPr>
        <w:t xml:space="preserve"> </w:t>
      </w:r>
      <w:r w:rsidRPr="00B91A72">
        <w:rPr>
          <w:rFonts w:ascii="Arial" w:hAnsi="Arial" w:cs="Arial"/>
          <w:szCs w:val="24"/>
          <w:lang w:val="es-ES"/>
        </w:rPr>
        <w:t xml:space="preserve">circulación o la necesidad del hecho </w:t>
      </w:r>
      <w:r w:rsidR="00E65F7B">
        <w:rPr>
          <w:rFonts w:ascii="Arial" w:hAnsi="Arial" w:cs="Arial"/>
          <w:szCs w:val="24"/>
          <w:lang w:val="es-ES"/>
        </w:rPr>
        <w:t>así lo</w:t>
      </w:r>
      <w:r w:rsidRPr="00B91A72">
        <w:rPr>
          <w:rFonts w:ascii="Arial" w:hAnsi="Arial" w:cs="Arial"/>
          <w:szCs w:val="24"/>
          <w:lang w:val="es-ES"/>
        </w:rPr>
        <w:t xml:space="preserve"> requieran.</w:t>
      </w:r>
    </w:p>
    <w:p w14:paraId="25B78FBA" w14:textId="77777777" w:rsidR="00AA3ECD" w:rsidRPr="00AA3ECD" w:rsidRDefault="00AA3ECD" w:rsidP="00AA3ECD">
      <w:pPr>
        <w:spacing w:after="0"/>
        <w:jc w:val="both"/>
        <w:rPr>
          <w:rFonts w:ascii="Arial" w:hAnsi="Arial" w:cs="Arial"/>
          <w:sz w:val="24"/>
          <w:szCs w:val="24"/>
        </w:rPr>
      </w:pPr>
    </w:p>
    <w:p w14:paraId="0E11896C"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lastRenderedPageBreak/>
        <w:t>Salvo otra indicación por parte del PCC, la circulación se realizará en conducción marcha a la vista en todo el recorrido autorizado y atendiendo las indicaciones recibidas.</w:t>
      </w:r>
    </w:p>
    <w:p w14:paraId="51D1A636" w14:textId="77777777" w:rsidR="00AA3ECD" w:rsidRPr="00AA3ECD" w:rsidRDefault="00AA3ECD" w:rsidP="00AA3ECD">
      <w:pPr>
        <w:spacing w:after="0"/>
        <w:jc w:val="both"/>
        <w:rPr>
          <w:rFonts w:ascii="Arial" w:hAnsi="Arial" w:cs="Arial"/>
          <w:sz w:val="24"/>
          <w:szCs w:val="24"/>
        </w:rPr>
      </w:pPr>
    </w:p>
    <w:p w14:paraId="55A5903F" w14:textId="77777777" w:rsidR="00D63C4A" w:rsidRPr="00B91A72" w:rsidRDefault="00AA3ECD" w:rsidP="007A184F">
      <w:pPr>
        <w:pStyle w:val="Prrafodelista"/>
        <w:numPr>
          <w:ilvl w:val="0"/>
          <w:numId w:val="59"/>
        </w:numPr>
        <w:spacing w:after="0"/>
        <w:rPr>
          <w:rFonts w:ascii="Arial" w:hAnsi="Arial" w:cs="Arial"/>
          <w:szCs w:val="24"/>
          <w:lang w:val="es-ES"/>
        </w:rPr>
      </w:pPr>
      <w:r w:rsidRPr="00B91A72">
        <w:rPr>
          <w:rFonts w:ascii="Arial" w:hAnsi="Arial" w:cs="Arial"/>
          <w:szCs w:val="24"/>
          <w:lang w:val="es-ES"/>
        </w:rPr>
        <w:t>Concesión de vía realizada por el PCC para realizar una maniobra de inversión de marcha</w:t>
      </w:r>
      <w:r w:rsidR="00D63C4A" w:rsidRPr="00B91A72">
        <w:rPr>
          <w:rFonts w:ascii="Arial" w:hAnsi="Arial" w:cs="Arial"/>
          <w:szCs w:val="24"/>
          <w:lang w:val="es-ES"/>
        </w:rPr>
        <w:t xml:space="preserve"> </w:t>
      </w:r>
      <w:r w:rsidRPr="00B91A72">
        <w:rPr>
          <w:rFonts w:ascii="Arial" w:hAnsi="Arial" w:cs="Arial"/>
          <w:szCs w:val="24"/>
          <w:lang w:val="es-ES"/>
        </w:rPr>
        <w:t>accediendo a un cantón ocupado.</w:t>
      </w:r>
    </w:p>
    <w:p w14:paraId="2BF609EC" w14:textId="77777777" w:rsidR="00D63C4A" w:rsidRPr="00B91A72" w:rsidRDefault="00D63C4A" w:rsidP="00D63C4A">
      <w:pPr>
        <w:pStyle w:val="Prrafodelista"/>
        <w:spacing w:after="0"/>
        <w:rPr>
          <w:rFonts w:ascii="Arial" w:hAnsi="Arial" w:cs="Arial"/>
          <w:szCs w:val="24"/>
          <w:lang w:val="es-ES"/>
        </w:rPr>
      </w:pPr>
    </w:p>
    <w:p w14:paraId="07B9863B"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Si la concesión se va a realizar por encontrarse detenido el tren precedente, previamente a la concesión de vía, el PCC deberá informar al conductor del tren detenido de la maniobra que se va a efectuar, se identificará y le ordenará que permanezca inmovilizado. El citado conductor deberá identificarse y confirmar la comprensión del mensaje recibido, mediante la repetición del mismo.</w:t>
      </w:r>
    </w:p>
    <w:p w14:paraId="257C1DCE" w14:textId="77777777" w:rsidR="00D63C4A" w:rsidRPr="00B91A72" w:rsidRDefault="00D63C4A" w:rsidP="00D63C4A">
      <w:pPr>
        <w:pStyle w:val="Prrafodelista"/>
        <w:spacing w:after="0"/>
        <w:rPr>
          <w:rFonts w:ascii="Arial" w:hAnsi="Arial" w:cs="Arial"/>
          <w:szCs w:val="24"/>
          <w:lang w:val="es-ES"/>
        </w:rPr>
      </w:pPr>
    </w:p>
    <w:p w14:paraId="2E0C4674"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Seguidamente, el PCC deberá identificarse y notificará al conductor del tren al que concede vía, con total precisión y sin que exista lugar a dudas de interpretación, la señal que se le autoriza a rebasar, indicándole que el motivo es para realizar la maniobra de inversión de marcha, así como el modo de conducción en que deberá circular.</w:t>
      </w:r>
    </w:p>
    <w:p w14:paraId="6B342BA3"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autorizado, deberá identificarse y confirmar la comprensión del mensaje recibido, mediante la repetición del mismo.</w:t>
      </w:r>
    </w:p>
    <w:p w14:paraId="45B8AEBF" w14:textId="77777777" w:rsidR="00D63C4A" w:rsidRPr="00B91A72" w:rsidRDefault="00D63C4A" w:rsidP="00D63C4A">
      <w:pPr>
        <w:pStyle w:val="Prrafodelista"/>
        <w:spacing w:after="0"/>
        <w:rPr>
          <w:rFonts w:ascii="Arial" w:hAnsi="Arial" w:cs="Arial"/>
          <w:szCs w:val="24"/>
          <w:lang w:val="es-ES"/>
        </w:rPr>
      </w:pPr>
    </w:p>
    <w:p w14:paraId="2E940318" w14:textId="4B7AEBE6" w:rsidR="00AA3ECD"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Cuando el PCC considere que el conductor está perfectamente enterado de los términos de la autorización, podrá dar la orden de proceder.</w:t>
      </w:r>
    </w:p>
    <w:p w14:paraId="7F477553" w14:textId="77777777" w:rsidR="00AA3ECD" w:rsidRPr="00AA3ECD" w:rsidRDefault="00AA3ECD" w:rsidP="00AA3ECD">
      <w:pPr>
        <w:spacing w:after="0"/>
        <w:jc w:val="both"/>
        <w:rPr>
          <w:rFonts w:ascii="Arial" w:hAnsi="Arial" w:cs="Arial"/>
          <w:sz w:val="24"/>
          <w:szCs w:val="24"/>
        </w:rPr>
      </w:pPr>
    </w:p>
    <w:p w14:paraId="65EAFB38" w14:textId="77777777" w:rsidR="00D63C4A" w:rsidRPr="00B91A72" w:rsidRDefault="00AA3ECD" w:rsidP="007A184F">
      <w:pPr>
        <w:pStyle w:val="Prrafodelista"/>
        <w:numPr>
          <w:ilvl w:val="0"/>
          <w:numId w:val="59"/>
        </w:numPr>
        <w:spacing w:after="0"/>
        <w:rPr>
          <w:rFonts w:ascii="Arial" w:hAnsi="Arial" w:cs="Arial"/>
          <w:szCs w:val="24"/>
          <w:lang w:val="es-ES"/>
        </w:rPr>
      </w:pPr>
      <w:r w:rsidRPr="00B91A72">
        <w:rPr>
          <w:rFonts w:ascii="Arial" w:hAnsi="Arial" w:cs="Arial"/>
          <w:szCs w:val="24"/>
          <w:lang w:val="es-ES"/>
        </w:rPr>
        <w:t>Concesión de vía realizada por el PCC para autorizar a un tren de trabajo a circular por una zona donde hay un tren acantonado.</w:t>
      </w:r>
    </w:p>
    <w:p w14:paraId="6140198D" w14:textId="77777777" w:rsidR="00D63C4A" w:rsidRPr="00B91A72" w:rsidRDefault="00D63C4A" w:rsidP="00D63C4A">
      <w:pPr>
        <w:pStyle w:val="Prrafodelista"/>
        <w:spacing w:after="0"/>
        <w:rPr>
          <w:rFonts w:ascii="Arial" w:hAnsi="Arial" w:cs="Arial"/>
          <w:szCs w:val="24"/>
          <w:lang w:val="es-ES"/>
        </w:rPr>
      </w:pPr>
    </w:p>
    <w:p w14:paraId="0DBC7EBD" w14:textId="34B22F13" w:rsidR="00D63C4A" w:rsidRPr="00B91A72" w:rsidRDefault="00E65F7B" w:rsidP="007A184F">
      <w:pPr>
        <w:pStyle w:val="Prrafodelista"/>
        <w:numPr>
          <w:ilvl w:val="0"/>
          <w:numId w:val="14"/>
        </w:numPr>
        <w:spacing w:after="0"/>
        <w:rPr>
          <w:rFonts w:ascii="Arial" w:hAnsi="Arial" w:cs="Arial"/>
          <w:color w:val="333333"/>
          <w:szCs w:val="24"/>
          <w:u w:val="single"/>
          <w:lang w:val="es-ES"/>
        </w:rPr>
      </w:pPr>
      <w:r>
        <w:rPr>
          <w:rFonts w:ascii="Arial" w:hAnsi="Arial" w:cs="Arial"/>
          <w:color w:val="333333"/>
          <w:szCs w:val="24"/>
          <w:u w:val="single"/>
          <w:lang w:val="es-ES"/>
        </w:rPr>
        <w:t xml:space="preserve">En </w:t>
      </w:r>
      <w:r w:rsidR="00AA3ECD" w:rsidRPr="00B91A72">
        <w:rPr>
          <w:rFonts w:ascii="Arial" w:hAnsi="Arial" w:cs="Arial"/>
          <w:color w:val="333333"/>
          <w:szCs w:val="24"/>
          <w:u w:val="single"/>
          <w:lang w:val="es-ES"/>
        </w:rPr>
        <w:t xml:space="preserve">Caso de que </w:t>
      </w:r>
      <w:r w:rsidR="00D63C4A" w:rsidRPr="00B91A72">
        <w:rPr>
          <w:rFonts w:ascii="Arial" w:hAnsi="Arial" w:cs="Arial"/>
          <w:color w:val="333333"/>
          <w:szCs w:val="24"/>
          <w:u w:val="single"/>
          <w:lang w:val="es-ES"/>
        </w:rPr>
        <w:t>sea</w:t>
      </w:r>
      <w:r w:rsidR="00AA3ECD" w:rsidRPr="00B91A72">
        <w:rPr>
          <w:rFonts w:ascii="Arial" w:hAnsi="Arial" w:cs="Arial"/>
          <w:color w:val="333333"/>
          <w:szCs w:val="24"/>
          <w:u w:val="single"/>
          <w:lang w:val="es-ES"/>
        </w:rPr>
        <w:t xml:space="preserve"> para operar conjuntamente con el tren acantonado</w:t>
      </w:r>
    </w:p>
    <w:p w14:paraId="05019F75" w14:textId="77777777" w:rsidR="00D63C4A" w:rsidRPr="00B91A72" w:rsidRDefault="00D63C4A" w:rsidP="00D63C4A">
      <w:pPr>
        <w:pStyle w:val="Prrafodelista"/>
        <w:spacing w:after="0"/>
        <w:rPr>
          <w:rFonts w:ascii="Arial" w:hAnsi="Arial" w:cs="Arial"/>
          <w:color w:val="333333"/>
          <w:szCs w:val="24"/>
          <w:u w:val="single"/>
          <w:lang w:val="es-ES"/>
        </w:rPr>
      </w:pPr>
    </w:p>
    <w:p w14:paraId="4B072D2C" w14:textId="3FAC952C"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 xml:space="preserve">Previamente a la concesión de la vía, el PCC deberá identificarse e informar al conductor del tren acantonado de la maniobra que se va a efectuar y le </w:t>
      </w:r>
      <w:r w:rsidR="00E65F7B" w:rsidRPr="00B91A72">
        <w:rPr>
          <w:rFonts w:ascii="Arial" w:hAnsi="Arial" w:cs="Arial"/>
          <w:szCs w:val="24"/>
          <w:lang w:val="es-ES"/>
        </w:rPr>
        <w:t>ordenará</w:t>
      </w:r>
      <w:r w:rsidRPr="00B91A72">
        <w:rPr>
          <w:rFonts w:ascii="Arial" w:hAnsi="Arial" w:cs="Arial"/>
          <w:szCs w:val="24"/>
          <w:lang w:val="es-ES"/>
        </w:rPr>
        <w:t xml:space="preserve"> que permanezca inmovilizado, el citado conductor deberá identificarse y confirmar la comprensión del mensaje recibido, mediante la repetición del mismo.</w:t>
      </w:r>
    </w:p>
    <w:p w14:paraId="1B73771D" w14:textId="77777777" w:rsidR="00D63C4A" w:rsidRPr="00B91A72" w:rsidRDefault="00D63C4A" w:rsidP="00D63C4A">
      <w:pPr>
        <w:pStyle w:val="Prrafodelista"/>
        <w:spacing w:after="0"/>
        <w:rPr>
          <w:rFonts w:ascii="Arial" w:hAnsi="Arial" w:cs="Arial"/>
          <w:szCs w:val="24"/>
          <w:lang w:val="es-ES"/>
        </w:rPr>
      </w:pPr>
    </w:p>
    <w:p w14:paraId="3C255302"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Seguidamente, el PCC deberá identificarse y notificar al conductor del tren al que concede vía, con total precisión y sin que exista lugar a dudas de interpretación, la señal que se autoriza rebasar, el motivo, así como el modo de conducción en que deberá circular, indicándole que una vez situado en la zona de trabajo y establecido contacto con el conductor del tren acantonado, se lo comunique.</w:t>
      </w:r>
    </w:p>
    <w:p w14:paraId="18C63278" w14:textId="77777777" w:rsidR="00D63C4A" w:rsidRPr="00B91A72" w:rsidRDefault="00D63C4A" w:rsidP="00D63C4A">
      <w:pPr>
        <w:pStyle w:val="Prrafodelista"/>
        <w:spacing w:after="0"/>
        <w:rPr>
          <w:rFonts w:ascii="Arial" w:hAnsi="Arial" w:cs="Arial"/>
          <w:szCs w:val="24"/>
          <w:lang w:val="es-ES"/>
        </w:rPr>
      </w:pPr>
    </w:p>
    <w:p w14:paraId="7C71CCF2"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autorizado, deberá identificarse y confirmar la comprensión del mensaje recibido, mediante la repetición del mismo.</w:t>
      </w:r>
    </w:p>
    <w:p w14:paraId="3A4901F5" w14:textId="77777777" w:rsidR="00D63C4A" w:rsidRPr="00B91A72" w:rsidRDefault="00D63C4A" w:rsidP="00D63C4A">
      <w:pPr>
        <w:pStyle w:val="Prrafodelista"/>
        <w:spacing w:after="0"/>
        <w:rPr>
          <w:rFonts w:ascii="Arial" w:hAnsi="Arial" w:cs="Arial"/>
          <w:szCs w:val="24"/>
          <w:lang w:val="es-ES"/>
        </w:rPr>
      </w:pPr>
    </w:p>
    <w:p w14:paraId="64DDE9E2"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Cuando el PCC considere que el conductor está perfectamente enterado de los términos de la autorización, podrá dar la orden de proceder.</w:t>
      </w:r>
    </w:p>
    <w:p w14:paraId="439FF672" w14:textId="77777777" w:rsidR="00D63C4A" w:rsidRPr="00B91A72" w:rsidRDefault="00D63C4A" w:rsidP="00D63C4A">
      <w:pPr>
        <w:pStyle w:val="Prrafodelista"/>
        <w:spacing w:after="0"/>
        <w:rPr>
          <w:rFonts w:ascii="Arial" w:hAnsi="Arial" w:cs="Arial"/>
          <w:szCs w:val="24"/>
          <w:lang w:val="es-ES"/>
        </w:rPr>
      </w:pPr>
    </w:p>
    <w:p w14:paraId="500A7014" w14:textId="7B9CA62D" w:rsidR="00AA3ECD" w:rsidRPr="00B91A72" w:rsidRDefault="00AA3ECD" w:rsidP="00D63C4A">
      <w:pPr>
        <w:pStyle w:val="Prrafodelista"/>
        <w:spacing w:after="0"/>
        <w:rPr>
          <w:rFonts w:ascii="Arial" w:hAnsi="Arial" w:cs="Arial"/>
          <w:color w:val="333333"/>
          <w:szCs w:val="24"/>
          <w:u w:val="single"/>
          <w:lang w:val="es-ES"/>
        </w:rPr>
      </w:pPr>
      <w:r w:rsidRPr="00B91A72">
        <w:rPr>
          <w:rFonts w:ascii="Arial" w:hAnsi="Arial" w:cs="Arial"/>
          <w:szCs w:val="24"/>
          <w:lang w:val="es-ES"/>
        </w:rPr>
        <w:t xml:space="preserve">Una vez que el tren autorizado confirme su situación en la zona de trabajo y el establecimiento del contacto con el conductor del tren acantonado, el PCC </w:t>
      </w:r>
      <w:r w:rsidRPr="00B91A72">
        <w:rPr>
          <w:rFonts w:ascii="Arial" w:hAnsi="Arial" w:cs="Arial"/>
          <w:szCs w:val="24"/>
          <w:lang w:val="es-ES"/>
        </w:rPr>
        <w:lastRenderedPageBreak/>
        <w:t>comunicará al conductor del dicho tren acantonado, la anulación de la orden de permanecer inmovilizado.</w:t>
      </w:r>
    </w:p>
    <w:p w14:paraId="3B7A8000" w14:textId="77777777" w:rsidR="00AA3ECD" w:rsidRPr="00AA3ECD" w:rsidRDefault="00AA3ECD" w:rsidP="00AA3ECD">
      <w:pPr>
        <w:spacing w:after="0"/>
        <w:jc w:val="both"/>
        <w:rPr>
          <w:rFonts w:ascii="Arial" w:hAnsi="Arial" w:cs="Arial"/>
          <w:sz w:val="24"/>
          <w:szCs w:val="24"/>
        </w:rPr>
      </w:pPr>
    </w:p>
    <w:p w14:paraId="3F606930" w14:textId="0B837520" w:rsidR="00D63C4A" w:rsidRPr="00B91A72" w:rsidRDefault="00E65F7B" w:rsidP="007A184F">
      <w:pPr>
        <w:pStyle w:val="Prrafodelista"/>
        <w:numPr>
          <w:ilvl w:val="0"/>
          <w:numId w:val="14"/>
        </w:numPr>
        <w:spacing w:after="0"/>
        <w:rPr>
          <w:rFonts w:ascii="Arial" w:hAnsi="Arial" w:cs="Arial"/>
          <w:color w:val="333333"/>
          <w:szCs w:val="24"/>
          <w:u w:val="single"/>
          <w:lang w:val="es-ES"/>
        </w:rPr>
      </w:pPr>
      <w:r>
        <w:rPr>
          <w:rFonts w:ascii="Arial" w:hAnsi="Arial" w:cs="Arial"/>
          <w:color w:val="333333"/>
          <w:szCs w:val="24"/>
          <w:u w:val="single"/>
          <w:lang w:val="es-ES"/>
        </w:rPr>
        <w:t xml:space="preserve">En </w:t>
      </w:r>
      <w:r w:rsidR="00AA3ECD" w:rsidRPr="00B91A72">
        <w:rPr>
          <w:rFonts w:ascii="Arial" w:hAnsi="Arial" w:cs="Arial"/>
          <w:color w:val="333333"/>
          <w:szCs w:val="24"/>
          <w:u w:val="single"/>
          <w:lang w:val="es-ES"/>
        </w:rPr>
        <w:t>Caso de que sea para operar entre dos puntos kilométricos distintos a los ocupados por el tren acantonado</w:t>
      </w:r>
    </w:p>
    <w:p w14:paraId="3332FA37" w14:textId="77777777" w:rsidR="00D63C4A" w:rsidRPr="00B91A72" w:rsidRDefault="00D63C4A" w:rsidP="00D63C4A">
      <w:pPr>
        <w:pStyle w:val="Prrafodelista"/>
        <w:spacing w:after="0"/>
        <w:rPr>
          <w:rFonts w:ascii="Arial" w:hAnsi="Arial" w:cs="Arial"/>
          <w:color w:val="333333"/>
          <w:szCs w:val="24"/>
          <w:u w:val="single"/>
          <w:lang w:val="es-ES"/>
        </w:rPr>
      </w:pPr>
    </w:p>
    <w:p w14:paraId="06E7E4A9"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Dado que el PCC conoce perfectamente la situación del tren acantonado, el PCC, sin necesidad de realizar ninguna otra operación, deberá identificarse y notificar al conductor del tren al que concede vía, con total precisión y sin que exista lugar a duda de interpretación, la señal que se le autoriza a rebasar, indicándole el punto hasta el que puede circular y las circunstancias de la autorización, así como el modo de conducción en que deberá circular.</w:t>
      </w:r>
    </w:p>
    <w:p w14:paraId="57D573DB" w14:textId="77777777" w:rsidR="00D63C4A" w:rsidRPr="00B91A72" w:rsidRDefault="00D63C4A" w:rsidP="00D63C4A">
      <w:pPr>
        <w:pStyle w:val="Prrafodelista"/>
        <w:spacing w:after="0"/>
        <w:rPr>
          <w:rFonts w:ascii="Arial" w:hAnsi="Arial" w:cs="Arial"/>
          <w:szCs w:val="24"/>
          <w:lang w:val="es-ES"/>
        </w:rPr>
      </w:pPr>
    </w:p>
    <w:p w14:paraId="698010FF"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autorizado, deberá identificarse y confirmar la comprensión del mensaje recibido, mediante la repetición del mismo.</w:t>
      </w:r>
    </w:p>
    <w:p w14:paraId="631D91D8" w14:textId="77777777" w:rsidR="00D63C4A" w:rsidRPr="00B91A72" w:rsidRDefault="00D63C4A" w:rsidP="00D63C4A">
      <w:pPr>
        <w:pStyle w:val="Prrafodelista"/>
        <w:spacing w:after="0"/>
        <w:rPr>
          <w:rFonts w:ascii="Arial" w:hAnsi="Arial" w:cs="Arial"/>
          <w:szCs w:val="24"/>
          <w:lang w:val="es-ES"/>
        </w:rPr>
      </w:pPr>
    </w:p>
    <w:p w14:paraId="3C983947" w14:textId="2CD87D2F" w:rsidR="00AA3ECD" w:rsidRPr="00B91A72" w:rsidRDefault="00AA3ECD" w:rsidP="00D63C4A">
      <w:pPr>
        <w:pStyle w:val="Prrafodelista"/>
        <w:spacing w:after="0"/>
        <w:rPr>
          <w:rFonts w:ascii="Arial" w:hAnsi="Arial" w:cs="Arial"/>
          <w:color w:val="333333"/>
          <w:szCs w:val="24"/>
          <w:u w:val="single"/>
          <w:lang w:val="es-ES"/>
        </w:rPr>
      </w:pPr>
      <w:r w:rsidRPr="00B91A72">
        <w:rPr>
          <w:rFonts w:ascii="Arial" w:hAnsi="Arial" w:cs="Arial"/>
          <w:szCs w:val="24"/>
          <w:lang w:val="es-ES"/>
        </w:rPr>
        <w:t>Cuando el PCC consider</w:t>
      </w:r>
      <w:r w:rsidR="009D6323">
        <w:rPr>
          <w:rFonts w:ascii="Arial" w:hAnsi="Arial" w:cs="Arial"/>
          <w:szCs w:val="24"/>
          <w:lang w:val="es-ES"/>
        </w:rPr>
        <w:t>e</w:t>
      </w:r>
      <w:r w:rsidRPr="00B91A72">
        <w:rPr>
          <w:rFonts w:ascii="Arial" w:hAnsi="Arial" w:cs="Arial"/>
          <w:szCs w:val="24"/>
          <w:lang w:val="es-ES"/>
        </w:rPr>
        <w:t xml:space="preserve"> que el conductor está perfectamente enterado de los términos de la autorización, podrá dar la orden de proceder.</w:t>
      </w:r>
    </w:p>
    <w:p w14:paraId="36DA2FB6" w14:textId="77777777" w:rsidR="00AA3ECD" w:rsidRPr="00AA3ECD" w:rsidRDefault="00AA3ECD" w:rsidP="00AA3ECD">
      <w:pPr>
        <w:spacing w:after="0"/>
        <w:jc w:val="both"/>
        <w:rPr>
          <w:rFonts w:ascii="Arial" w:hAnsi="Arial" w:cs="Arial"/>
          <w:sz w:val="24"/>
          <w:szCs w:val="24"/>
        </w:rPr>
      </w:pPr>
    </w:p>
    <w:p w14:paraId="6B652791"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Art. 4.7.6 Concesión de vía realizada para autorizar a un tren a circular detrás de otro que no garantiza el shuntado de circuitos de vía</w:t>
      </w:r>
    </w:p>
    <w:p w14:paraId="32E49102" w14:textId="08474706"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Todo tren que no garanticen shuntado de circuitos de vía y que deba circular por vías principales o por túneles de enlace entre líneas, deberá hacerlo permanentemente acantonado por el PCC.</w:t>
      </w:r>
    </w:p>
    <w:p w14:paraId="059BC34F" w14:textId="77777777" w:rsidR="00AA3ECD" w:rsidRPr="00AA3ECD" w:rsidRDefault="00AA3ECD" w:rsidP="00AA3ECD">
      <w:pPr>
        <w:spacing w:after="0"/>
        <w:jc w:val="both"/>
        <w:rPr>
          <w:rFonts w:ascii="Arial" w:hAnsi="Arial" w:cs="Arial"/>
          <w:sz w:val="24"/>
          <w:szCs w:val="24"/>
        </w:rPr>
      </w:pPr>
    </w:p>
    <w:p w14:paraId="43A06F6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PCC deberá identificarse e informar al conductor del tren que fuera a circular detrás del tren acantonado, que solo podrá hacerlo bajo su autorización y exclusivamente hasta la estación o punto que se le indique, debiendo permanecer detenido allí hasta recibir una nueva orden. El conductor deberá identificarse y confirmar la comprensión del mensaje recibido, mediante la repetición del mismo.</w:t>
      </w:r>
    </w:p>
    <w:p w14:paraId="7CDEF472" w14:textId="77777777" w:rsidR="00AA3ECD" w:rsidRPr="00AA3ECD" w:rsidRDefault="00AA3ECD" w:rsidP="00AA3ECD">
      <w:pPr>
        <w:spacing w:after="0"/>
        <w:jc w:val="both"/>
        <w:rPr>
          <w:rFonts w:ascii="Arial" w:hAnsi="Arial" w:cs="Arial"/>
          <w:sz w:val="24"/>
          <w:szCs w:val="24"/>
        </w:rPr>
      </w:pPr>
    </w:p>
    <w:p w14:paraId="1054A96F" w14:textId="0C9E6DAA"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Previamente a realizar la autorización, el PCC deberá confirmar la localización del tren acantonado, para ello emitirá una llamada por los medios de comunicación que disponga. El conductor del tren se identificará y comunicará al P</w:t>
      </w:r>
      <w:r w:rsidR="009D6323">
        <w:rPr>
          <w:rFonts w:ascii="Arial" w:hAnsi="Arial" w:cs="Arial"/>
          <w:sz w:val="24"/>
          <w:szCs w:val="24"/>
        </w:rPr>
        <w:t>C</w:t>
      </w:r>
      <w:r w:rsidRPr="00AA3ECD">
        <w:rPr>
          <w:rFonts w:ascii="Arial" w:hAnsi="Arial" w:cs="Arial"/>
          <w:sz w:val="24"/>
          <w:szCs w:val="24"/>
        </w:rPr>
        <w:t>C su localización con total precisión.</w:t>
      </w:r>
    </w:p>
    <w:p w14:paraId="1AF4D015" w14:textId="77777777" w:rsidR="00AA3ECD" w:rsidRPr="00AA3ECD" w:rsidRDefault="00AA3ECD" w:rsidP="00AA3ECD">
      <w:pPr>
        <w:spacing w:after="0"/>
        <w:jc w:val="both"/>
        <w:rPr>
          <w:rFonts w:ascii="Arial" w:hAnsi="Arial" w:cs="Arial"/>
          <w:sz w:val="24"/>
          <w:szCs w:val="24"/>
        </w:rPr>
      </w:pPr>
    </w:p>
    <w:p w14:paraId="3CDF776B"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Una vez confirmada la localización del tren acantonado, el PCC podrá autorizar al tren que tenga que circular detrás de este, hasta la estación anterior al tramo acantonado, para ello deberá identificarse y autorizará al conductor con total precisión y sin que exista lugar a dudas de interpretación, indicándole hasta la estación que puede circular, así como el modo de conducción en que deberá circular, que no deberá ser ATO.</w:t>
      </w:r>
    </w:p>
    <w:p w14:paraId="63F509C7" w14:textId="77777777" w:rsidR="00AA3ECD" w:rsidRPr="00AA3ECD" w:rsidRDefault="00AA3ECD" w:rsidP="00AA3ECD">
      <w:pPr>
        <w:spacing w:after="0"/>
        <w:jc w:val="both"/>
        <w:rPr>
          <w:rFonts w:ascii="Arial" w:hAnsi="Arial" w:cs="Arial"/>
          <w:sz w:val="24"/>
          <w:szCs w:val="24"/>
        </w:rPr>
      </w:pPr>
    </w:p>
    <w:p w14:paraId="4A850330"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El conductor autorizado, deberá identificarse y confirmar la comprensión del mensaje recibido, mediante la repetición del mismo.</w:t>
      </w:r>
    </w:p>
    <w:p w14:paraId="6BD837DB" w14:textId="77777777" w:rsidR="00AA3ECD" w:rsidRPr="00AA3ECD" w:rsidRDefault="00AA3ECD" w:rsidP="00AA3ECD">
      <w:pPr>
        <w:spacing w:after="0"/>
        <w:jc w:val="both"/>
        <w:rPr>
          <w:rFonts w:ascii="Arial" w:hAnsi="Arial" w:cs="Arial"/>
          <w:sz w:val="24"/>
          <w:szCs w:val="24"/>
        </w:rPr>
      </w:pPr>
    </w:p>
    <w:p w14:paraId="60E3AA3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Cuando el PCC considere que el conductor está perfectamente enterado de los términos de la autorización, podrá dar la orden de proceder.</w:t>
      </w:r>
    </w:p>
    <w:p w14:paraId="19060249" w14:textId="643A59BE" w:rsidR="00AA3ECD" w:rsidRDefault="00AA3ECD" w:rsidP="00AA3ECD">
      <w:pPr>
        <w:spacing w:after="0"/>
        <w:jc w:val="both"/>
        <w:rPr>
          <w:rFonts w:ascii="Arial" w:hAnsi="Arial" w:cs="Arial"/>
          <w:sz w:val="24"/>
          <w:szCs w:val="24"/>
        </w:rPr>
      </w:pPr>
    </w:p>
    <w:p w14:paraId="2D91BAAC" w14:textId="4AB31A7F" w:rsidR="001411F7" w:rsidRDefault="001411F7" w:rsidP="00AA3ECD">
      <w:pPr>
        <w:spacing w:after="0"/>
        <w:jc w:val="both"/>
        <w:rPr>
          <w:rFonts w:ascii="Arial" w:hAnsi="Arial" w:cs="Arial"/>
          <w:sz w:val="24"/>
          <w:szCs w:val="24"/>
        </w:rPr>
      </w:pPr>
    </w:p>
    <w:p w14:paraId="540C54F3" w14:textId="77777777" w:rsidR="001411F7" w:rsidRPr="00AA3ECD" w:rsidRDefault="001411F7" w:rsidP="00AA3ECD">
      <w:pPr>
        <w:spacing w:after="0"/>
        <w:jc w:val="both"/>
        <w:rPr>
          <w:rFonts w:ascii="Arial" w:hAnsi="Arial" w:cs="Arial"/>
          <w:sz w:val="24"/>
          <w:szCs w:val="24"/>
        </w:rPr>
      </w:pPr>
    </w:p>
    <w:p w14:paraId="16925921" w14:textId="7B024DBD"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4.7.7 </w:t>
      </w:r>
      <w:r w:rsidR="00DD3BFE">
        <w:rPr>
          <w:rFonts w:ascii="Arial" w:hAnsi="Arial" w:cs="Arial"/>
          <w:b/>
          <w:bCs/>
          <w:color w:val="333333"/>
          <w:sz w:val="24"/>
          <w:szCs w:val="24"/>
          <w:u w:val="single"/>
        </w:rPr>
        <w:t>E</w:t>
      </w:r>
      <w:r w:rsidRPr="00AA3ECD">
        <w:rPr>
          <w:rFonts w:ascii="Arial" w:hAnsi="Arial" w:cs="Arial"/>
          <w:b/>
          <w:bCs/>
          <w:color w:val="333333"/>
          <w:sz w:val="24"/>
          <w:szCs w:val="24"/>
          <w:u w:val="single"/>
        </w:rPr>
        <w:t>stablecimiento del bloqueo telefónico para circular a contravía por un tramo sin señalización</w:t>
      </w:r>
    </w:p>
    <w:p w14:paraId="3A85BA32"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Para la resolución de incidencias en la línea o como medida de regulación a consecuencia de estas, el PCC puede autorizar a un tren para hacer una inversión de marcha circulando a contravía por un tramo sin señalización.</w:t>
      </w:r>
    </w:p>
    <w:p w14:paraId="3744EC67" w14:textId="77777777" w:rsidR="00AA3ECD" w:rsidRPr="00AA3ECD" w:rsidRDefault="00AA3ECD" w:rsidP="00AA3ECD">
      <w:pPr>
        <w:spacing w:after="0"/>
        <w:jc w:val="both"/>
        <w:rPr>
          <w:rFonts w:ascii="Arial" w:hAnsi="Arial" w:cs="Arial"/>
          <w:sz w:val="24"/>
          <w:szCs w:val="24"/>
        </w:rPr>
      </w:pPr>
    </w:p>
    <w:p w14:paraId="6A2DF5E5" w14:textId="77979F2F"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Para ello el PCC deberá asegurarse de que está libre el tramo por</w:t>
      </w:r>
      <w:r w:rsidR="009D6323">
        <w:rPr>
          <w:rFonts w:ascii="Arial" w:hAnsi="Arial" w:cs="Arial"/>
          <w:sz w:val="24"/>
          <w:szCs w:val="24"/>
        </w:rPr>
        <w:t xml:space="preserve"> el </w:t>
      </w:r>
      <w:r w:rsidRPr="00AA3ECD">
        <w:rPr>
          <w:rFonts w:ascii="Arial" w:hAnsi="Arial" w:cs="Arial"/>
          <w:sz w:val="24"/>
          <w:szCs w:val="24"/>
        </w:rPr>
        <w:t>que circula el tren y deberá impedir que cualquier otro tren acceda al mencionado tramo.</w:t>
      </w:r>
    </w:p>
    <w:p w14:paraId="003F412A" w14:textId="77777777" w:rsidR="00AA3ECD" w:rsidRPr="00AA3ECD" w:rsidRDefault="00AA3ECD" w:rsidP="00AA3ECD">
      <w:pPr>
        <w:spacing w:after="0"/>
        <w:jc w:val="both"/>
        <w:rPr>
          <w:rFonts w:ascii="Arial" w:hAnsi="Arial" w:cs="Arial"/>
          <w:sz w:val="24"/>
          <w:szCs w:val="24"/>
        </w:rPr>
      </w:pPr>
    </w:p>
    <w:p w14:paraId="15B39C1C" w14:textId="0EC2D446"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Si en el itinerario que se vaya a autorizar hubiese trabajadores en la plataforma de vía, el PCC advertirá de la circulación a contravía a los trabajadores que se encuentra</w:t>
      </w:r>
      <w:r w:rsidR="009D6323">
        <w:rPr>
          <w:rFonts w:ascii="Arial" w:hAnsi="Arial" w:cs="Arial"/>
          <w:sz w:val="24"/>
          <w:szCs w:val="24"/>
        </w:rPr>
        <w:t>n</w:t>
      </w:r>
      <w:r w:rsidRPr="00AA3ECD">
        <w:rPr>
          <w:rFonts w:ascii="Arial" w:hAnsi="Arial" w:cs="Arial"/>
          <w:sz w:val="24"/>
          <w:szCs w:val="24"/>
        </w:rPr>
        <w:t xml:space="preserve"> en la plataforma de vía y al conductor de la presencia de los trabajadores en la misma.</w:t>
      </w:r>
    </w:p>
    <w:p w14:paraId="2678AC53" w14:textId="77777777" w:rsidR="00AA3ECD" w:rsidRPr="00AA3ECD" w:rsidRDefault="00AA3ECD" w:rsidP="00AA3ECD">
      <w:pPr>
        <w:spacing w:after="0"/>
        <w:jc w:val="both"/>
        <w:rPr>
          <w:rFonts w:ascii="Arial" w:hAnsi="Arial" w:cs="Arial"/>
          <w:sz w:val="24"/>
          <w:szCs w:val="24"/>
        </w:rPr>
      </w:pPr>
    </w:p>
    <w:p w14:paraId="7E77BF4D" w14:textId="7F0FE4BD"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Para proceder a la concesión de vía para un tren, el PCC deberá confirmar la localización del tren siguiente al que va a conceder vía y la del que le precede si </w:t>
      </w:r>
      <w:r w:rsidR="009D6323">
        <w:rPr>
          <w:rFonts w:ascii="Arial" w:hAnsi="Arial" w:cs="Arial"/>
          <w:sz w:val="24"/>
          <w:szCs w:val="24"/>
        </w:rPr>
        <w:t>é</w:t>
      </w:r>
      <w:r w:rsidRPr="00AA3ECD">
        <w:rPr>
          <w:rFonts w:ascii="Arial" w:hAnsi="Arial" w:cs="Arial"/>
          <w:sz w:val="24"/>
          <w:szCs w:val="24"/>
        </w:rPr>
        <w:t>ste hubiera sido previamente autorizado a efectuar la inversión de marcha.</w:t>
      </w:r>
    </w:p>
    <w:p w14:paraId="52F2E681" w14:textId="77777777" w:rsidR="00AA3ECD" w:rsidRPr="00AA3ECD" w:rsidRDefault="00AA3ECD" w:rsidP="00AA3ECD">
      <w:pPr>
        <w:spacing w:after="0"/>
        <w:jc w:val="both"/>
        <w:rPr>
          <w:rFonts w:ascii="Arial" w:hAnsi="Arial" w:cs="Arial"/>
          <w:sz w:val="24"/>
          <w:szCs w:val="24"/>
        </w:rPr>
      </w:pPr>
    </w:p>
    <w:p w14:paraId="63C41377" w14:textId="77777777" w:rsidR="00D63C4A" w:rsidRPr="00B91A72" w:rsidRDefault="00AA3ECD" w:rsidP="007A184F">
      <w:pPr>
        <w:pStyle w:val="Prrafodelista"/>
        <w:numPr>
          <w:ilvl w:val="0"/>
          <w:numId w:val="14"/>
        </w:numPr>
        <w:spacing w:after="0"/>
        <w:rPr>
          <w:rFonts w:ascii="Arial" w:hAnsi="Arial" w:cs="Arial"/>
          <w:color w:val="333333"/>
          <w:szCs w:val="24"/>
          <w:u w:val="single"/>
          <w:lang w:val="es-ES"/>
        </w:rPr>
      </w:pPr>
      <w:r w:rsidRPr="00B91A72">
        <w:rPr>
          <w:rFonts w:ascii="Arial" w:hAnsi="Arial" w:cs="Arial"/>
          <w:color w:val="333333"/>
          <w:szCs w:val="24"/>
          <w:u w:val="single"/>
          <w:lang w:val="es-ES"/>
        </w:rPr>
        <w:t>Localización y detención del tren siguiente</w:t>
      </w:r>
    </w:p>
    <w:p w14:paraId="4C8FA401" w14:textId="77777777" w:rsidR="00D63C4A" w:rsidRPr="00B91A72" w:rsidRDefault="00D63C4A" w:rsidP="00D63C4A">
      <w:pPr>
        <w:pStyle w:val="Prrafodelista"/>
        <w:spacing w:after="0"/>
        <w:rPr>
          <w:rFonts w:ascii="Arial" w:hAnsi="Arial" w:cs="Arial"/>
          <w:color w:val="333333"/>
          <w:szCs w:val="24"/>
          <w:u w:val="single"/>
          <w:lang w:val="es-ES"/>
        </w:rPr>
      </w:pPr>
    </w:p>
    <w:p w14:paraId="5F0623C5"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PCC emitirá una llamada por los medios de comunicación que disponga, solicitando la localización del tren siguiente a que va a conceder la autorización.</w:t>
      </w:r>
    </w:p>
    <w:p w14:paraId="05FB31AC" w14:textId="77777777" w:rsidR="00D63C4A" w:rsidRPr="00B91A72" w:rsidRDefault="00D63C4A" w:rsidP="00D63C4A">
      <w:pPr>
        <w:pStyle w:val="Prrafodelista"/>
        <w:spacing w:after="0"/>
        <w:rPr>
          <w:rFonts w:ascii="Arial" w:hAnsi="Arial" w:cs="Arial"/>
          <w:szCs w:val="24"/>
          <w:lang w:val="es-ES"/>
        </w:rPr>
      </w:pPr>
    </w:p>
    <w:p w14:paraId="75D2290F"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del tren aludido se identificará y comunicará al PCC su localización con total precisión.</w:t>
      </w:r>
    </w:p>
    <w:p w14:paraId="7137901B" w14:textId="77777777" w:rsidR="00D63C4A" w:rsidRPr="00B91A72" w:rsidRDefault="00D63C4A" w:rsidP="00D63C4A">
      <w:pPr>
        <w:pStyle w:val="Prrafodelista"/>
        <w:spacing w:after="0"/>
        <w:rPr>
          <w:rFonts w:ascii="Arial" w:hAnsi="Arial" w:cs="Arial"/>
          <w:szCs w:val="24"/>
          <w:lang w:val="es-ES"/>
        </w:rPr>
      </w:pPr>
    </w:p>
    <w:p w14:paraId="70594A36"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Si hubiera contradicción entre lo indicado por el conductor y la información del CTC, se pedirá nuevamente al conductor que confirme su localización. Si existiera duda, se deberá esperar hasta que el tren llegue a la primera estación y pueda confirmar su localización.</w:t>
      </w:r>
    </w:p>
    <w:p w14:paraId="69956F46" w14:textId="77777777" w:rsidR="00D63C4A" w:rsidRPr="00B91A72" w:rsidRDefault="00D63C4A" w:rsidP="00D63C4A">
      <w:pPr>
        <w:pStyle w:val="Prrafodelista"/>
        <w:spacing w:after="0"/>
        <w:rPr>
          <w:rFonts w:ascii="Arial" w:hAnsi="Arial" w:cs="Arial"/>
          <w:szCs w:val="24"/>
          <w:lang w:val="es-ES"/>
        </w:rPr>
      </w:pPr>
    </w:p>
    <w:p w14:paraId="7773386C"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Seguidamente, el PCC deberá identificarse y notificar al conductor del tren, con total precisión y sin que exista lugar a duda de interpretación, el punto donde deberá quedar detenido si fuera necesario.</w:t>
      </w:r>
    </w:p>
    <w:p w14:paraId="692AC055" w14:textId="77777777" w:rsidR="00D63C4A" w:rsidRPr="00B91A72" w:rsidRDefault="00D63C4A" w:rsidP="00D63C4A">
      <w:pPr>
        <w:pStyle w:val="Prrafodelista"/>
        <w:spacing w:after="0"/>
        <w:rPr>
          <w:rFonts w:ascii="Arial" w:hAnsi="Arial" w:cs="Arial"/>
          <w:szCs w:val="24"/>
          <w:lang w:val="es-ES"/>
        </w:rPr>
      </w:pPr>
    </w:p>
    <w:p w14:paraId="1A1D17E7" w14:textId="1A4877DB" w:rsidR="00AA3ECD" w:rsidRPr="00B91A72" w:rsidRDefault="00AA3ECD" w:rsidP="00D63C4A">
      <w:pPr>
        <w:pStyle w:val="Prrafodelista"/>
        <w:spacing w:after="0"/>
        <w:rPr>
          <w:rFonts w:ascii="Arial" w:hAnsi="Arial" w:cs="Arial"/>
          <w:color w:val="333333"/>
          <w:szCs w:val="24"/>
          <w:u w:val="single"/>
          <w:lang w:val="es-ES"/>
        </w:rPr>
      </w:pPr>
      <w:r w:rsidRPr="00B91A72">
        <w:rPr>
          <w:rFonts w:ascii="Arial" w:hAnsi="Arial" w:cs="Arial"/>
          <w:szCs w:val="24"/>
          <w:lang w:val="es-ES"/>
        </w:rPr>
        <w:t>El conductor aludido deberá identificarse y confirmar la comprensión del mensaje recibido, mediante la repetición del mismo, así como la situación del tren detenido cuando esta se produzca efectivamente.</w:t>
      </w:r>
    </w:p>
    <w:p w14:paraId="692AC9EA" w14:textId="77777777" w:rsidR="00AA3ECD" w:rsidRPr="00AA3ECD" w:rsidRDefault="00AA3ECD" w:rsidP="00AA3ECD">
      <w:pPr>
        <w:spacing w:after="0"/>
        <w:jc w:val="both"/>
        <w:rPr>
          <w:rFonts w:ascii="Arial" w:hAnsi="Arial" w:cs="Arial"/>
          <w:sz w:val="24"/>
          <w:szCs w:val="24"/>
        </w:rPr>
      </w:pPr>
    </w:p>
    <w:p w14:paraId="5F89B946" w14:textId="77777777" w:rsidR="00D63C4A" w:rsidRPr="00B91A72" w:rsidRDefault="00AA3ECD" w:rsidP="007A184F">
      <w:pPr>
        <w:pStyle w:val="Prrafodelista"/>
        <w:numPr>
          <w:ilvl w:val="0"/>
          <w:numId w:val="14"/>
        </w:numPr>
        <w:spacing w:after="0"/>
        <w:rPr>
          <w:rFonts w:ascii="Arial" w:hAnsi="Arial" w:cs="Arial"/>
          <w:color w:val="333333"/>
          <w:szCs w:val="24"/>
          <w:u w:val="single"/>
          <w:lang w:val="es-ES"/>
        </w:rPr>
      </w:pPr>
      <w:r w:rsidRPr="00B91A72">
        <w:rPr>
          <w:rFonts w:ascii="Arial" w:hAnsi="Arial" w:cs="Arial"/>
          <w:color w:val="333333"/>
          <w:szCs w:val="24"/>
          <w:u w:val="single"/>
          <w:lang w:val="es-ES"/>
        </w:rPr>
        <w:t>Localización del tren que precede al que se va a autorizar</w:t>
      </w:r>
    </w:p>
    <w:p w14:paraId="2499FD8E" w14:textId="77777777" w:rsidR="00D63C4A" w:rsidRPr="00B91A72" w:rsidRDefault="00D63C4A" w:rsidP="00D63C4A">
      <w:pPr>
        <w:pStyle w:val="Prrafodelista"/>
        <w:spacing w:after="0"/>
        <w:rPr>
          <w:rFonts w:ascii="Arial" w:hAnsi="Arial" w:cs="Arial"/>
          <w:color w:val="333333"/>
          <w:szCs w:val="24"/>
          <w:u w:val="single"/>
          <w:lang w:val="es-ES"/>
        </w:rPr>
      </w:pPr>
    </w:p>
    <w:p w14:paraId="525A7ED6"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PCC emitirá una llamada por los medios de comunicación que disponga, solicitando la localización de dicho tren.</w:t>
      </w:r>
    </w:p>
    <w:p w14:paraId="1ECE39C9" w14:textId="77777777" w:rsidR="00D63C4A" w:rsidRPr="00B91A72" w:rsidRDefault="00D63C4A" w:rsidP="00D63C4A">
      <w:pPr>
        <w:pStyle w:val="Prrafodelista"/>
        <w:spacing w:after="0"/>
        <w:rPr>
          <w:rFonts w:ascii="Arial" w:hAnsi="Arial" w:cs="Arial"/>
          <w:szCs w:val="24"/>
          <w:lang w:val="es-ES"/>
        </w:rPr>
      </w:pPr>
    </w:p>
    <w:p w14:paraId="084ACE6C"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del tren aludido se identificará y comunicará al PCC su localización con total precisión.</w:t>
      </w:r>
    </w:p>
    <w:p w14:paraId="2AF5E775" w14:textId="77777777" w:rsidR="00D63C4A" w:rsidRPr="00B91A72" w:rsidRDefault="00D63C4A" w:rsidP="00D63C4A">
      <w:pPr>
        <w:pStyle w:val="Prrafodelista"/>
        <w:spacing w:after="0"/>
        <w:rPr>
          <w:rFonts w:ascii="Arial" w:hAnsi="Arial" w:cs="Arial"/>
          <w:szCs w:val="24"/>
          <w:lang w:val="es-ES"/>
        </w:rPr>
      </w:pPr>
    </w:p>
    <w:p w14:paraId="0B43A066" w14:textId="72BDADF8" w:rsidR="00AA3ECD" w:rsidRPr="00B91A72" w:rsidRDefault="00AA3ECD" w:rsidP="00D63C4A">
      <w:pPr>
        <w:pStyle w:val="Prrafodelista"/>
        <w:spacing w:after="0"/>
        <w:rPr>
          <w:rFonts w:ascii="Arial" w:hAnsi="Arial" w:cs="Arial"/>
          <w:color w:val="333333"/>
          <w:szCs w:val="24"/>
          <w:u w:val="single"/>
          <w:lang w:val="es-ES"/>
        </w:rPr>
      </w:pPr>
      <w:r w:rsidRPr="00B91A72">
        <w:rPr>
          <w:rFonts w:ascii="Arial" w:hAnsi="Arial" w:cs="Arial"/>
          <w:szCs w:val="24"/>
          <w:lang w:val="es-ES"/>
        </w:rPr>
        <w:t>Si hubiera contradicción entre lo indicado por el conductor y la información del CTC, se pedirá nuevamente al conductor que confirme su localización. Si existiera duda, se deberá esperar hasta que el tren lleg</w:t>
      </w:r>
      <w:r w:rsidR="009D6323">
        <w:rPr>
          <w:rFonts w:ascii="Arial" w:hAnsi="Arial" w:cs="Arial"/>
          <w:szCs w:val="24"/>
          <w:lang w:val="es-ES"/>
        </w:rPr>
        <w:t xml:space="preserve">ue a </w:t>
      </w:r>
      <w:r w:rsidRPr="00B91A72">
        <w:rPr>
          <w:rFonts w:ascii="Arial" w:hAnsi="Arial" w:cs="Arial"/>
          <w:szCs w:val="24"/>
          <w:lang w:val="es-ES"/>
        </w:rPr>
        <w:t>la primera estación y pueda confirmar su localización.</w:t>
      </w:r>
    </w:p>
    <w:p w14:paraId="3C6D144A" w14:textId="77777777" w:rsidR="00AA3ECD" w:rsidRPr="00AA3ECD" w:rsidRDefault="00AA3ECD" w:rsidP="00AA3ECD">
      <w:pPr>
        <w:spacing w:after="0"/>
        <w:jc w:val="both"/>
        <w:rPr>
          <w:rFonts w:ascii="Arial" w:hAnsi="Arial" w:cs="Arial"/>
          <w:sz w:val="24"/>
          <w:szCs w:val="24"/>
        </w:rPr>
      </w:pPr>
    </w:p>
    <w:p w14:paraId="74406A8A" w14:textId="77777777" w:rsidR="00D63C4A" w:rsidRDefault="00AA3ECD" w:rsidP="007A184F">
      <w:pPr>
        <w:pStyle w:val="Prrafodelista"/>
        <w:numPr>
          <w:ilvl w:val="0"/>
          <w:numId w:val="14"/>
        </w:numPr>
        <w:spacing w:after="0"/>
        <w:rPr>
          <w:rFonts w:ascii="Arial" w:hAnsi="Arial" w:cs="Arial"/>
          <w:color w:val="333333"/>
          <w:szCs w:val="24"/>
          <w:u w:val="single"/>
        </w:rPr>
      </w:pPr>
      <w:proofErr w:type="spellStart"/>
      <w:r w:rsidRPr="00D63C4A">
        <w:rPr>
          <w:rFonts w:ascii="Arial" w:hAnsi="Arial" w:cs="Arial"/>
          <w:color w:val="333333"/>
          <w:szCs w:val="24"/>
          <w:u w:val="single"/>
        </w:rPr>
        <w:t>Concesión</w:t>
      </w:r>
      <w:proofErr w:type="spellEnd"/>
      <w:r w:rsidRPr="00D63C4A">
        <w:rPr>
          <w:rFonts w:ascii="Arial" w:hAnsi="Arial" w:cs="Arial"/>
          <w:color w:val="333333"/>
          <w:szCs w:val="24"/>
          <w:u w:val="single"/>
        </w:rPr>
        <w:t xml:space="preserve"> de </w:t>
      </w:r>
      <w:proofErr w:type="spellStart"/>
      <w:r w:rsidRPr="00D63C4A">
        <w:rPr>
          <w:rFonts w:ascii="Arial" w:hAnsi="Arial" w:cs="Arial"/>
          <w:color w:val="333333"/>
          <w:szCs w:val="24"/>
          <w:u w:val="single"/>
        </w:rPr>
        <w:t>vía</w:t>
      </w:r>
      <w:proofErr w:type="spellEnd"/>
    </w:p>
    <w:p w14:paraId="60D9C6BE" w14:textId="77777777" w:rsidR="00D63C4A" w:rsidRDefault="00D63C4A" w:rsidP="00D63C4A">
      <w:pPr>
        <w:pStyle w:val="Prrafodelista"/>
        <w:spacing w:after="0"/>
        <w:rPr>
          <w:rFonts w:ascii="Arial" w:hAnsi="Arial" w:cs="Arial"/>
          <w:color w:val="333333"/>
          <w:szCs w:val="24"/>
          <w:u w:val="single"/>
        </w:rPr>
      </w:pPr>
    </w:p>
    <w:p w14:paraId="03A00F85"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Una vez confirmada la localización del tren siguiente y su detención, en caso necesario, así como la localización del que le precede, el PCC deberá identificarse y notificará al conductor del tren al que concede vía, con total precisión y sin que exista lugar a dudas de interpretación, la señal que se le autoriza a rebasar, si la hay, y hasta dónde es válida la concesión de vía, así como el método de conducción en que deberá circular y las posibles medidas de precaución que pudiera ser necesario aplicar.</w:t>
      </w:r>
    </w:p>
    <w:p w14:paraId="052E6474" w14:textId="77777777" w:rsidR="00D63C4A" w:rsidRPr="00B91A72" w:rsidRDefault="00D63C4A" w:rsidP="00D63C4A">
      <w:pPr>
        <w:pStyle w:val="Prrafodelista"/>
        <w:spacing w:after="0"/>
        <w:rPr>
          <w:rFonts w:ascii="Arial" w:hAnsi="Arial" w:cs="Arial"/>
          <w:szCs w:val="24"/>
          <w:lang w:val="es-ES"/>
        </w:rPr>
      </w:pPr>
    </w:p>
    <w:p w14:paraId="72DF6815"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autorizado, deberá identificarse y confirmar la comprensión del mensaje recibido, mediante la repetición del mismo.</w:t>
      </w:r>
    </w:p>
    <w:p w14:paraId="471995A6"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Cuando el PCC considere que el conductor está perfectamente enterado de los términos de la autorización, podrá dar la orden de proceder.</w:t>
      </w:r>
    </w:p>
    <w:p w14:paraId="742BF895" w14:textId="77777777" w:rsidR="00D63C4A" w:rsidRPr="00B91A72" w:rsidRDefault="00D63C4A" w:rsidP="00D63C4A">
      <w:pPr>
        <w:pStyle w:val="Prrafodelista"/>
        <w:spacing w:after="0"/>
        <w:rPr>
          <w:rFonts w:ascii="Arial" w:hAnsi="Arial" w:cs="Arial"/>
          <w:szCs w:val="24"/>
          <w:lang w:val="es-ES"/>
        </w:rPr>
      </w:pPr>
    </w:p>
    <w:p w14:paraId="7E4AD62E" w14:textId="77777777" w:rsidR="00D63C4A" w:rsidRPr="00B91A72" w:rsidRDefault="00AA3ECD" w:rsidP="00D63C4A">
      <w:pPr>
        <w:pStyle w:val="Prrafodelista"/>
        <w:spacing w:after="0"/>
        <w:rPr>
          <w:rFonts w:ascii="Arial" w:hAnsi="Arial" w:cs="Arial"/>
          <w:szCs w:val="24"/>
          <w:lang w:val="es-ES"/>
        </w:rPr>
      </w:pPr>
      <w:r w:rsidRPr="00B91A72">
        <w:rPr>
          <w:rFonts w:ascii="Arial" w:hAnsi="Arial" w:cs="Arial"/>
          <w:szCs w:val="24"/>
          <w:lang w:val="es-ES"/>
        </w:rPr>
        <w:t>El conductor realizará la circulación en conducción marcha a la vista en todo el recorrido autorizado, prestando especial atención al paso por agujas y calzos, comprobando que su posición corresponde con el itinerario que está realizando y a las indicaciones</w:t>
      </w:r>
      <w:r w:rsidR="00D63C4A" w:rsidRPr="00B91A72">
        <w:rPr>
          <w:rFonts w:ascii="Arial" w:hAnsi="Arial" w:cs="Arial"/>
          <w:szCs w:val="24"/>
          <w:lang w:val="es-ES"/>
        </w:rPr>
        <w:t xml:space="preserve"> </w:t>
      </w:r>
      <w:r w:rsidRPr="00B91A72">
        <w:rPr>
          <w:rFonts w:ascii="Arial" w:hAnsi="Arial" w:cs="Arial"/>
          <w:szCs w:val="24"/>
          <w:lang w:val="es-ES"/>
        </w:rPr>
        <w:t>que le pudieran haber hecho, salvo que hubiera trabajadores en la plataforma de vía, en cuyo caso la circulación se realizará a paso de hombre.</w:t>
      </w:r>
    </w:p>
    <w:p w14:paraId="75725A3D" w14:textId="77777777" w:rsidR="00D63C4A" w:rsidRPr="00B91A72" w:rsidRDefault="00D63C4A" w:rsidP="00D63C4A">
      <w:pPr>
        <w:pStyle w:val="Prrafodelista"/>
        <w:spacing w:after="0"/>
        <w:rPr>
          <w:rFonts w:ascii="Arial" w:hAnsi="Arial" w:cs="Arial"/>
          <w:szCs w:val="24"/>
          <w:lang w:val="es-ES"/>
        </w:rPr>
      </w:pPr>
    </w:p>
    <w:p w14:paraId="39864A8D" w14:textId="180791D5" w:rsidR="00AA3ECD" w:rsidRPr="00B91A72" w:rsidRDefault="00AA3ECD" w:rsidP="00D63C4A">
      <w:pPr>
        <w:pStyle w:val="Prrafodelista"/>
        <w:spacing w:after="0"/>
        <w:rPr>
          <w:rFonts w:ascii="Arial" w:hAnsi="Arial" w:cs="Arial"/>
          <w:color w:val="333333"/>
          <w:szCs w:val="24"/>
          <w:u w:val="single"/>
          <w:lang w:val="es-ES"/>
        </w:rPr>
      </w:pPr>
      <w:r w:rsidRPr="00B91A72">
        <w:rPr>
          <w:rFonts w:ascii="Arial" w:hAnsi="Arial" w:cs="Arial"/>
          <w:szCs w:val="24"/>
          <w:lang w:val="es-ES"/>
        </w:rPr>
        <w:t>Mientras se circula contravía se emitirán señales acústicas, mediante el silbato o claxon, a la entrada de las estaciones durante todo el recorrido del tren.</w:t>
      </w:r>
    </w:p>
    <w:p w14:paraId="6FE6D604" w14:textId="77777777" w:rsidR="00AA3ECD" w:rsidRPr="00AA3ECD" w:rsidRDefault="00AA3ECD" w:rsidP="00AA3ECD">
      <w:pPr>
        <w:spacing w:after="0"/>
        <w:jc w:val="both"/>
        <w:rPr>
          <w:rFonts w:ascii="Arial" w:hAnsi="Arial" w:cs="Arial"/>
          <w:sz w:val="24"/>
          <w:szCs w:val="24"/>
        </w:rPr>
      </w:pPr>
    </w:p>
    <w:p w14:paraId="05AD4CA5" w14:textId="1EF9230D"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4.7.8 </w:t>
      </w:r>
      <w:r w:rsidR="00DD3BFE">
        <w:rPr>
          <w:rFonts w:ascii="Arial" w:hAnsi="Arial" w:cs="Arial"/>
          <w:b/>
          <w:bCs/>
          <w:color w:val="333333"/>
          <w:sz w:val="24"/>
          <w:szCs w:val="24"/>
          <w:u w:val="single"/>
        </w:rPr>
        <w:t>E</w:t>
      </w:r>
      <w:r w:rsidRPr="00AA3ECD">
        <w:rPr>
          <w:rFonts w:ascii="Arial" w:hAnsi="Arial" w:cs="Arial"/>
          <w:b/>
          <w:bCs/>
          <w:color w:val="333333"/>
          <w:sz w:val="24"/>
          <w:szCs w:val="24"/>
          <w:u w:val="single"/>
        </w:rPr>
        <w:t>stablecimiento de un servicio de lanzadera por una única vía sin señales</w:t>
      </w:r>
    </w:p>
    <w:p w14:paraId="208E99DB"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Ante una incidencia surgida en la línea y para poder seguir manteniendo la prestación del servicio, se puede establecer la circulación con un solo tren que circule en los dos sentidos de marcha por la misma vía.</w:t>
      </w:r>
    </w:p>
    <w:p w14:paraId="19B12414" w14:textId="77777777" w:rsidR="00AA3ECD" w:rsidRPr="00AA3ECD" w:rsidRDefault="00AA3ECD" w:rsidP="00AA3ECD">
      <w:pPr>
        <w:spacing w:after="0"/>
        <w:jc w:val="both"/>
        <w:rPr>
          <w:rFonts w:ascii="Arial" w:hAnsi="Arial" w:cs="Arial"/>
          <w:sz w:val="24"/>
          <w:szCs w:val="24"/>
        </w:rPr>
      </w:pPr>
    </w:p>
    <w:p w14:paraId="3BC1CB9D"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Previamente se garantizará la seguridad en la circulación acantonando el tren en el tramo en el que se va a establecer el servicio de lanzadera.</w:t>
      </w:r>
    </w:p>
    <w:p w14:paraId="14AD104B" w14:textId="77777777" w:rsidR="00AA3ECD" w:rsidRPr="00AA3ECD" w:rsidRDefault="00AA3ECD" w:rsidP="00AA3ECD">
      <w:pPr>
        <w:spacing w:after="0"/>
        <w:jc w:val="both"/>
        <w:rPr>
          <w:rFonts w:ascii="Arial" w:hAnsi="Arial" w:cs="Arial"/>
          <w:sz w:val="24"/>
          <w:szCs w:val="24"/>
        </w:rPr>
      </w:pPr>
    </w:p>
    <w:p w14:paraId="4E56C0F2"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Para el establecimiento del servicio de lanzadera se deberá proceder a la concesión de vía para la primera circulación en cada sentido, según la normativa indicada en el artículo 4.7.3.</w:t>
      </w:r>
    </w:p>
    <w:p w14:paraId="7134EA7D" w14:textId="77777777" w:rsidR="00AA3ECD" w:rsidRPr="00AA3ECD" w:rsidRDefault="00AA3ECD" w:rsidP="00AA3ECD">
      <w:pPr>
        <w:spacing w:after="0"/>
        <w:jc w:val="both"/>
        <w:rPr>
          <w:rFonts w:ascii="Arial" w:hAnsi="Arial" w:cs="Arial"/>
          <w:sz w:val="24"/>
          <w:szCs w:val="24"/>
        </w:rPr>
      </w:pPr>
    </w:p>
    <w:p w14:paraId="1614B0CD" w14:textId="1F8CBF4B" w:rsidR="00AA3ECD" w:rsidRDefault="00AA3ECD" w:rsidP="00AA3ECD">
      <w:pPr>
        <w:spacing w:after="0"/>
        <w:jc w:val="both"/>
        <w:rPr>
          <w:rFonts w:ascii="Arial" w:hAnsi="Arial" w:cs="Arial"/>
          <w:sz w:val="24"/>
          <w:szCs w:val="24"/>
        </w:rPr>
      </w:pPr>
      <w:r w:rsidRPr="00AA3ECD">
        <w:rPr>
          <w:rFonts w:ascii="Arial" w:hAnsi="Arial" w:cs="Arial"/>
          <w:sz w:val="24"/>
          <w:szCs w:val="24"/>
        </w:rPr>
        <w:t>Una vez que actúa de la primera circulación en cada sentido no será necesario efectuar el procedimiento de concesión de vía hasta la finalización del servicio, o hasta que por alguna causa se modifique el trayecto.</w:t>
      </w:r>
    </w:p>
    <w:p w14:paraId="347D7E26" w14:textId="77777777" w:rsidR="009D6323" w:rsidRDefault="009D6323" w:rsidP="00AA3ECD">
      <w:pPr>
        <w:spacing w:after="0"/>
        <w:jc w:val="both"/>
        <w:rPr>
          <w:rFonts w:ascii="Arial" w:hAnsi="Arial" w:cs="Arial"/>
          <w:sz w:val="24"/>
          <w:szCs w:val="24"/>
        </w:rPr>
      </w:pPr>
    </w:p>
    <w:p w14:paraId="10347711" w14:textId="77777777" w:rsidR="009D6323" w:rsidRPr="00AA3ECD" w:rsidRDefault="009D6323" w:rsidP="00AA3ECD">
      <w:pPr>
        <w:spacing w:after="0"/>
        <w:jc w:val="both"/>
        <w:rPr>
          <w:rFonts w:ascii="Arial" w:hAnsi="Arial" w:cs="Arial"/>
          <w:sz w:val="24"/>
          <w:szCs w:val="24"/>
        </w:rPr>
      </w:pPr>
    </w:p>
    <w:p w14:paraId="32CF77D3" w14:textId="77777777" w:rsidR="00AA3ECD" w:rsidRPr="00AA3ECD" w:rsidRDefault="00AA3ECD" w:rsidP="00AA3ECD">
      <w:pPr>
        <w:spacing w:after="0"/>
        <w:jc w:val="both"/>
        <w:rPr>
          <w:rFonts w:ascii="Arial" w:hAnsi="Arial" w:cs="Arial"/>
          <w:sz w:val="24"/>
          <w:szCs w:val="24"/>
        </w:rPr>
      </w:pPr>
    </w:p>
    <w:p w14:paraId="5C349AD7" w14:textId="77777777"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lastRenderedPageBreak/>
        <w:t>Art. 4.7.9 Rebase involuntario de señales con indicación de parada o apagadas</w:t>
      </w:r>
    </w:p>
    <w:p w14:paraId="4C3D6AC6"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Si por circunstancias excepcionales un tren durante la circulación rebasa una señal con indicación de parada o apagada, franqueando la señal con la parte delantera del tren, el conductor, una vez detenido el tren con los medios a su alcance, lo comunicará al PCC para que desde este se establezcan las actuaciones a realizar.</w:t>
      </w:r>
    </w:p>
    <w:p w14:paraId="6B361A59" w14:textId="77777777" w:rsidR="00AA3ECD" w:rsidRPr="00AA3ECD" w:rsidRDefault="00AA3ECD" w:rsidP="00AA3ECD">
      <w:pPr>
        <w:spacing w:after="0"/>
        <w:jc w:val="both"/>
        <w:rPr>
          <w:rFonts w:ascii="Arial" w:hAnsi="Arial" w:cs="Arial"/>
          <w:sz w:val="24"/>
          <w:szCs w:val="24"/>
        </w:rPr>
      </w:pPr>
    </w:p>
    <w:p w14:paraId="159DC22B" w14:textId="2C3550E2" w:rsidR="00AA3ECD" w:rsidRDefault="00AA3ECD" w:rsidP="00AA3ECD">
      <w:pPr>
        <w:spacing w:after="0"/>
        <w:jc w:val="both"/>
        <w:rPr>
          <w:rFonts w:ascii="Arial" w:hAnsi="Arial" w:cs="Arial"/>
          <w:sz w:val="24"/>
          <w:szCs w:val="24"/>
        </w:rPr>
      </w:pPr>
      <w:r w:rsidRPr="00AA3ECD">
        <w:rPr>
          <w:rFonts w:ascii="Arial" w:hAnsi="Arial" w:cs="Arial"/>
          <w:sz w:val="24"/>
          <w:szCs w:val="24"/>
        </w:rPr>
        <w:t>Si no fuera posible contactar con el PCC y se trate de una señal intermedia, esperará 3 minutos y continuará la marcha paso de hombre hasta la señal siguiente o hasta la próxima estación si nada lo impide.</w:t>
      </w:r>
    </w:p>
    <w:p w14:paraId="146CB67C" w14:textId="77777777" w:rsidR="00367A75" w:rsidRPr="00AA3ECD" w:rsidRDefault="00367A75" w:rsidP="00AA3ECD">
      <w:pPr>
        <w:spacing w:after="0"/>
        <w:jc w:val="both"/>
        <w:rPr>
          <w:rFonts w:ascii="Arial" w:hAnsi="Arial" w:cs="Arial"/>
          <w:sz w:val="24"/>
          <w:szCs w:val="24"/>
        </w:rPr>
      </w:pPr>
    </w:p>
    <w:p w14:paraId="602EAC95" w14:textId="77777777" w:rsidR="00AA3ECD" w:rsidRPr="00AA3ECD" w:rsidRDefault="00AA3ECD" w:rsidP="00AA3ECD">
      <w:pPr>
        <w:spacing w:after="0"/>
        <w:jc w:val="both"/>
        <w:rPr>
          <w:rFonts w:ascii="Arial" w:hAnsi="Arial" w:cs="Arial"/>
          <w:sz w:val="24"/>
          <w:szCs w:val="24"/>
        </w:rPr>
      </w:pPr>
    </w:p>
    <w:p w14:paraId="799FBC79" w14:textId="61F9CABC" w:rsidR="00AA3ECD" w:rsidRPr="00AA3ECD" w:rsidRDefault="00AA3ECD" w:rsidP="00AA3ECD">
      <w:pPr>
        <w:spacing w:after="0"/>
        <w:jc w:val="both"/>
        <w:rPr>
          <w:rFonts w:ascii="Arial" w:hAnsi="Arial" w:cs="Arial"/>
          <w:b/>
          <w:bCs/>
          <w:color w:val="333333"/>
          <w:sz w:val="24"/>
          <w:szCs w:val="24"/>
          <w:u w:val="single"/>
        </w:rPr>
      </w:pPr>
      <w:r w:rsidRPr="00AA3ECD">
        <w:rPr>
          <w:rFonts w:ascii="Arial" w:hAnsi="Arial" w:cs="Arial"/>
          <w:b/>
          <w:bCs/>
          <w:color w:val="333333"/>
          <w:sz w:val="24"/>
          <w:szCs w:val="24"/>
          <w:u w:val="single"/>
        </w:rPr>
        <w:t xml:space="preserve">Art. 4.7.10 </w:t>
      </w:r>
      <w:r w:rsidR="00DD3BFE">
        <w:rPr>
          <w:rFonts w:ascii="Arial" w:hAnsi="Arial" w:cs="Arial"/>
          <w:b/>
          <w:bCs/>
          <w:color w:val="333333"/>
          <w:sz w:val="24"/>
          <w:szCs w:val="24"/>
          <w:u w:val="single"/>
        </w:rPr>
        <w:t>A</w:t>
      </w:r>
      <w:r w:rsidRPr="00AA3ECD">
        <w:rPr>
          <w:rFonts w:ascii="Arial" w:hAnsi="Arial" w:cs="Arial"/>
          <w:b/>
          <w:bCs/>
          <w:color w:val="333333"/>
          <w:sz w:val="24"/>
          <w:szCs w:val="24"/>
          <w:u w:val="single"/>
        </w:rPr>
        <w:t>utorización para rebasar señales con indicación de parada o apagadas en vías secundarias</w:t>
      </w:r>
    </w:p>
    <w:p w14:paraId="42A543A9"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No será necesario el establecimiento del bloqueo telefónico para autorizar a rebasar una señal en vía secundaria, siempre y cuando la totalidad de la maniobra se realice en el mismo enclavamiento, y no se haya autorizado ninguna otra que sea incompatible.</w:t>
      </w:r>
    </w:p>
    <w:p w14:paraId="59218F66" w14:textId="77777777" w:rsidR="00AA3ECD" w:rsidRPr="00AA3ECD" w:rsidRDefault="00AA3ECD" w:rsidP="00AA3ECD">
      <w:pPr>
        <w:spacing w:after="0"/>
        <w:jc w:val="both"/>
        <w:rPr>
          <w:rFonts w:ascii="Arial" w:hAnsi="Arial" w:cs="Arial"/>
          <w:sz w:val="24"/>
          <w:szCs w:val="24"/>
        </w:rPr>
      </w:pPr>
    </w:p>
    <w:p w14:paraId="6211A715" w14:textId="42A27475"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Cuando un conductor encuentre una señal apagada, con indicación de parada o con indicación dudosa, </w:t>
      </w:r>
      <w:r w:rsidR="00D63C4A">
        <w:rPr>
          <w:rFonts w:ascii="Arial" w:hAnsi="Arial" w:cs="Arial"/>
          <w:sz w:val="24"/>
          <w:szCs w:val="24"/>
        </w:rPr>
        <w:t>s</w:t>
      </w:r>
      <w:r w:rsidRPr="00AA3ECD">
        <w:rPr>
          <w:rFonts w:ascii="Arial" w:hAnsi="Arial" w:cs="Arial"/>
          <w:sz w:val="24"/>
          <w:szCs w:val="24"/>
        </w:rPr>
        <w:t>e detendrá sin rebasar la señal y comunicará el estado de la misma al PCC o al responsable operativo a cargo de la vía secundaria, y esperará autorización para rebasarla.</w:t>
      </w:r>
    </w:p>
    <w:p w14:paraId="5A43C691" w14:textId="77777777" w:rsidR="00AA3ECD" w:rsidRPr="00AA3ECD" w:rsidRDefault="00AA3ECD" w:rsidP="00AA3ECD">
      <w:pPr>
        <w:spacing w:after="0"/>
        <w:jc w:val="both"/>
        <w:rPr>
          <w:rFonts w:ascii="Arial" w:hAnsi="Arial" w:cs="Arial"/>
          <w:sz w:val="24"/>
          <w:szCs w:val="24"/>
        </w:rPr>
      </w:pPr>
    </w:p>
    <w:p w14:paraId="75257EC4" w14:textId="5B69E0C7" w:rsidR="00AA3ECD" w:rsidRPr="00820BA1" w:rsidRDefault="00AA3ECD" w:rsidP="00AA3ECD">
      <w:pPr>
        <w:spacing w:after="0"/>
        <w:jc w:val="both"/>
        <w:rPr>
          <w:rFonts w:ascii="Arial" w:hAnsi="Arial" w:cs="Arial"/>
          <w:b/>
          <w:bCs/>
          <w:color w:val="333333"/>
          <w:sz w:val="24"/>
          <w:szCs w:val="24"/>
          <w:u w:val="single"/>
        </w:rPr>
      </w:pPr>
      <w:r w:rsidRPr="00820BA1">
        <w:rPr>
          <w:rFonts w:ascii="Arial" w:hAnsi="Arial" w:cs="Arial"/>
          <w:b/>
          <w:bCs/>
          <w:color w:val="333333"/>
          <w:sz w:val="24"/>
          <w:szCs w:val="24"/>
          <w:u w:val="single"/>
        </w:rPr>
        <w:t xml:space="preserve">Art. 4.7.11 </w:t>
      </w:r>
      <w:r w:rsidR="00DD3BFE">
        <w:rPr>
          <w:rFonts w:ascii="Arial" w:hAnsi="Arial" w:cs="Arial"/>
          <w:b/>
          <w:bCs/>
          <w:color w:val="333333"/>
          <w:sz w:val="24"/>
          <w:szCs w:val="24"/>
          <w:u w:val="single"/>
        </w:rPr>
        <w:t>P</w:t>
      </w:r>
      <w:r w:rsidRPr="00820BA1">
        <w:rPr>
          <w:rFonts w:ascii="Arial" w:hAnsi="Arial" w:cs="Arial"/>
          <w:b/>
          <w:bCs/>
          <w:color w:val="333333"/>
          <w:sz w:val="24"/>
          <w:szCs w:val="24"/>
          <w:u w:val="single"/>
        </w:rPr>
        <w:t>rohibición de realizar maniobras en un trayecto en el que se ha concedido vía</w:t>
      </w:r>
    </w:p>
    <w:p w14:paraId="3A7D1A18"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Una vez que se ha efectuado una concesión de vía, queda terminantemente prohibida la realización de maniobras de salida, entrada o vuelta de trenes y movimiento de agujas o calzos, en todo el recorrido que comprenda el tramo bloqueado, hasta que el último tren autorizado lo haya completado, o se haya anulado a la concesión de vía.</w:t>
      </w:r>
    </w:p>
    <w:p w14:paraId="6C5ECBFB" w14:textId="77777777" w:rsidR="00AA3ECD" w:rsidRPr="00AA3ECD" w:rsidRDefault="00AA3ECD" w:rsidP="00AA3ECD">
      <w:pPr>
        <w:spacing w:after="0"/>
        <w:jc w:val="both"/>
        <w:rPr>
          <w:rFonts w:ascii="Arial" w:hAnsi="Arial" w:cs="Arial"/>
          <w:sz w:val="24"/>
          <w:szCs w:val="24"/>
        </w:rPr>
      </w:pPr>
    </w:p>
    <w:p w14:paraId="0BC43E0B" w14:textId="77777777" w:rsidR="00AA3ECD" w:rsidRPr="00D63C4A" w:rsidRDefault="00AA3ECD" w:rsidP="007A184F">
      <w:pPr>
        <w:pStyle w:val="Prrafodelista"/>
        <w:numPr>
          <w:ilvl w:val="0"/>
          <w:numId w:val="14"/>
        </w:numPr>
        <w:spacing w:after="0"/>
        <w:rPr>
          <w:rFonts w:ascii="Arial" w:hAnsi="Arial" w:cs="Arial"/>
          <w:b/>
          <w:bCs/>
          <w:color w:val="333333"/>
          <w:szCs w:val="24"/>
          <w:u w:val="single"/>
        </w:rPr>
      </w:pPr>
      <w:r w:rsidRPr="00D63C4A">
        <w:rPr>
          <w:rFonts w:ascii="Arial" w:hAnsi="Arial" w:cs="Arial"/>
          <w:b/>
          <w:bCs/>
          <w:color w:val="333333"/>
          <w:szCs w:val="24"/>
          <w:u w:val="single"/>
        </w:rPr>
        <w:t>CAPÍTULO 4.8 CIRCULACIÓN DE VEHÍCULOS AUXILIARES</w:t>
      </w:r>
    </w:p>
    <w:p w14:paraId="028CE82B" w14:textId="77777777" w:rsidR="00AA3ECD" w:rsidRPr="00AA3ECD" w:rsidRDefault="00AA3ECD" w:rsidP="00AA3ECD">
      <w:pPr>
        <w:spacing w:after="0"/>
        <w:jc w:val="both"/>
        <w:rPr>
          <w:rFonts w:ascii="Arial" w:hAnsi="Arial" w:cs="Arial"/>
          <w:sz w:val="24"/>
          <w:szCs w:val="24"/>
        </w:rPr>
      </w:pPr>
    </w:p>
    <w:p w14:paraId="72B367A0" w14:textId="7B63F95A" w:rsidR="00AA3ECD" w:rsidRPr="00820BA1" w:rsidRDefault="00AA3ECD" w:rsidP="00AA3ECD">
      <w:pPr>
        <w:spacing w:after="0"/>
        <w:jc w:val="both"/>
        <w:rPr>
          <w:rFonts w:ascii="Arial" w:hAnsi="Arial" w:cs="Arial"/>
          <w:b/>
          <w:bCs/>
          <w:color w:val="333333"/>
          <w:sz w:val="24"/>
          <w:szCs w:val="24"/>
          <w:u w:val="single"/>
        </w:rPr>
      </w:pPr>
      <w:r w:rsidRPr="00820BA1">
        <w:rPr>
          <w:rFonts w:ascii="Arial" w:hAnsi="Arial" w:cs="Arial"/>
          <w:b/>
          <w:bCs/>
          <w:color w:val="333333"/>
          <w:sz w:val="24"/>
          <w:szCs w:val="24"/>
          <w:u w:val="single"/>
        </w:rPr>
        <w:t xml:space="preserve">Art. 4.8.1 </w:t>
      </w:r>
      <w:r w:rsidR="00DD3BFE">
        <w:rPr>
          <w:rFonts w:ascii="Arial" w:hAnsi="Arial" w:cs="Arial"/>
          <w:b/>
          <w:bCs/>
          <w:color w:val="333333"/>
          <w:sz w:val="24"/>
          <w:szCs w:val="24"/>
          <w:u w:val="single"/>
        </w:rPr>
        <w:t>C</w:t>
      </w:r>
      <w:r w:rsidRPr="00820BA1">
        <w:rPr>
          <w:rFonts w:ascii="Arial" w:hAnsi="Arial" w:cs="Arial"/>
          <w:b/>
          <w:bCs/>
          <w:color w:val="333333"/>
          <w:sz w:val="24"/>
          <w:szCs w:val="24"/>
          <w:u w:val="single"/>
        </w:rPr>
        <w:t>irculación de vehículos auxiliares</w:t>
      </w:r>
    </w:p>
    <w:p w14:paraId="4CD38F7D" w14:textId="7777777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La circulación de los vehículos auxiliares por las vías principales (tanto en el período de servicio como en el periodo fuera de servicio), se realizará siempre en conducción marcha a la vista, salvo que exista una restricción mayor, respetando en cualquier caso la señalización existente.</w:t>
      </w:r>
    </w:p>
    <w:p w14:paraId="6B347E95" w14:textId="77777777" w:rsidR="00AA3ECD" w:rsidRPr="00AA3ECD" w:rsidRDefault="00AA3ECD" w:rsidP="00AA3ECD">
      <w:pPr>
        <w:spacing w:after="0"/>
        <w:jc w:val="both"/>
        <w:rPr>
          <w:rFonts w:ascii="Arial" w:hAnsi="Arial" w:cs="Arial"/>
          <w:sz w:val="24"/>
          <w:szCs w:val="24"/>
        </w:rPr>
      </w:pPr>
    </w:p>
    <w:p w14:paraId="57E9019B" w14:textId="6305D837"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No </w:t>
      </w:r>
      <w:r w:rsidR="00D63C4A" w:rsidRPr="00AA3ECD">
        <w:rPr>
          <w:rFonts w:ascii="Arial" w:hAnsi="Arial" w:cs="Arial"/>
          <w:sz w:val="24"/>
          <w:szCs w:val="24"/>
        </w:rPr>
        <w:t>obstante,</w:t>
      </w:r>
      <w:r w:rsidRPr="00AA3ECD">
        <w:rPr>
          <w:rFonts w:ascii="Arial" w:hAnsi="Arial" w:cs="Arial"/>
          <w:sz w:val="24"/>
          <w:szCs w:val="24"/>
        </w:rPr>
        <w:t xml:space="preserve"> en el período de servicio si las condiciones lo permiten y al objeto de poder agilizar la marcha, el PCC podrá autorizar la circulación sin la restricción de conducción marcha a la vista, de forma individual para cada vehículo auxiliar. Esta autorización solo será válida para la línea por la que se esté circulando en el momento en el que se realiza, siendo necesaria una nueva autorización si se cambia de línea.</w:t>
      </w:r>
    </w:p>
    <w:p w14:paraId="20EF6B4E" w14:textId="77777777" w:rsidR="00AA3ECD" w:rsidRPr="00AA3ECD" w:rsidRDefault="00AA3ECD" w:rsidP="00AA3ECD">
      <w:pPr>
        <w:spacing w:after="0"/>
        <w:jc w:val="both"/>
        <w:rPr>
          <w:rFonts w:ascii="Arial" w:hAnsi="Arial" w:cs="Arial"/>
          <w:sz w:val="24"/>
          <w:szCs w:val="24"/>
        </w:rPr>
      </w:pPr>
    </w:p>
    <w:p w14:paraId="1BF45A91" w14:textId="7793E486" w:rsidR="00AA3ECD" w:rsidRPr="00820BA1" w:rsidRDefault="00820BA1" w:rsidP="00AA3ECD">
      <w:pPr>
        <w:spacing w:after="0"/>
        <w:jc w:val="both"/>
        <w:rPr>
          <w:rFonts w:ascii="Arial" w:hAnsi="Arial" w:cs="Arial"/>
          <w:b/>
          <w:bCs/>
          <w:color w:val="333333"/>
          <w:sz w:val="24"/>
          <w:szCs w:val="24"/>
          <w:u w:val="single"/>
        </w:rPr>
      </w:pPr>
      <w:r>
        <w:rPr>
          <w:rFonts w:ascii="Arial" w:hAnsi="Arial" w:cs="Arial"/>
          <w:b/>
          <w:bCs/>
          <w:color w:val="333333"/>
          <w:sz w:val="24"/>
          <w:szCs w:val="24"/>
          <w:u w:val="single"/>
        </w:rPr>
        <w:t xml:space="preserve">Art. </w:t>
      </w:r>
      <w:r w:rsidR="00AA3ECD" w:rsidRPr="00820BA1">
        <w:rPr>
          <w:rFonts w:ascii="Arial" w:hAnsi="Arial" w:cs="Arial"/>
          <w:b/>
          <w:bCs/>
          <w:color w:val="333333"/>
          <w:sz w:val="24"/>
          <w:szCs w:val="24"/>
          <w:u w:val="single"/>
        </w:rPr>
        <w:t xml:space="preserve">4.8.2 Entrada y salida de la vía de vehículos auxiliares </w:t>
      </w:r>
      <w:proofErr w:type="spellStart"/>
      <w:r w:rsidR="00AA3ECD" w:rsidRPr="00820BA1">
        <w:rPr>
          <w:rFonts w:ascii="Arial" w:hAnsi="Arial" w:cs="Arial"/>
          <w:b/>
          <w:bCs/>
          <w:color w:val="333333"/>
          <w:sz w:val="24"/>
          <w:szCs w:val="24"/>
          <w:u w:val="single"/>
        </w:rPr>
        <w:t>bi-viales</w:t>
      </w:r>
      <w:proofErr w:type="spellEnd"/>
    </w:p>
    <w:p w14:paraId="1451B188" w14:textId="7823CDCF" w:rsidR="00AA3ECD" w:rsidRDefault="00AA3ECD" w:rsidP="00AA3ECD">
      <w:pPr>
        <w:spacing w:after="0"/>
        <w:jc w:val="both"/>
        <w:rPr>
          <w:rFonts w:ascii="Arial" w:hAnsi="Arial" w:cs="Arial"/>
          <w:sz w:val="24"/>
          <w:szCs w:val="24"/>
        </w:rPr>
      </w:pPr>
      <w:r w:rsidRPr="00AA3ECD">
        <w:rPr>
          <w:rFonts w:ascii="Arial" w:hAnsi="Arial" w:cs="Arial"/>
          <w:sz w:val="24"/>
          <w:szCs w:val="24"/>
        </w:rPr>
        <w:t xml:space="preserve">Tanto en vías principales como envía secundarias, la entrada y salida de la vía de los vehículos auxiliares </w:t>
      </w:r>
      <w:proofErr w:type="spellStart"/>
      <w:r w:rsidRPr="00AA3ECD">
        <w:rPr>
          <w:rFonts w:ascii="Arial" w:hAnsi="Arial" w:cs="Arial"/>
          <w:sz w:val="24"/>
          <w:szCs w:val="24"/>
        </w:rPr>
        <w:t>bi-viales</w:t>
      </w:r>
      <w:proofErr w:type="spellEnd"/>
      <w:r w:rsidRPr="00AA3ECD">
        <w:rPr>
          <w:rFonts w:ascii="Arial" w:hAnsi="Arial" w:cs="Arial"/>
          <w:sz w:val="24"/>
          <w:szCs w:val="24"/>
        </w:rPr>
        <w:t xml:space="preserve"> deberá ser autorizada siempre por el PCC o por el responsable operativo del centro donde se encuentren.</w:t>
      </w:r>
    </w:p>
    <w:p w14:paraId="109B6EBF" w14:textId="35F44245" w:rsidR="001411F7" w:rsidRDefault="001411F7" w:rsidP="00AA3ECD">
      <w:pPr>
        <w:spacing w:after="0"/>
        <w:jc w:val="both"/>
        <w:rPr>
          <w:rFonts w:ascii="Arial" w:hAnsi="Arial" w:cs="Arial"/>
          <w:sz w:val="24"/>
          <w:szCs w:val="24"/>
        </w:rPr>
      </w:pPr>
    </w:p>
    <w:p w14:paraId="769F2356" w14:textId="77777777" w:rsidR="001411F7" w:rsidRPr="00AA3ECD" w:rsidRDefault="001411F7" w:rsidP="00AA3ECD">
      <w:pPr>
        <w:spacing w:after="0"/>
        <w:jc w:val="both"/>
        <w:rPr>
          <w:rFonts w:ascii="Arial" w:hAnsi="Arial" w:cs="Arial"/>
          <w:sz w:val="24"/>
          <w:szCs w:val="24"/>
        </w:rPr>
      </w:pPr>
    </w:p>
    <w:p w14:paraId="1D1459F1" w14:textId="77777777" w:rsidR="00AA3ECD" w:rsidRPr="00AA3ECD" w:rsidRDefault="00AA3ECD" w:rsidP="00AA3ECD">
      <w:pPr>
        <w:spacing w:after="0"/>
        <w:jc w:val="both"/>
        <w:rPr>
          <w:rFonts w:ascii="Arial" w:hAnsi="Arial" w:cs="Arial"/>
          <w:sz w:val="24"/>
          <w:szCs w:val="24"/>
        </w:rPr>
      </w:pPr>
    </w:p>
    <w:p w14:paraId="30CB3A7C" w14:textId="77777777" w:rsidR="00AA3ECD" w:rsidRPr="00B91A72" w:rsidRDefault="00AA3ECD"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4.9 CIRCULACIÓN CON TRABAJOS EN PLATAFORMA DE VÍA</w:t>
      </w:r>
    </w:p>
    <w:p w14:paraId="7F8F68E8" w14:textId="77777777" w:rsidR="00AA3ECD" w:rsidRPr="00AA3ECD" w:rsidRDefault="00AA3ECD" w:rsidP="00AA3ECD">
      <w:pPr>
        <w:spacing w:after="0"/>
        <w:jc w:val="both"/>
        <w:rPr>
          <w:rFonts w:ascii="Arial" w:hAnsi="Arial" w:cs="Arial"/>
          <w:sz w:val="24"/>
          <w:szCs w:val="24"/>
        </w:rPr>
      </w:pPr>
    </w:p>
    <w:p w14:paraId="3BB87F86" w14:textId="478198DB" w:rsidR="00AA3ECD" w:rsidRPr="00820BA1" w:rsidRDefault="00AA3ECD" w:rsidP="00AA3ECD">
      <w:pPr>
        <w:spacing w:after="0"/>
        <w:jc w:val="both"/>
        <w:rPr>
          <w:rFonts w:ascii="Arial" w:hAnsi="Arial" w:cs="Arial"/>
          <w:b/>
          <w:bCs/>
          <w:color w:val="333333"/>
          <w:sz w:val="24"/>
          <w:szCs w:val="24"/>
          <w:u w:val="single"/>
        </w:rPr>
      </w:pPr>
      <w:r w:rsidRPr="00820BA1">
        <w:rPr>
          <w:rFonts w:ascii="Arial" w:hAnsi="Arial" w:cs="Arial"/>
          <w:b/>
          <w:bCs/>
          <w:color w:val="333333"/>
          <w:sz w:val="24"/>
          <w:szCs w:val="24"/>
          <w:u w:val="single"/>
        </w:rPr>
        <w:t xml:space="preserve">Art. 4.9.1 </w:t>
      </w:r>
      <w:r w:rsidR="00DD3BFE">
        <w:rPr>
          <w:rFonts w:ascii="Arial" w:hAnsi="Arial" w:cs="Arial"/>
          <w:b/>
          <w:bCs/>
          <w:color w:val="333333"/>
          <w:sz w:val="24"/>
          <w:szCs w:val="24"/>
          <w:u w:val="single"/>
        </w:rPr>
        <w:t>P</w:t>
      </w:r>
      <w:r w:rsidRPr="00820BA1">
        <w:rPr>
          <w:rFonts w:ascii="Arial" w:hAnsi="Arial" w:cs="Arial"/>
          <w:b/>
          <w:bCs/>
          <w:color w:val="333333"/>
          <w:sz w:val="24"/>
          <w:szCs w:val="24"/>
          <w:u w:val="single"/>
        </w:rPr>
        <w:t>ersonal que puede encontrarse en la plataforma de vía durante el periodo de servicio</w:t>
      </w:r>
    </w:p>
    <w:p w14:paraId="306696E4" w14:textId="57A26AF8"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Como norma general, que</w:t>
      </w:r>
      <w:r w:rsidR="009D6323">
        <w:rPr>
          <w:rFonts w:ascii="Arial" w:hAnsi="Arial" w:cs="Arial"/>
          <w:sz w:val="24"/>
          <w:szCs w:val="24"/>
        </w:rPr>
        <w:t xml:space="preserve">da </w:t>
      </w:r>
      <w:r w:rsidRPr="00AA3ECD">
        <w:rPr>
          <w:rFonts w:ascii="Arial" w:hAnsi="Arial" w:cs="Arial"/>
          <w:sz w:val="24"/>
          <w:szCs w:val="24"/>
        </w:rPr>
        <w:t>terminantemente prohibida la presencia de personal en la plataforma de vía, excepto el tránsito de personal por las playas de vía de depósitos y cocheras.</w:t>
      </w:r>
    </w:p>
    <w:p w14:paraId="6AB77AB9" w14:textId="77777777" w:rsidR="00AA3ECD" w:rsidRPr="00AA3ECD" w:rsidRDefault="00AA3ECD" w:rsidP="00AA3ECD">
      <w:pPr>
        <w:spacing w:after="0"/>
        <w:jc w:val="both"/>
        <w:rPr>
          <w:rFonts w:ascii="Arial" w:hAnsi="Arial" w:cs="Arial"/>
          <w:sz w:val="24"/>
          <w:szCs w:val="24"/>
        </w:rPr>
      </w:pPr>
    </w:p>
    <w:p w14:paraId="1BEBF981" w14:textId="382FD57E" w:rsidR="00AA3ECD" w:rsidRPr="00AA3ECD" w:rsidRDefault="00AA3ECD" w:rsidP="00AA3ECD">
      <w:pPr>
        <w:spacing w:after="0"/>
        <w:jc w:val="both"/>
        <w:rPr>
          <w:rFonts w:ascii="Arial" w:hAnsi="Arial" w:cs="Arial"/>
          <w:sz w:val="24"/>
          <w:szCs w:val="24"/>
        </w:rPr>
      </w:pPr>
      <w:r w:rsidRPr="00AA3ECD">
        <w:rPr>
          <w:rFonts w:ascii="Arial" w:hAnsi="Arial" w:cs="Arial"/>
          <w:sz w:val="24"/>
          <w:szCs w:val="24"/>
        </w:rPr>
        <w:t xml:space="preserve">No obstante, previa autorización expresa, podrán acceder, para inspección o trabajo, personal perteneciente los diferentes departamentos de Metro, para lo cual y previamente se deberán adoptar las medidas de protección establecidas en las Normas Internas </w:t>
      </w:r>
      <w:r w:rsidR="009D6323">
        <w:rPr>
          <w:rFonts w:ascii="Arial" w:hAnsi="Arial" w:cs="Arial"/>
          <w:sz w:val="24"/>
          <w:szCs w:val="24"/>
        </w:rPr>
        <w:t>p</w:t>
      </w:r>
      <w:r w:rsidRPr="00AA3ECD">
        <w:rPr>
          <w:rFonts w:ascii="Arial" w:hAnsi="Arial" w:cs="Arial"/>
          <w:sz w:val="24"/>
          <w:szCs w:val="24"/>
        </w:rPr>
        <w:t>ara la Seguridad de los Agentes en Relación con la Circulación.</w:t>
      </w:r>
    </w:p>
    <w:p w14:paraId="46CF8BBA" w14:textId="77777777" w:rsidR="00AA3ECD" w:rsidRPr="00AA3ECD" w:rsidRDefault="00AA3ECD" w:rsidP="00AA3ECD">
      <w:pPr>
        <w:spacing w:after="0"/>
        <w:jc w:val="both"/>
        <w:rPr>
          <w:rFonts w:ascii="Arial" w:hAnsi="Arial" w:cs="Arial"/>
          <w:sz w:val="24"/>
          <w:szCs w:val="24"/>
        </w:rPr>
      </w:pPr>
    </w:p>
    <w:p w14:paraId="23302B73" w14:textId="3BA919FA" w:rsidR="00AA3ECD" w:rsidRPr="00820BA1" w:rsidRDefault="00AA3ECD" w:rsidP="00AA3ECD">
      <w:pPr>
        <w:spacing w:after="0"/>
        <w:jc w:val="both"/>
        <w:rPr>
          <w:rFonts w:ascii="Arial" w:hAnsi="Arial" w:cs="Arial"/>
          <w:b/>
          <w:bCs/>
          <w:color w:val="333333"/>
          <w:sz w:val="24"/>
          <w:szCs w:val="24"/>
          <w:u w:val="single"/>
        </w:rPr>
      </w:pPr>
      <w:r w:rsidRPr="00820BA1">
        <w:rPr>
          <w:rFonts w:ascii="Arial" w:hAnsi="Arial" w:cs="Arial"/>
          <w:b/>
          <w:bCs/>
          <w:color w:val="333333"/>
          <w:sz w:val="24"/>
          <w:szCs w:val="24"/>
          <w:u w:val="single"/>
        </w:rPr>
        <w:t xml:space="preserve">Art. 4.9.2 </w:t>
      </w:r>
      <w:r w:rsidR="00DD3BFE">
        <w:rPr>
          <w:rFonts w:ascii="Arial" w:hAnsi="Arial" w:cs="Arial"/>
          <w:b/>
          <w:bCs/>
          <w:color w:val="333333"/>
          <w:sz w:val="24"/>
          <w:szCs w:val="24"/>
          <w:u w:val="single"/>
        </w:rPr>
        <w:t>A</w:t>
      </w:r>
      <w:r w:rsidRPr="00820BA1">
        <w:rPr>
          <w:rFonts w:ascii="Arial" w:hAnsi="Arial" w:cs="Arial"/>
          <w:b/>
          <w:bCs/>
          <w:color w:val="333333"/>
          <w:sz w:val="24"/>
          <w:szCs w:val="24"/>
          <w:u w:val="single"/>
        </w:rPr>
        <w:t>ctuación de los conductores ante la presencia de personal en la plataforma de vía en el período de servicio</w:t>
      </w:r>
    </w:p>
    <w:p w14:paraId="5A5555E9" w14:textId="42EE0F2B" w:rsidR="00AA3ECD" w:rsidRDefault="00AA3ECD" w:rsidP="00AA3ECD">
      <w:pPr>
        <w:spacing w:after="0"/>
        <w:jc w:val="both"/>
        <w:rPr>
          <w:rFonts w:ascii="Arial" w:hAnsi="Arial" w:cs="Arial"/>
          <w:sz w:val="24"/>
          <w:szCs w:val="24"/>
        </w:rPr>
      </w:pPr>
      <w:r w:rsidRPr="00AA3ECD">
        <w:rPr>
          <w:rFonts w:ascii="Arial" w:hAnsi="Arial" w:cs="Arial"/>
          <w:sz w:val="24"/>
          <w:szCs w:val="24"/>
        </w:rPr>
        <w:t>Cuando un conductor encuentre, en el sentido de su marcha, en el piñón salida de una estación, un cartel avisador de precaución próxima , como el definido en el artículo 3.9.2 deberá seleccionar el modo de conducción M+ATP, si circula en ATO, para asegurar la detención del tren sin rebasar el piñón de salida de la estación siguiente , ya que dicho cartel indica que en la estación siguiente encontrará el cartel precautorio por la presencia de personal en la plataforma de</w:t>
      </w:r>
      <w:r w:rsidR="009D6323">
        <w:rPr>
          <w:rFonts w:ascii="Arial" w:hAnsi="Arial" w:cs="Arial"/>
          <w:sz w:val="24"/>
          <w:szCs w:val="24"/>
        </w:rPr>
        <w:t xml:space="preserve"> </w:t>
      </w:r>
      <w:r w:rsidR="009D6323" w:rsidRPr="00AA3ECD">
        <w:rPr>
          <w:rFonts w:ascii="Arial" w:hAnsi="Arial" w:cs="Arial"/>
          <w:sz w:val="24"/>
          <w:szCs w:val="24"/>
        </w:rPr>
        <w:t>vía</w:t>
      </w:r>
      <w:r w:rsidRPr="00AA3ECD">
        <w:rPr>
          <w:rFonts w:ascii="Arial" w:hAnsi="Arial" w:cs="Arial"/>
          <w:sz w:val="24"/>
          <w:szCs w:val="24"/>
        </w:rPr>
        <w:t xml:space="preserve">, </w:t>
      </w:r>
      <w:r w:rsidR="009D6323">
        <w:rPr>
          <w:rFonts w:ascii="Arial" w:hAnsi="Arial" w:cs="Arial"/>
          <w:sz w:val="24"/>
          <w:szCs w:val="24"/>
        </w:rPr>
        <w:t>descrito</w:t>
      </w:r>
      <w:r w:rsidRPr="00AA3ECD">
        <w:rPr>
          <w:rFonts w:ascii="Arial" w:hAnsi="Arial" w:cs="Arial"/>
          <w:sz w:val="24"/>
          <w:szCs w:val="24"/>
        </w:rPr>
        <w:t xml:space="preserve"> en el artículo 3.9.3.</w:t>
      </w:r>
    </w:p>
    <w:p w14:paraId="466B7BF7" w14:textId="247F95DD" w:rsidR="00D63C4A" w:rsidRDefault="00D63C4A" w:rsidP="00AA3ECD">
      <w:pPr>
        <w:spacing w:after="0"/>
        <w:jc w:val="both"/>
        <w:rPr>
          <w:rFonts w:ascii="Arial" w:hAnsi="Arial" w:cs="Arial"/>
          <w:sz w:val="24"/>
          <w:szCs w:val="24"/>
        </w:rPr>
      </w:pPr>
    </w:p>
    <w:p w14:paraId="4DA4FEAD" w14:textId="4DCAFFF3" w:rsidR="00D63C4A" w:rsidRPr="00023DA5" w:rsidRDefault="00D63C4A" w:rsidP="00AA3ECD">
      <w:pPr>
        <w:spacing w:after="0"/>
        <w:jc w:val="both"/>
        <w:rPr>
          <w:rFonts w:ascii="Arial" w:hAnsi="Arial" w:cs="Arial"/>
          <w:sz w:val="24"/>
          <w:szCs w:val="24"/>
        </w:rPr>
      </w:pPr>
      <w:r w:rsidRPr="006A6C49">
        <w:rPr>
          <w:rFonts w:ascii="Arial" w:eastAsia="Times New Roman" w:hAnsi="Arial" w:cs="Arial"/>
          <w:noProof/>
          <w:sz w:val="20"/>
          <w:szCs w:val="20"/>
          <w:lang w:eastAsia="es-ES"/>
        </w:rPr>
        <w:drawing>
          <wp:inline distT="0" distB="0" distL="0" distR="0" wp14:anchorId="7FC9E397" wp14:editId="43A2DE83">
            <wp:extent cx="6115050" cy="1896139"/>
            <wp:effectExtent l="0" t="0" r="0" b="889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43243" cy="1904881"/>
                    </a:xfrm>
                    <a:prstGeom prst="rect">
                      <a:avLst/>
                    </a:prstGeom>
                  </pic:spPr>
                </pic:pic>
              </a:graphicData>
            </a:graphic>
          </wp:inline>
        </w:drawing>
      </w:r>
    </w:p>
    <w:p w14:paraId="3BCD9EE4" w14:textId="019BC1A6" w:rsidR="00AA3ECD" w:rsidRDefault="00AA3ECD" w:rsidP="00023DA5">
      <w:pPr>
        <w:spacing w:after="0"/>
        <w:jc w:val="both"/>
        <w:rPr>
          <w:rFonts w:ascii="Arial" w:hAnsi="Arial" w:cs="Arial"/>
          <w:sz w:val="24"/>
          <w:szCs w:val="24"/>
        </w:rPr>
      </w:pPr>
    </w:p>
    <w:p w14:paraId="67EB02ED" w14:textId="77777777" w:rsidR="00DD3BFE" w:rsidRDefault="00DD3BFE" w:rsidP="00DD3BFE">
      <w:pPr>
        <w:spacing w:after="0"/>
        <w:jc w:val="both"/>
        <w:rPr>
          <w:rFonts w:ascii="Arial" w:hAnsi="Arial" w:cs="Arial"/>
          <w:sz w:val="24"/>
          <w:szCs w:val="24"/>
        </w:rPr>
      </w:pPr>
    </w:p>
    <w:p w14:paraId="7A4B1F2B" w14:textId="697FD3BE"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La secuencia de estos carteles, le advertirá de la presencia de personal en la plataforma de vía, aislada o agrupadas, y que la precaución queda establecida desde el cartel precautorio hasta el piñón de salida de la siguiente estación.</w:t>
      </w:r>
    </w:p>
    <w:p w14:paraId="2EF7B99F" w14:textId="77777777" w:rsidR="00DD3BFE" w:rsidRPr="00DD3BFE" w:rsidRDefault="00DD3BFE" w:rsidP="00DD3BFE">
      <w:pPr>
        <w:spacing w:after="0"/>
        <w:jc w:val="both"/>
        <w:rPr>
          <w:rFonts w:ascii="Arial" w:hAnsi="Arial" w:cs="Arial"/>
          <w:sz w:val="24"/>
          <w:szCs w:val="24"/>
        </w:rPr>
      </w:pPr>
    </w:p>
    <w:p w14:paraId="7098CC1F"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el cartel precautorio estuviera colocado en el piñón de salida de una estación final de línea, en sentido de un saco de maniobras, depósito o cochera, indicará que la precaución queda establecida hasta el fondo del saco o hasta la entrada del depósito o cochera, en su caso.</w:t>
      </w:r>
    </w:p>
    <w:p w14:paraId="30DBA66B" w14:textId="77777777" w:rsidR="00DD3BFE" w:rsidRPr="00DD3BFE" w:rsidRDefault="00DD3BFE" w:rsidP="00DD3BFE">
      <w:pPr>
        <w:spacing w:after="0"/>
        <w:jc w:val="both"/>
        <w:rPr>
          <w:rFonts w:ascii="Arial" w:hAnsi="Arial" w:cs="Arial"/>
          <w:sz w:val="24"/>
          <w:szCs w:val="24"/>
        </w:rPr>
      </w:pPr>
    </w:p>
    <w:p w14:paraId="758C12BC"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lastRenderedPageBreak/>
        <w:t>Siempre que las circunstancias lo permitan, la zona protegida por el cartel precautorio tendrá el alumbrado de túnel encendido.</w:t>
      </w:r>
    </w:p>
    <w:p w14:paraId="19B7BB86" w14:textId="77777777" w:rsidR="00DD3BFE" w:rsidRPr="00DD3BFE" w:rsidRDefault="00DD3BFE" w:rsidP="00DD3BFE">
      <w:pPr>
        <w:spacing w:after="0"/>
        <w:jc w:val="both"/>
        <w:rPr>
          <w:rFonts w:ascii="Arial" w:hAnsi="Arial" w:cs="Arial"/>
          <w:sz w:val="24"/>
          <w:szCs w:val="24"/>
        </w:rPr>
      </w:pPr>
    </w:p>
    <w:p w14:paraId="38A1B5A8"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Todo conductor que vaya a circular en zonas protegidas por un cartel precautorio por la presencia de personal en la plataforma de vía, definido en el artículo 3.9.3, observará las siguientes normas:</w:t>
      </w:r>
    </w:p>
    <w:p w14:paraId="2EC2CDCA" w14:textId="77777777" w:rsidR="00DD3BFE" w:rsidRPr="00DD3BFE" w:rsidRDefault="00DD3BFE" w:rsidP="00DD3BFE">
      <w:pPr>
        <w:spacing w:after="0"/>
        <w:jc w:val="both"/>
        <w:rPr>
          <w:rFonts w:ascii="Arial" w:hAnsi="Arial" w:cs="Arial"/>
          <w:sz w:val="24"/>
          <w:szCs w:val="24"/>
        </w:rPr>
      </w:pPr>
    </w:p>
    <w:p w14:paraId="025D9D79" w14:textId="793FC0F7"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Efectuará, ineludiblemente, la parada ante el cartel precautorio, sin rebasarlo.</w:t>
      </w:r>
    </w:p>
    <w:p w14:paraId="217B1AFB" w14:textId="3791C174"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Dará el enterado de la presencia de personal en la plataforma de vía, bien firmando en el impreso de hoja de recogida de firmas o bien al PCC.</w:t>
      </w:r>
    </w:p>
    <w:p w14:paraId="1072EEE0" w14:textId="4721815A"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Una vez dado el enterado de la presencia de personal en la plataforma de vía, no iniciará la marcha hasta que sea autorizado a rebasar el cartel precautorio por el PCC o haya recibido del responsable operativo el testigo piloto. El testigo piloto deberá ser entregado por el conductor en la estación donde finalice el trayecto autorizado.</w:t>
      </w:r>
    </w:p>
    <w:p w14:paraId="2442CFFC" w14:textId="42231605"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Una vez autorizado, llevará el tren en conducción marcha a la vista.</w:t>
      </w:r>
    </w:p>
    <w:p w14:paraId="3662D935" w14:textId="554AC106"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Hará sonar el silbato o claxon a la entrada de la zona de precaución, cuando aviste al personal u obstáculo, y en cuantas ocasiones lo considere necesario.</w:t>
      </w:r>
    </w:p>
    <w:p w14:paraId="1969CEBC" w14:textId="477018F3"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Extremará las anteriores precauciones en las curvas, pendientes, tramos de una sola vía y en todos los tramos en que exista escasa visibilidad.</w:t>
      </w:r>
    </w:p>
    <w:p w14:paraId="36A23F43" w14:textId="5EE40B2A" w:rsidR="00DD3BFE" w:rsidRPr="00B91A72" w:rsidRDefault="00DD3BFE" w:rsidP="007A184F">
      <w:pPr>
        <w:pStyle w:val="Prrafodelista"/>
        <w:numPr>
          <w:ilvl w:val="0"/>
          <w:numId w:val="60"/>
        </w:numPr>
        <w:spacing w:after="0"/>
        <w:rPr>
          <w:rFonts w:ascii="Arial" w:hAnsi="Arial" w:cs="Arial"/>
          <w:szCs w:val="24"/>
          <w:lang w:val="es-ES"/>
        </w:rPr>
      </w:pPr>
      <w:r w:rsidRPr="00B91A72">
        <w:rPr>
          <w:rFonts w:ascii="Arial" w:hAnsi="Arial" w:cs="Arial"/>
          <w:szCs w:val="24"/>
          <w:lang w:val="es-ES"/>
        </w:rPr>
        <w:t>Ante la detección de una luz de color rojo, en la plataforma de vía, detendrá el tren aproximadamente 50 metros antes de la misma, no reanudando la marcha, hasta que le sea retirada dicha luz, y sea autorizado por uno de los trabajadores a los que protege la misma, circulando a continuación, a paso de hombre, hasta asegurarse de que la cola del tren haya sobre pasado la zona de trabajo.</w:t>
      </w:r>
    </w:p>
    <w:p w14:paraId="0961C7DB" w14:textId="77777777" w:rsidR="00DD3BFE" w:rsidRPr="00DD3BFE" w:rsidRDefault="00DD3BFE" w:rsidP="00DD3BFE">
      <w:pPr>
        <w:spacing w:after="0"/>
        <w:jc w:val="both"/>
        <w:rPr>
          <w:rFonts w:ascii="Arial" w:hAnsi="Arial" w:cs="Arial"/>
          <w:sz w:val="24"/>
          <w:szCs w:val="24"/>
        </w:rPr>
      </w:pPr>
    </w:p>
    <w:p w14:paraId="073CE039" w14:textId="15168DD3"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La detección de una fuente de luz, ajena al sistema de señalización convencional, distinta de los faroles amarillos, azules y verdes definidos en el artículo 3.4. 1.1 apartados C</w:t>
      </w:r>
      <w:r w:rsidR="009D6323">
        <w:rPr>
          <w:rFonts w:ascii="Arial" w:hAnsi="Arial" w:cs="Arial"/>
          <w:sz w:val="24"/>
          <w:szCs w:val="24"/>
        </w:rPr>
        <w:t xml:space="preserve">, </w:t>
      </w:r>
      <w:r w:rsidRPr="00DD3BFE">
        <w:rPr>
          <w:rFonts w:ascii="Arial" w:hAnsi="Arial" w:cs="Arial"/>
          <w:sz w:val="24"/>
          <w:szCs w:val="24"/>
        </w:rPr>
        <w:t xml:space="preserve">D y E y que no se corresponda con la iluminación habitual en el túnel (pozos de bombeo o ventilación, galerías de cable, etc.) En cualquier punto de la plataforma de vía, obligará al conductor a seleccionar el modo de conducción M+ATP si el tren circula en modo ATO y en todo caso a circular en conducción marcha a la vista, parando el tren, aproximadamente 50 metros antes de la fuente de luz y no reanudará la marcha hasta ser retirada </w:t>
      </w:r>
      <w:r w:rsidR="009D6323">
        <w:rPr>
          <w:rFonts w:ascii="Arial" w:hAnsi="Arial" w:cs="Arial"/>
          <w:sz w:val="24"/>
          <w:szCs w:val="24"/>
        </w:rPr>
        <w:t>ésta</w:t>
      </w:r>
      <w:r w:rsidRPr="00DD3BFE">
        <w:rPr>
          <w:rFonts w:ascii="Arial" w:hAnsi="Arial" w:cs="Arial"/>
          <w:sz w:val="24"/>
          <w:szCs w:val="24"/>
        </w:rPr>
        <w:t>,</w:t>
      </w:r>
    </w:p>
    <w:p w14:paraId="45729F02"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y sea autorizado por uno de los trabajadores a los que pueda proteger la misma, o se asegure de que puede hacerlo sin riesgo. Si es posible, informará al PCC de la existencia de dicha luz.</w:t>
      </w:r>
    </w:p>
    <w:p w14:paraId="594AE152" w14:textId="77777777" w:rsidR="00DD3BFE" w:rsidRPr="00DD3BFE" w:rsidRDefault="00DD3BFE" w:rsidP="00DD3BFE">
      <w:pPr>
        <w:spacing w:after="0"/>
        <w:jc w:val="both"/>
        <w:rPr>
          <w:rFonts w:ascii="Arial" w:hAnsi="Arial" w:cs="Arial"/>
          <w:sz w:val="24"/>
          <w:szCs w:val="24"/>
        </w:rPr>
      </w:pPr>
    </w:p>
    <w:p w14:paraId="28B2FF93"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esta luz protege a personas que están trabajando, cuando reanude la marcha lo hará a paso de hombre, hasta que se asegure que la cola del tren ha rebasado el punto dónde se encuentran.</w:t>
      </w:r>
    </w:p>
    <w:p w14:paraId="76037CBF" w14:textId="77777777" w:rsidR="00DD3BFE" w:rsidRPr="00DD3BFE" w:rsidRDefault="00DD3BFE" w:rsidP="00DD3BFE">
      <w:pPr>
        <w:spacing w:after="0"/>
        <w:jc w:val="both"/>
        <w:rPr>
          <w:rFonts w:ascii="Arial" w:hAnsi="Arial" w:cs="Arial"/>
          <w:sz w:val="24"/>
          <w:szCs w:val="24"/>
        </w:rPr>
      </w:pPr>
    </w:p>
    <w:p w14:paraId="7ED59D20" w14:textId="4C68C035" w:rsidR="00DD3BFE" w:rsidRPr="00DD3BFE"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 xml:space="preserve">Art. 4.9.3 </w:t>
      </w:r>
      <w:r>
        <w:rPr>
          <w:rFonts w:ascii="Arial" w:hAnsi="Arial" w:cs="Arial"/>
          <w:b/>
          <w:bCs/>
          <w:color w:val="333333"/>
          <w:sz w:val="24"/>
          <w:szCs w:val="24"/>
          <w:u w:val="single"/>
        </w:rPr>
        <w:t>P</w:t>
      </w:r>
      <w:r w:rsidRPr="00DD3BFE">
        <w:rPr>
          <w:rFonts w:ascii="Arial" w:hAnsi="Arial" w:cs="Arial"/>
          <w:b/>
          <w:bCs/>
          <w:color w:val="333333"/>
          <w:sz w:val="24"/>
          <w:szCs w:val="24"/>
          <w:u w:val="single"/>
        </w:rPr>
        <w:t>rohibición de maniobras</w:t>
      </w:r>
    </w:p>
    <w:p w14:paraId="00DFAC5B"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 xml:space="preserve">Durante el periodo de servicio, no se autorizará la circulación de trenes cuando en el recorrido exista personal trabajando en la plataforma de vía y el conductor no pase necesariamente por todos los puntos donde se encuentren situados los indicadores de precaución preceptivos que protegen a dicho personal, como puede suceder en el paso de </w:t>
      </w:r>
      <w:r w:rsidRPr="00DD3BFE">
        <w:rPr>
          <w:rFonts w:ascii="Arial" w:hAnsi="Arial" w:cs="Arial"/>
          <w:sz w:val="24"/>
          <w:szCs w:val="24"/>
        </w:rPr>
        <w:lastRenderedPageBreak/>
        <w:t>trenes de una a otra línea, de una línea a depósito o en las vueltas de trenes de una a otra vía.</w:t>
      </w:r>
    </w:p>
    <w:p w14:paraId="1FE3CA12" w14:textId="77777777" w:rsidR="00DD3BFE" w:rsidRPr="00DD3BFE" w:rsidRDefault="00DD3BFE" w:rsidP="00DD3BFE">
      <w:pPr>
        <w:spacing w:after="0"/>
        <w:jc w:val="both"/>
        <w:rPr>
          <w:rFonts w:ascii="Arial" w:hAnsi="Arial" w:cs="Arial"/>
          <w:sz w:val="24"/>
          <w:szCs w:val="24"/>
        </w:rPr>
      </w:pPr>
    </w:p>
    <w:p w14:paraId="00CBD210"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Asimismo, tampoco se autorizará la circulación de trenes por las vías de enlace entre líneas cuando en dichas vías exista personal autorizado trabajando.</w:t>
      </w:r>
    </w:p>
    <w:p w14:paraId="26464D4C" w14:textId="77777777" w:rsidR="00DD3BFE" w:rsidRPr="00DD3BFE" w:rsidRDefault="00DD3BFE" w:rsidP="00DD3BFE">
      <w:pPr>
        <w:spacing w:after="0"/>
        <w:jc w:val="both"/>
        <w:rPr>
          <w:rFonts w:ascii="Arial" w:hAnsi="Arial" w:cs="Arial"/>
          <w:sz w:val="24"/>
          <w:szCs w:val="24"/>
        </w:rPr>
      </w:pPr>
    </w:p>
    <w:p w14:paraId="72103583" w14:textId="1DB5F2C3" w:rsidR="00DD3BFE" w:rsidRPr="00DD3BFE"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 xml:space="preserve">Art. 4.9.4 </w:t>
      </w:r>
      <w:r>
        <w:rPr>
          <w:rFonts w:ascii="Arial" w:hAnsi="Arial" w:cs="Arial"/>
          <w:b/>
          <w:bCs/>
          <w:color w:val="333333"/>
          <w:sz w:val="24"/>
          <w:szCs w:val="24"/>
          <w:u w:val="single"/>
        </w:rPr>
        <w:t>A</w:t>
      </w:r>
      <w:r w:rsidRPr="00DD3BFE">
        <w:rPr>
          <w:rFonts w:ascii="Arial" w:hAnsi="Arial" w:cs="Arial"/>
          <w:b/>
          <w:bCs/>
          <w:color w:val="333333"/>
          <w:sz w:val="24"/>
          <w:szCs w:val="24"/>
          <w:u w:val="single"/>
        </w:rPr>
        <w:t>ctuación de los conductores ante la presencia de personal en la plataforma de vía en el período fuera de servicio</w:t>
      </w:r>
    </w:p>
    <w:p w14:paraId="5AD844C1"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Durante el periodo fuera de servicio, periodo de tiempo que será individualizado para cada línea y notificado a los conductores por el PCC, la circulación de trenes, en todas las vías, se hará de forma general en conducción marcha la vista, con las excepciones siguientes:</w:t>
      </w:r>
    </w:p>
    <w:p w14:paraId="35D2977A" w14:textId="77777777" w:rsidR="00DD3BFE" w:rsidRPr="00DD3BFE" w:rsidRDefault="00DD3BFE" w:rsidP="00DD3BFE">
      <w:pPr>
        <w:spacing w:after="0"/>
        <w:jc w:val="both"/>
        <w:rPr>
          <w:rFonts w:ascii="Arial" w:hAnsi="Arial" w:cs="Arial"/>
          <w:sz w:val="24"/>
          <w:szCs w:val="24"/>
        </w:rPr>
      </w:pPr>
    </w:p>
    <w:p w14:paraId="758A6A5F" w14:textId="0A8609C4" w:rsidR="00DD3BFE" w:rsidRPr="00B91A72" w:rsidRDefault="00DD3BFE"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La circulación en los tramos en los que se haya autorizado la circulación de trenes sin restricción de velocidad.</w:t>
      </w:r>
    </w:p>
    <w:p w14:paraId="0C49623C" w14:textId="7D62416C" w:rsidR="00DD3BFE" w:rsidRPr="00B91A72" w:rsidRDefault="00DD3BFE"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La circulación por las áreas de trabajo, que se realizará a paso de hombre y en el modo de conducción M+20 si los trenes disponen de dicho modo.</w:t>
      </w:r>
    </w:p>
    <w:p w14:paraId="764A4ECB" w14:textId="77777777" w:rsidR="00DD3BFE" w:rsidRPr="00DD3BFE" w:rsidRDefault="00DD3BFE" w:rsidP="00DD3BFE">
      <w:pPr>
        <w:spacing w:after="0"/>
        <w:jc w:val="both"/>
        <w:rPr>
          <w:rFonts w:ascii="Arial" w:hAnsi="Arial" w:cs="Arial"/>
          <w:sz w:val="24"/>
          <w:szCs w:val="24"/>
        </w:rPr>
      </w:pPr>
    </w:p>
    <w:p w14:paraId="1BBDA807" w14:textId="3D8C57EC"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 xml:space="preserve">Los trenes que se deban mover durante este periodo deberán hacerlo siempre autorizados por el PCC, quien indicará a los conductores el recorrido autorizado y el tipo de conducción (marcha a la vista, a paso de hombre, etc.) </w:t>
      </w:r>
      <w:r w:rsidR="00C73D37">
        <w:rPr>
          <w:rFonts w:ascii="Arial" w:hAnsi="Arial" w:cs="Arial"/>
          <w:sz w:val="24"/>
          <w:szCs w:val="24"/>
        </w:rPr>
        <w:t>e</w:t>
      </w:r>
      <w:r w:rsidRPr="00DD3BFE">
        <w:rPr>
          <w:rFonts w:ascii="Arial" w:hAnsi="Arial" w:cs="Arial"/>
          <w:sz w:val="24"/>
          <w:szCs w:val="24"/>
        </w:rPr>
        <w:t>n que deben circular. A tal efecto, una vez comunicado por el PCC el comienzo del periodo fuera de servicio y de la circulación y conducción marcha la vista, los trenes se detendrán si no lo estaban ya en la primera estación por la que pasen y solicitarán al PCC la autorización correspondiente.</w:t>
      </w:r>
    </w:p>
    <w:p w14:paraId="55E3C5C5" w14:textId="77777777" w:rsidR="00DD3BFE" w:rsidRPr="00DD3BFE" w:rsidRDefault="00DD3BFE" w:rsidP="00DD3BFE">
      <w:pPr>
        <w:spacing w:after="0"/>
        <w:jc w:val="both"/>
        <w:rPr>
          <w:rFonts w:ascii="Arial" w:hAnsi="Arial" w:cs="Arial"/>
          <w:sz w:val="24"/>
          <w:szCs w:val="24"/>
        </w:rPr>
      </w:pPr>
    </w:p>
    <w:p w14:paraId="1E26FD5F"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En el caso de que un tren deba realizar, dentro del tramo autorizado, desplazamientos en los dos sentidos de marcha, cada cambio de sentido deberá estar igualmente autorizado por el PCC, si como consecuencia del mismo, tuviera que entrar en un área de seguridad o en un área de trabajo distinta a la que está.</w:t>
      </w:r>
    </w:p>
    <w:p w14:paraId="58D2E114" w14:textId="77777777" w:rsidR="00DD3BFE" w:rsidRPr="00DD3BFE" w:rsidRDefault="00DD3BFE" w:rsidP="00DD3BFE">
      <w:pPr>
        <w:spacing w:after="0"/>
        <w:jc w:val="both"/>
        <w:rPr>
          <w:rFonts w:ascii="Arial" w:hAnsi="Arial" w:cs="Arial"/>
          <w:sz w:val="24"/>
          <w:szCs w:val="24"/>
        </w:rPr>
      </w:pPr>
    </w:p>
    <w:p w14:paraId="2D11A59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En aquellos trabajos en la plataforma de vía, en los que intervengan trenes conjuntamente con trabajadores, dependiendo ambos del mismo responsable, el movimiento de estos trenes dentro del área de trabajo, se realizará autorizado por dicho responsable.</w:t>
      </w:r>
    </w:p>
    <w:p w14:paraId="190B60B6" w14:textId="77777777" w:rsidR="00DD3BFE" w:rsidRPr="00DD3BFE" w:rsidRDefault="00DD3BFE" w:rsidP="00DD3BFE">
      <w:pPr>
        <w:spacing w:after="0"/>
        <w:jc w:val="both"/>
        <w:rPr>
          <w:rFonts w:ascii="Arial" w:hAnsi="Arial" w:cs="Arial"/>
          <w:sz w:val="24"/>
          <w:szCs w:val="24"/>
        </w:rPr>
      </w:pPr>
    </w:p>
    <w:p w14:paraId="6489F670" w14:textId="63CCCDA2"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En el caso de que, en una misma área de trabajo, coincidan un tren de trabajo y uno o más equipos de trabajadores que no dependan del mismo responsable, para el movimiento de los trenes dentro de esa área, se coordinarán los responsables de los equipos con el responsable de los trabajos del tren.</w:t>
      </w:r>
    </w:p>
    <w:p w14:paraId="1BC01C1A" w14:textId="77777777" w:rsidR="00DD3BFE" w:rsidRPr="00DD3BFE" w:rsidRDefault="00DD3BFE" w:rsidP="00DD3BFE">
      <w:pPr>
        <w:spacing w:after="0"/>
        <w:jc w:val="both"/>
        <w:rPr>
          <w:rFonts w:ascii="Arial" w:hAnsi="Arial" w:cs="Arial"/>
          <w:sz w:val="24"/>
          <w:szCs w:val="24"/>
        </w:rPr>
      </w:pPr>
    </w:p>
    <w:p w14:paraId="3402DD20"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Asimismo, la circulación se realizará respetando el aspecto de las señales. Si un conductor que no haya sido previamente autorizado por el PCC encuentra una señal con indicación de parada absoluta (en rojo, apagada, etc.), deberá solicitar autorización para rebasarla.</w:t>
      </w:r>
    </w:p>
    <w:p w14:paraId="6CE9D9A2" w14:textId="77777777" w:rsidR="00DD3BFE" w:rsidRPr="00DD3BFE" w:rsidRDefault="00DD3BFE" w:rsidP="00DD3BFE">
      <w:pPr>
        <w:spacing w:after="0"/>
        <w:jc w:val="both"/>
        <w:rPr>
          <w:rFonts w:ascii="Arial" w:hAnsi="Arial" w:cs="Arial"/>
          <w:sz w:val="24"/>
          <w:szCs w:val="24"/>
        </w:rPr>
      </w:pPr>
    </w:p>
    <w:p w14:paraId="624F00DA"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Cuando un tren vaya entrar en un área de seguridad, el PCC informará al conductor de este hecho y le autorizará a acceder a la misma, circulando en conducción marcha a la vista.</w:t>
      </w:r>
    </w:p>
    <w:p w14:paraId="0BE0A5B5" w14:textId="77777777" w:rsidR="00DD3BFE" w:rsidRPr="00DD3BFE" w:rsidRDefault="00DD3BFE" w:rsidP="00DD3BFE">
      <w:pPr>
        <w:spacing w:after="0"/>
        <w:jc w:val="both"/>
        <w:rPr>
          <w:rFonts w:ascii="Arial" w:hAnsi="Arial" w:cs="Arial"/>
          <w:sz w:val="24"/>
          <w:szCs w:val="24"/>
        </w:rPr>
      </w:pPr>
    </w:p>
    <w:p w14:paraId="4441C38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lastRenderedPageBreak/>
        <w:t>Una vez que el tren llega el final del área de seguridad, para acceder al área de trabajo deberá ser nuevamente autorizado por el PCC, quien le indicará al conductor que debe circular a paso de hombre y en el modo conducción M+20 si el tren dispone de dicho modo.</w:t>
      </w:r>
    </w:p>
    <w:p w14:paraId="29F7FE45"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Cuando un conductor encuentre en su marcha una luz de color rojo colocada en cualquier punto de la plataforma de vía, deberá parar el tren aproximadamente 50 metros antes de la misma y no reanudará la marcha hasta serle retirada la luz y ser autorizado por uno de los trabajadores a los que protege la misma. Una vez autorizado, será de aplicación lo siguiente:</w:t>
      </w:r>
    </w:p>
    <w:p w14:paraId="29E2752F" w14:textId="77777777" w:rsidR="00DD3BFE" w:rsidRPr="00DD3BFE" w:rsidRDefault="00DD3BFE" w:rsidP="00DD3BFE">
      <w:pPr>
        <w:spacing w:after="0"/>
        <w:jc w:val="both"/>
        <w:rPr>
          <w:rFonts w:ascii="Arial" w:hAnsi="Arial" w:cs="Arial"/>
          <w:sz w:val="24"/>
          <w:szCs w:val="24"/>
        </w:rPr>
      </w:pPr>
    </w:p>
    <w:p w14:paraId="6FB656ED" w14:textId="7A457728" w:rsidR="00DD3BFE" w:rsidRPr="00B91A72" w:rsidRDefault="00DD3BFE" w:rsidP="007A184F">
      <w:pPr>
        <w:pStyle w:val="Prrafodelista"/>
        <w:numPr>
          <w:ilvl w:val="0"/>
          <w:numId w:val="61"/>
        </w:numPr>
        <w:spacing w:after="0"/>
        <w:rPr>
          <w:rFonts w:ascii="Arial" w:hAnsi="Arial" w:cs="Arial"/>
          <w:szCs w:val="24"/>
          <w:lang w:val="es-ES"/>
        </w:rPr>
      </w:pPr>
      <w:r w:rsidRPr="00B91A72">
        <w:rPr>
          <w:rFonts w:ascii="Arial" w:hAnsi="Arial" w:cs="Arial"/>
          <w:szCs w:val="24"/>
          <w:lang w:val="es-ES"/>
        </w:rPr>
        <w:t>Reanudar la marcha a paso de hombre.</w:t>
      </w:r>
    </w:p>
    <w:p w14:paraId="29DB999F" w14:textId="49FE0799" w:rsidR="00DD3BFE" w:rsidRPr="00B91A72" w:rsidRDefault="00DD3BFE" w:rsidP="007A184F">
      <w:pPr>
        <w:pStyle w:val="Prrafodelista"/>
        <w:numPr>
          <w:ilvl w:val="0"/>
          <w:numId w:val="61"/>
        </w:numPr>
        <w:spacing w:after="0"/>
        <w:rPr>
          <w:rFonts w:ascii="Arial" w:hAnsi="Arial" w:cs="Arial"/>
          <w:szCs w:val="24"/>
          <w:lang w:val="es-ES"/>
        </w:rPr>
      </w:pPr>
      <w:r w:rsidRPr="00B91A72">
        <w:rPr>
          <w:rFonts w:ascii="Arial" w:hAnsi="Arial" w:cs="Arial"/>
          <w:szCs w:val="24"/>
          <w:lang w:val="es-ES"/>
        </w:rPr>
        <w:t xml:space="preserve">Llevará el tren con la precaución y atención necesarias para detenerlo si fuese preciso, ante cualquier trabajador </w:t>
      </w:r>
      <w:r w:rsidR="00C73D37">
        <w:rPr>
          <w:rFonts w:ascii="Arial" w:hAnsi="Arial" w:cs="Arial"/>
          <w:szCs w:val="24"/>
          <w:lang w:val="es-ES"/>
        </w:rPr>
        <w:t>u</w:t>
      </w:r>
      <w:r w:rsidRPr="00B91A72">
        <w:rPr>
          <w:rFonts w:ascii="Arial" w:hAnsi="Arial" w:cs="Arial"/>
          <w:szCs w:val="24"/>
          <w:lang w:val="es-ES"/>
        </w:rPr>
        <w:t xml:space="preserve"> obstáculo que pueda encontrar dentro del área de trabajo.</w:t>
      </w:r>
    </w:p>
    <w:p w14:paraId="08633AB9" w14:textId="5E58DB85" w:rsidR="00DD3BFE" w:rsidRPr="00B91A72" w:rsidRDefault="00C73D37" w:rsidP="007A184F">
      <w:pPr>
        <w:pStyle w:val="Prrafodelista"/>
        <w:numPr>
          <w:ilvl w:val="0"/>
          <w:numId w:val="61"/>
        </w:numPr>
        <w:spacing w:after="0"/>
        <w:rPr>
          <w:rFonts w:ascii="Arial" w:hAnsi="Arial" w:cs="Arial"/>
          <w:szCs w:val="24"/>
          <w:lang w:val="es-ES"/>
        </w:rPr>
      </w:pPr>
      <w:r>
        <w:rPr>
          <w:rFonts w:ascii="Arial" w:hAnsi="Arial" w:cs="Arial"/>
          <w:szCs w:val="24"/>
          <w:lang w:val="es-ES"/>
        </w:rPr>
        <w:t>Hará</w:t>
      </w:r>
      <w:r w:rsidR="00DD3BFE" w:rsidRPr="00B91A72">
        <w:rPr>
          <w:rFonts w:ascii="Arial" w:hAnsi="Arial" w:cs="Arial"/>
          <w:szCs w:val="24"/>
          <w:lang w:val="es-ES"/>
        </w:rPr>
        <w:t xml:space="preserve"> sonar el silbato o claxon al divisar a los trabajadores y en cuantas ocasiones lo considere necesario.</w:t>
      </w:r>
    </w:p>
    <w:p w14:paraId="170EABF2" w14:textId="64174542" w:rsidR="00DD3BFE" w:rsidRPr="00B91A72" w:rsidRDefault="00DD3BFE" w:rsidP="007A184F">
      <w:pPr>
        <w:pStyle w:val="Prrafodelista"/>
        <w:numPr>
          <w:ilvl w:val="0"/>
          <w:numId w:val="61"/>
        </w:numPr>
        <w:spacing w:after="0"/>
        <w:rPr>
          <w:rFonts w:ascii="Arial" w:hAnsi="Arial" w:cs="Arial"/>
          <w:szCs w:val="24"/>
          <w:lang w:val="es-ES"/>
        </w:rPr>
      </w:pPr>
      <w:r w:rsidRPr="00B91A72">
        <w:rPr>
          <w:rFonts w:ascii="Arial" w:hAnsi="Arial" w:cs="Arial"/>
          <w:szCs w:val="24"/>
          <w:lang w:val="es-ES"/>
        </w:rPr>
        <w:t>Extremar</w:t>
      </w:r>
      <w:r w:rsidR="00C73D37">
        <w:rPr>
          <w:rFonts w:ascii="Arial" w:hAnsi="Arial" w:cs="Arial"/>
          <w:szCs w:val="24"/>
          <w:lang w:val="es-ES"/>
        </w:rPr>
        <w:t>á</w:t>
      </w:r>
      <w:r w:rsidRPr="00B91A72">
        <w:rPr>
          <w:rFonts w:ascii="Arial" w:hAnsi="Arial" w:cs="Arial"/>
          <w:szCs w:val="24"/>
          <w:lang w:val="es-ES"/>
        </w:rPr>
        <w:t xml:space="preserve"> las anteriores precauciones en las curvas, pendientes, tramos de una sola vía y en los todos los tramos en que exista escasa visibilidad.</w:t>
      </w:r>
    </w:p>
    <w:p w14:paraId="28E72CCC" w14:textId="77777777" w:rsidR="00DD3BFE" w:rsidRPr="00DD3BFE" w:rsidRDefault="00DD3BFE" w:rsidP="00DD3BFE">
      <w:pPr>
        <w:spacing w:after="0"/>
        <w:jc w:val="both"/>
        <w:rPr>
          <w:rFonts w:ascii="Arial" w:hAnsi="Arial" w:cs="Arial"/>
          <w:sz w:val="24"/>
          <w:szCs w:val="24"/>
        </w:rPr>
      </w:pPr>
    </w:p>
    <w:p w14:paraId="47AE4555" w14:textId="4C48B203"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Cuando un conductor encuentre en su marcha en la plataforma de vía una fuente de luz ajena al sistema de señalización convencional, distinta de los faroles amarillos azules y verdes definidos en el artículo 3.4. 1.1 apartados C</w:t>
      </w:r>
      <w:r w:rsidR="00C73D37">
        <w:rPr>
          <w:rFonts w:ascii="Arial" w:hAnsi="Arial" w:cs="Arial"/>
          <w:sz w:val="24"/>
          <w:szCs w:val="24"/>
        </w:rPr>
        <w:t>,</w:t>
      </w:r>
      <w:r w:rsidRPr="00DD3BFE">
        <w:rPr>
          <w:rFonts w:ascii="Arial" w:hAnsi="Arial" w:cs="Arial"/>
          <w:sz w:val="24"/>
          <w:szCs w:val="24"/>
        </w:rPr>
        <w:t xml:space="preserve">D y E y que no se corresponda con la iluminación habitual en el túnel (pozos de bombeo o ventilación, galerías de cables, etc.) </w:t>
      </w:r>
      <w:r w:rsidR="00C73D37">
        <w:rPr>
          <w:rFonts w:ascii="Arial" w:hAnsi="Arial" w:cs="Arial"/>
          <w:sz w:val="24"/>
          <w:szCs w:val="24"/>
        </w:rPr>
        <w:t>d</w:t>
      </w:r>
      <w:r w:rsidRPr="00DD3BFE">
        <w:rPr>
          <w:rFonts w:ascii="Arial" w:hAnsi="Arial" w:cs="Arial"/>
          <w:sz w:val="24"/>
          <w:szCs w:val="24"/>
        </w:rPr>
        <w:t xml:space="preserve">eberá parar el tren, aproximadamente 50 metros antes de la misma y no reanudará la marcha hasta ser retirada </w:t>
      </w:r>
      <w:r w:rsidR="00C73D37">
        <w:rPr>
          <w:rFonts w:ascii="Arial" w:hAnsi="Arial" w:cs="Arial"/>
          <w:sz w:val="24"/>
          <w:szCs w:val="24"/>
        </w:rPr>
        <w:t>dicha luz</w:t>
      </w:r>
      <w:r w:rsidRPr="00DD3BFE">
        <w:rPr>
          <w:rFonts w:ascii="Arial" w:hAnsi="Arial" w:cs="Arial"/>
          <w:sz w:val="24"/>
          <w:szCs w:val="24"/>
        </w:rPr>
        <w:t xml:space="preserve"> o se asegure que puede hacerlo sin riesgo. Si es posible, informará al PCC de la existencia de dicha luz.</w:t>
      </w:r>
    </w:p>
    <w:p w14:paraId="03A6A2B4" w14:textId="77777777" w:rsidR="00DD3BFE" w:rsidRPr="00DD3BFE" w:rsidRDefault="00DD3BFE" w:rsidP="00DD3BFE">
      <w:pPr>
        <w:spacing w:after="0"/>
        <w:jc w:val="both"/>
        <w:rPr>
          <w:rFonts w:ascii="Arial" w:hAnsi="Arial" w:cs="Arial"/>
          <w:sz w:val="24"/>
          <w:szCs w:val="24"/>
        </w:rPr>
      </w:pPr>
    </w:p>
    <w:p w14:paraId="2ABC782F" w14:textId="1BEE98B5"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w:t>
      </w:r>
      <w:r>
        <w:rPr>
          <w:rFonts w:ascii="Arial" w:hAnsi="Arial" w:cs="Arial"/>
          <w:sz w:val="24"/>
          <w:szCs w:val="24"/>
        </w:rPr>
        <w:t xml:space="preserve"> </w:t>
      </w:r>
      <w:r w:rsidRPr="00DD3BFE">
        <w:rPr>
          <w:rFonts w:ascii="Arial" w:hAnsi="Arial" w:cs="Arial"/>
          <w:sz w:val="24"/>
          <w:szCs w:val="24"/>
        </w:rPr>
        <w:t>esta luz protege a personas que están trabajando, cuando reanude la marcha lo hará a paso de hombre, hasta que se asegure que la cola del tren ha rebasado el área de trabajo.</w:t>
      </w:r>
    </w:p>
    <w:p w14:paraId="1B5B5DAC" w14:textId="77777777" w:rsidR="00DD3BFE" w:rsidRPr="00DD3BFE" w:rsidRDefault="00DD3BFE" w:rsidP="00DD3BFE">
      <w:pPr>
        <w:spacing w:after="0"/>
        <w:jc w:val="both"/>
        <w:rPr>
          <w:rFonts w:ascii="Arial" w:hAnsi="Arial" w:cs="Arial"/>
          <w:sz w:val="24"/>
          <w:szCs w:val="24"/>
        </w:rPr>
      </w:pPr>
    </w:p>
    <w:p w14:paraId="1B25449C"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En el caso de que un conductor encuentre en el piñón de un andén de la vía por la que circule, un farol de indicación de parada por trabajos en la franja de borde de andén, como el definido el artículo 3.4. 1.1 apartado f, deberá detener el tren sin rebasarlo, hará sonar el silbato o claxon y reanudará la marcha a paso de hombre tras comprobar que no existe impedimento alguno para ello.</w:t>
      </w:r>
    </w:p>
    <w:p w14:paraId="7FC5E631" w14:textId="77777777" w:rsidR="00DD3BFE" w:rsidRPr="00DD3BFE" w:rsidRDefault="00DD3BFE" w:rsidP="00DD3BFE">
      <w:pPr>
        <w:spacing w:after="0"/>
        <w:jc w:val="both"/>
        <w:rPr>
          <w:rFonts w:ascii="Arial" w:hAnsi="Arial" w:cs="Arial"/>
          <w:sz w:val="24"/>
          <w:szCs w:val="24"/>
        </w:rPr>
      </w:pPr>
    </w:p>
    <w:p w14:paraId="661CD79D" w14:textId="77777777" w:rsidR="00DD3BFE" w:rsidRPr="00DD3BFE"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Art. 4.9.5 Paso por tramos en obras sin presencia de personal que requieran circulación con precaución</w:t>
      </w:r>
    </w:p>
    <w:p w14:paraId="43465586"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Todo conductor, al encontrar un cartel precautorio por la existencia de una zona de obras, sin presencia de personal en la plataforma de vía, como el indicado a continuación, deberá seleccionar el modo de conducción M+ATP, en el caso de circular en el modo ATO.</w:t>
      </w:r>
    </w:p>
    <w:p w14:paraId="7C4BC4BA" w14:textId="77777777" w:rsidR="00DD3BFE" w:rsidRPr="00DD3BFE" w:rsidRDefault="00DD3BFE" w:rsidP="00DD3BFE">
      <w:pPr>
        <w:spacing w:after="0"/>
        <w:jc w:val="both"/>
        <w:rPr>
          <w:rFonts w:ascii="Arial" w:hAnsi="Arial" w:cs="Arial"/>
          <w:sz w:val="24"/>
          <w:szCs w:val="24"/>
        </w:rPr>
      </w:pPr>
    </w:p>
    <w:p w14:paraId="01C7059E" w14:textId="0E25D5BC"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Al llegar al faro</w:t>
      </w:r>
      <w:r w:rsidR="00C73D37">
        <w:rPr>
          <w:rFonts w:ascii="Arial" w:hAnsi="Arial" w:cs="Arial"/>
          <w:sz w:val="24"/>
          <w:szCs w:val="24"/>
        </w:rPr>
        <w:t>l</w:t>
      </w:r>
      <w:r w:rsidRPr="00DD3BFE">
        <w:rPr>
          <w:rFonts w:ascii="Arial" w:hAnsi="Arial" w:cs="Arial"/>
          <w:sz w:val="24"/>
          <w:szCs w:val="24"/>
        </w:rPr>
        <w:t xml:space="preserve"> amarillo, deberá disminuir la velocidad del tren, de forma que, al pasar junto al farol azul, vaya a una velocidad máxima de 30 km/h, salvo que se indique expresamente una limitación inferior de velocidad, la cual mantendrá, hasta que la cabeza del tren sobrepase el farol verde.</w:t>
      </w:r>
    </w:p>
    <w:p w14:paraId="4D98613D" w14:textId="414F17C4" w:rsidR="00D63C4A" w:rsidRPr="00023DA5" w:rsidRDefault="00D63C4A" w:rsidP="00D63C4A">
      <w:pPr>
        <w:spacing w:after="0"/>
        <w:jc w:val="both"/>
        <w:rPr>
          <w:rFonts w:ascii="Arial" w:hAnsi="Arial" w:cs="Arial"/>
          <w:sz w:val="24"/>
          <w:szCs w:val="24"/>
        </w:rPr>
      </w:pPr>
    </w:p>
    <w:p w14:paraId="54B5D589" w14:textId="089DD077" w:rsidR="00DD3BFE" w:rsidRDefault="00DD3BFE" w:rsidP="00DD3BFE">
      <w:pPr>
        <w:spacing w:after="0"/>
        <w:jc w:val="both"/>
        <w:rPr>
          <w:rFonts w:ascii="Arial" w:hAnsi="Arial" w:cs="Arial"/>
          <w:sz w:val="24"/>
          <w:szCs w:val="24"/>
        </w:rPr>
      </w:pPr>
      <w:r w:rsidRPr="006A6C49">
        <w:rPr>
          <w:rFonts w:ascii="Arial" w:eastAsia="Times New Roman" w:hAnsi="Arial" w:cs="Arial"/>
          <w:noProof/>
          <w:sz w:val="20"/>
          <w:szCs w:val="20"/>
          <w:lang w:eastAsia="es-ES"/>
        </w:rPr>
        <w:lastRenderedPageBreak/>
        <w:drawing>
          <wp:anchor distT="0" distB="0" distL="114300" distR="114300" simplePos="0" relativeHeight="251834368" behindDoc="0" locked="0" layoutInCell="1" allowOverlap="1" wp14:anchorId="47124E77" wp14:editId="415FE89D">
            <wp:simplePos x="0" y="0"/>
            <wp:positionH relativeFrom="margin">
              <wp:posOffset>-28575</wp:posOffset>
            </wp:positionH>
            <wp:positionV relativeFrom="paragraph">
              <wp:posOffset>67310</wp:posOffset>
            </wp:positionV>
            <wp:extent cx="1590040" cy="975995"/>
            <wp:effectExtent l="0" t="0" r="0" b="0"/>
            <wp:wrapThrough wrapText="bothSides">
              <wp:wrapPolygon edited="0">
                <wp:start x="0" y="0"/>
                <wp:lineTo x="0" y="21080"/>
                <wp:lineTo x="21220" y="21080"/>
                <wp:lineTo x="21220"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590040" cy="975995"/>
                    </a:xfrm>
                    <a:prstGeom prst="rect">
                      <a:avLst/>
                    </a:prstGeom>
                  </pic:spPr>
                </pic:pic>
              </a:graphicData>
            </a:graphic>
            <wp14:sizeRelH relativeFrom="page">
              <wp14:pctWidth>0</wp14:pctWidth>
            </wp14:sizeRelH>
            <wp14:sizeRelV relativeFrom="page">
              <wp14:pctHeight>0</wp14:pctHeight>
            </wp14:sizeRelV>
          </wp:anchor>
        </w:drawing>
      </w:r>
      <w:r w:rsidRPr="00DD3BFE">
        <w:rPr>
          <w:rFonts w:ascii="Arial" w:hAnsi="Arial" w:cs="Arial"/>
          <w:sz w:val="24"/>
          <w:szCs w:val="24"/>
        </w:rPr>
        <w:t>En el caso de que en un túnel de enlace entre líneas se encuentre un cartel precautorio como el indicado a continuación, se deberá circular por la línea de destino al paso por la “zona de obras”, a una velocidad no superior a 30 km/h, salvo que se indique expresamente una limitación inferior de velocidad, la cual mantendrá, hasta que la cabeza del tren sobrepase el farol verde.</w:t>
      </w:r>
    </w:p>
    <w:p w14:paraId="29531F00" w14:textId="77777777" w:rsidR="00DD3BFE" w:rsidRDefault="00DD3BFE" w:rsidP="00DD3BFE">
      <w:pPr>
        <w:spacing w:after="0"/>
        <w:jc w:val="both"/>
        <w:rPr>
          <w:rFonts w:ascii="Arial" w:hAnsi="Arial" w:cs="Arial"/>
          <w:sz w:val="24"/>
          <w:szCs w:val="24"/>
        </w:rPr>
      </w:pPr>
    </w:p>
    <w:p w14:paraId="5B09AD2E" w14:textId="3DC7A7EB" w:rsidR="00DD3BFE" w:rsidRDefault="00DD3BFE" w:rsidP="00DD3BFE">
      <w:pPr>
        <w:spacing w:after="0"/>
        <w:ind w:firstLine="2552"/>
        <w:jc w:val="both"/>
        <w:rPr>
          <w:rFonts w:ascii="Arial" w:hAnsi="Arial" w:cs="Arial"/>
          <w:sz w:val="24"/>
          <w:szCs w:val="24"/>
        </w:rPr>
      </w:pPr>
      <w:r w:rsidRPr="006A6C49">
        <w:rPr>
          <w:rFonts w:ascii="Arial" w:eastAsia="Times New Roman" w:hAnsi="Arial" w:cs="Arial"/>
          <w:noProof/>
          <w:color w:val="000000"/>
          <w:sz w:val="20"/>
          <w:szCs w:val="20"/>
          <w:lang w:eastAsia="es-ES"/>
        </w:rPr>
        <w:drawing>
          <wp:anchor distT="0" distB="0" distL="114300" distR="114300" simplePos="0" relativeHeight="251835392" behindDoc="0" locked="0" layoutInCell="1" allowOverlap="1" wp14:anchorId="40888FF0" wp14:editId="668D1D83">
            <wp:simplePos x="0" y="0"/>
            <wp:positionH relativeFrom="margin">
              <wp:align>left</wp:align>
            </wp:positionH>
            <wp:positionV relativeFrom="paragraph">
              <wp:posOffset>142240</wp:posOffset>
            </wp:positionV>
            <wp:extent cx="1561465" cy="1347470"/>
            <wp:effectExtent l="0" t="0" r="635" b="5080"/>
            <wp:wrapThrough wrapText="bothSides">
              <wp:wrapPolygon edited="0">
                <wp:start x="0" y="0"/>
                <wp:lineTo x="0" y="21376"/>
                <wp:lineTo x="21345" y="21376"/>
                <wp:lineTo x="21345"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1561465" cy="1347470"/>
                    </a:xfrm>
                    <a:prstGeom prst="rect">
                      <a:avLst/>
                    </a:prstGeom>
                  </pic:spPr>
                </pic:pic>
              </a:graphicData>
            </a:graphic>
            <wp14:sizeRelH relativeFrom="page">
              <wp14:pctWidth>0</wp14:pctWidth>
            </wp14:sizeRelH>
            <wp14:sizeRelV relativeFrom="page">
              <wp14:pctHeight>0</wp14:pctHeight>
            </wp14:sizeRelV>
          </wp:anchor>
        </w:drawing>
      </w:r>
    </w:p>
    <w:p w14:paraId="4EEA8300" w14:textId="506EEA25" w:rsidR="00DD3BFE" w:rsidRDefault="00DD3BFE" w:rsidP="00DD3BFE">
      <w:pPr>
        <w:spacing w:after="0"/>
        <w:jc w:val="both"/>
        <w:rPr>
          <w:rFonts w:ascii="Arial" w:hAnsi="Arial" w:cs="Arial"/>
          <w:sz w:val="24"/>
          <w:szCs w:val="24"/>
        </w:rPr>
      </w:pPr>
      <w:r w:rsidRPr="00DD3BFE">
        <w:rPr>
          <w:rFonts w:ascii="Arial" w:hAnsi="Arial" w:cs="Arial"/>
          <w:sz w:val="24"/>
          <w:szCs w:val="24"/>
        </w:rPr>
        <w:t xml:space="preserve">Los faroles precautorios informan de la zona de obras en el sentido normal de circulación; por el contrario, no informan de la zona de obras cuando se circula a contravía. Por tanto, la circulación a contravía con obras, se realizará sin atender a los faroles precautorios que se puedan encontrar, circulándose a una velocidad máxima de 30 km/h en toda la </w:t>
      </w:r>
      <w:proofErr w:type="spellStart"/>
      <w:r w:rsidRPr="00DD3BFE">
        <w:rPr>
          <w:rFonts w:ascii="Arial" w:hAnsi="Arial" w:cs="Arial"/>
          <w:sz w:val="24"/>
          <w:szCs w:val="24"/>
        </w:rPr>
        <w:t>interestación</w:t>
      </w:r>
      <w:proofErr w:type="spellEnd"/>
      <w:r w:rsidRPr="00DD3BFE">
        <w:rPr>
          <w:rFonts w:ascii="Arial" w:hAnsi="Arial" w:cs="Arial"/>
          <w:sz w:val="24"/>
          <w:szCs w:val="24"/>
        </w:rPr>
        <w:t>, salvo que se indique expresamente una limitación inferior de velocidad.</w:t>
      </w:r>
    </w:p>
    <w:p w14:paraId="4A196EEC" w14:textId="77777777" w:rsidR="00DD3BFE" w:rsidRPr="00DD3BFE" w:rsidRDefault="00DD3BFE" w:rsidP="00DD3BFE">
      <w:pPr>
        <w:spacing w:after="0"/>
        <w:jc w:val="both"/>
        <w:rPr>
          <w:rFonts w:ascii="Arial" w:hAnsi="Arial" w:cs="Arial"/>
          <w:sz w:val="24"/>
          <w:szCs w:val="24"/>
        </w:rPr>
      </w:pPr>
    </w:p>
    <w:p w14:paraId="1269472C" w14:textId="77777777" w:rsidR="00DD3BFE" w:rsidRPr="00DD3BFE" w:rsidRDefault="00DD3BFE" w:rsidP="00DD3BFE">
      <w:pPr>
        <w:spacing w:after="0"/>
        <w:jc w:val="both"/>
        <w:rPr>
          <w:rFonts w:ascii="Arial" w:hAnsi="Arial" w:cs="Arial"/>
          <w:sz w:val="24"/>
          <w:szCs w:val="24"/>
        </w:rPr>
      </w:pPr>
    </w:p>
    <w:p w14:paraId="3F886255" w14:textId="77777777" w:rsidR="00DD3BFE" w:rsidRPr="00DD3BFE"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Art. 4.9.6 Obligaciones del PCC</w:t>
      </w:r>
    </w:p>
    <w:p w14:paraId="6DCE0F8B"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El personal del PCC tiene las siguientes obligaciones:</w:t>
      </w:r>
    </w:p>
    <w:p w14:paraId="15373246" w14:textId="77777777" w:rsidR="00DD3BFE" w:rsidRPr="00DD3BFE" w:rsidRDefault="00DD3BFE" w:rsidP="00DD3BFE">
      <w:pPr>
        <w:spacing w:after="0"/>
        <w:jc w:val="both"/>
        <w:rPr>
          <w:rFonts w:ascii="Arial" w:hAnsi="Arial" w:cs="Arial"/>
          <w:sz w:val="24"/>
          <w:szCs w:val="24"/>
        </w:rPr>
      </w:pPr>
    </w:p>
    <w:p w14:paraId="019054C4" w14:textId="77777777" w:rsidR="00DD3BFE" w:rsidRPr="00C60EAC" w:rsidRDefault="00DD3BFE" w:rsidP="007A184F">
      <w:pPr>
        <w:pStyle w:val="Prrafodelista"/>
        <w:numPr>
          <w:ilvl w:val="0"/>
          <w:numId w:val="14"/>
        </w:numPr>
        <w:spacing w:after="0"/>
        <w:rPr>
          <w:rFonts w:ascii="Arial" w:hAnsi="Arial" w:cs="Arial"/>
          <w:color w:val="333333"/>
          <w:szCs w:val="24"/>
          <w:u w:val="single"/>
        </w:rPr>
      </w:pPr>
      <w:r w:rsidRPr="00C60EAC">
        <w:rPr>
          <w:rFonts w:ascii="Arial" w:hAnsi="Arial" w:cs="Arial"/>
          <w:color w:val="333333"/>
          <w:szCs w:val="24"/>
          <w:u w:val="single"/>
        </w:rPr>
        <w:t xml:space="preserve">En </w:t>
      </w:r>
      <w:proofErr w:type="spellStart"/>
      <w:r w:rsidRPr="00C60EAC">
        <w:rPr>
          <w:rFonts w:ascii="Arial" w:hAnsi="Arial" w:cs="Arial"/>
          <w:color w:val="333333"/>
          <w:szCs w:val="24"/>
          <w:u w:val="single"/>
        </w:rPr>
        <w:t>periodo</w:t>
      </w:r>
      <w:proofErr w:type="spellEnd"/>
      <w:r w:rsidRPr="00C60EAC">
        <w:rPr>
          <w:rFonts w:ascii="Arial" w:hAnsi="Arial" w:cs="Arial"/>
          <w:color w:val="333333"/>
          <w:szCs w:val="24"/>
          <w:u w:val="single"/>
        </w:rPr>
        <w:t xml:space="preserve"> de </w:t>
      </w:r>
      <w:proofErr w:type="spellStart"/>
      <w:r w:rsidRPr="00C60EAC">
        <w:rPr>
          <w:rFonts w:ascii="Arial" w:hAnsi="Arial" w:cs="Arial"/>
          <w:color w:val="333333"/>
          <w:szCs w:val="24"/>
          <w:u w:val="single"/>
        </w:rPr>
        <w:t>servicio</w:t>
      </w:r>
      <w:proofErr w:type="spellEnd"/>
    </w:p>
    <w:p w14:paraId="1910928F" w14:textId="77777777" w:rsidR="00DD3BFE" w:rsidRPr="00DD3BFE" w:rsidRDefault="00DD3BFE" w:rsidP="00DD3BFE">
      <w:pPr>
        <w:spacing w:after="0"/>
        <w:jc w:val="both"/>
        <w:rPr>
          <w:rFonts w:ascii="Arial" w:hAnsi="Arial" w:cs="Arial"/>
          <w:sz w:val="24"/>
          <w:szCs w:val="24"/>
        </w:rPr>
      </w:pPr>
    </w:p>
    <w:p w14:paraId="6EF61DFE" w14:textId="519D8E84" w:rsidR="00DD3BFE" w:rsidRPr="00B91A72" w:rsidRDefault="00DD3BFE" w:rsidP="007A184F">
      <w:pPr>
        <w:pStyle w:val="Prrafodelista"/>
        <w:numPr>
          <w:ilvl w:val="0"/>
          <w:numId w:val="62"/>
        </w:numPr>
        <w:spacing w:after="0"/>
        <w:rPr>
          <w:rFonts w:ascii="Arial" w:hAnsi="Arial" w:cs="Arial"/>
          <w:szCs w:val="24"/>
          <w:lang w:val="es-ES"/>
        </w:rPr>
      </w:pPr>
      <w:r w:rsidRPr="00B91A72">
        <w:rPr>
          <w:rFonts w:ascii="Arial" w:hAnsi="Arial" w:cs="Arial"/>
          <w:szCs w:val="24"/>
          <w:lang w:val="es-ES"/>
        </w:rPr>
        <w:t>Establecer, cuando las circunstancias lo permitan, el inicio del proceso para el acceso a la</w:t>
      </w:r>
      <w:r w:rsidR="00C60EAC" w:rsidRPr="00B91A72">
        <w:rPr>
          <w:rFonts w:ascii="Arial" w:hAnsi="Arial" w:cs="Arial"/>
          <w:szCs w:val="24"/>
          <w:lang w:val="es-ES"/>
        </w:rPr>
        <w:t xml:space="preserve"> </w:t>
      </w:r>
      <w:r w:rsidRPr="00B91A72">
        <w:rPr>
          <w:rFonts w:ascii="Arial" w:hAnsi="Arial" w:cs="Arial"/>
          <w:szCs w:val="24"/>
          <w:lang w:val="es-ES"/>
        </w:rPr>
        <w:t>plataforma de vía, autorizando la colocación de los carteles precautorios y el establecimiento de</w:t>
      </w:r>
      <w:r w:rsidR="00C60EAC" w:rsidRPr="00B91A72">
        <w:rPr>
          <w:rFonts w:ascii="Arial" w:hAnsi="Arial" w:cs="Arial"/>
          <w:szCs w:val="24"/>
          <w:lang w:val="es-ES"/>
        </w:rPr>
        <w:t xml:space="preserve"> </w:t>
      </w:r>
      <w:r w:rsidRPr="00B91A72">
        <w:rPr>
          <w:rFonts w:ascii="Arial" w:hAnsi="Arial" w:cs="Arial"/>
          <w:szCs w:val="24"/>
          <w:lang w:val="es-ES"/>
        </w:rPr>
        <w:t>la recogida de firmas.</w:t>
      </w:r>
    </w:p>
    <w:p w14:paraId="4869EEA5" w14:textId="07B40698" w:rsidR="00DD3BFE" w:rsidRPr="00B91A72" w:rsidRDefault="00DD3BFE" w:rsidP="007A184F">
      <w:pPr>
        <w:pStyle w:val="Prrafodelista"/>
        <w:numPr>
          <w:ilvl w:val="0"/>
          <w:numId w:val="62"/>
        </w:numPr>
        <w:spacing w:after="0"/>
        <w:rPr>
          <w:rFonts w:ascii="Arial" w:hAnsi="Arial" w:cs="Arial"/>
          <w:szCs w:val="24"/>
          <w:lang w:val="es-ES"/>
        </w:rPr>
      </w:pPr>
      <w:r w:rsidRPr="00B91A72">
        <w:rPr>
          <w:rFonts w:ascii="Arial" w:hAnsi="Arial" w:cs="Arial"/>
          <w:szCs w:val="24"/>
          <w:lang w:val="es-ES"/>
        </w:rPr>
        <w:t>Garantizar que no exista circulación de trenes simultáneamente por ambas vías en la zona donde</w:t>
      </w:r>
      <w:r w:rsidR="00C60EAC" w:rsidRPr="00B91A72">
        <w:rPr>
          <w:rFonts w:ascii="Arial" w:hAnsi="Arial" w:cs="Arial"/>
          <w:szCs w:val="24"/>
          <w:lang w:val="es-ES"/>
        </w:rPr>
        <w:t xml:space="preserve"> h</w:t>
      </w:r>
      <w:r w:rsidRPr="00B91A72">
        <w:rPr>
          <w:rFonts w:ascii="Arial" w:hAnsi="Arial" w:cs="Arial"/>
          <w:szCs w:val="24"/>
          <w:lang w:val="es-ES"/>
        </w:rPr>
        <w:t>aya personal trabajando y comunicarlo al responsable operativo.</w:t>
      </w:r>
    </w:p>
    <w:p w14:paraId="2E45A6AA" w14:textId="3BF8D111" w:rsidR="00DD3BFE" w:rsidRPr="00B91A72" w:rsidRDefault="00DD3BFE" w:rsidP="007A184F">
      <w:pPr>
        <w:pStyle w:val="Prrafodelista"/>
        <w:numPr>
          <w:ilvl w:val="0"/>
          <w:numId w:val="62"/>
        </w:numPr>
        <w:spacing w:after="0"/>
        <w:rPr>
          <w:rFonts w:ascii="Arial" w:hAnsi="Arial" w:cs="Arial"/>
          <w:szCs w:val="24"/>
          <w:lang w:val="es-ES"/>
        </w:rPr>
      </w:pPr>
      <w:r w:rsidRPr="00B91A72">
        <w:rPr>
          <w:rFonts w:ascii="Arial" w:hAnsi="Arial" w:cs="Arial"/>
          <w:szCs w:val="24"/>
          <w:lang w:val="es-ES"/>
        </w:rPr>
        <w:t>Autorizar la circulación por la zona de trabajo.</w:t>
      </w:r>
    </w:p>
    <w:p w14:paraId="5A6920B3" w14:textId="755A2F9D" w:rsidR="00DD3BFE" w:rsidRPr="00B91A72" w:rsidRDefault="00DD3BFE" w:rsidP="007A184F">
      <w:pPr>
        <w:pStyle w:val="Prrafodelista"/>
        <w:numPr>
          <w:ilvl w:val="0"/>
          <w:numId w:val="62"/>
        </w:numPr>
        <w:spacing w:after="0"/>
        <w:rPr>
          <w:rFonts w:ascii="Arial" w:hAnsi="Arial" w:cs="Arial"/>
          <w:szCs w:val="24"/>
          <w:lang w:val="es-ES"/>
        </w:rPr>
      </w:pPr>
      <w:r w:rsidRPr="00B91A72">
        <w:rPr>
          <w:rFonts w:ascii="Arial" w:hAnsi="Arial" w:cs="Arial"/>
          <w:szCs w:val="24"/>
          <w:lang w:val="es-ES"/>
        </w:rPr>
        <w:t>Autorizar el establecimiento del método de pilotaje cuando no exista comunicación entre el PCC</w:t>
      </w:r>
      <w:r w:rsidR="00C60EAC" w:rsidRPr="00B91A72">
        <w:rPr>
          <w:rFonts w:ascii="Arial" w:hAnsi="Arial" w:cs="Arial"/>
          <w:szCs w:val="24"/>
          <w:lang w:val="es-ES"/>
        </w:rPr>
        <w:t xml:space="preserve"> </w:t>
      </w:r>
      <w:r w:rsidRPr="00B91A72">
        <w:rPr>
          <w:rFonts w:ascii="Arial" w:hAnsi="Arial" w:cs="Arial"/>
          <w:szCs w:val="24"/>
          <w:lang w:val="es-ES"/>
        </w:rPr>
        <w:t>y los trenes.</w:t>
      </w:r>
    </w:p>
    <w:p w14:paraId="0E1865E5" w14:textId="77777777" w:rsidR="00DD3BFE" w:rsidRPr="00DD3BFE" w:rsidRDefault="00DD3BFE" w:rsidP="00DD3BFE">
      <w:pPr>
        <w:spacing w:after="0"/>
        <w:jc w:val="both"/>
        <w:rPr>
          <w:rFonts w:ascii="Arial" w:hAnsi="Arial" w:cs="Arial"/>
          <w:sz w:val="24"/>
          <w:szCs w:val="24"/>
        </w:rPr>
      </w:pPr>
    </w:p>
    <w:p w14:paraId="5909C720" w14:textId="77777777" w:rsidR="00DD3BFE" w:rsidRPr="00C60EAC" w:rsidRDefault="00DD3BFE" w:rsidP="007A184F">
      <w:pPr>
        <w:pStyle w:val="Prrafodelista"/>
        <w:numPr>
          <w:ilvl w:val="0"/>
          <w:numId w:val="14"/>
        </w:numPr>
        <w:spacing w:after="0"/>
        <w:rPr>
          <w:rFonts w:ascii="Arial" w:hAnsi="Arial" w:cs="Arial"/>
          <w:color w:val="333333"/>
          <w:szCs w:val="24"/>
          <w:u w:val="single"/>
        </w:rPr>
      </w:pPr>
      <w:r w:rsidRPr="00C60EAC">
        <w:rPr>
          <w:rFonts w:ascii="Arial" w:hAnsi="Arial" w:cs="Arial"/>
          <w:color w:val="333333"/>
          <w:szCs w:val="24"/>
          <w:u w:val="single"/>
        </w:rPr>
        <w:t xml:space="preserve">En </w:t>
      </w:r>
      <w:proofErr w:type="spellStart"/>
      <w:r w:rsidRPr="00C60EAC">
        <w:rPr>
          <w:rFonts w:ascii="Arial" w:hAnsi="Arial" w:cs="Arial"/>
          <w:color w:val="333333"/>
          <w:szCs w:val="24"/>
          <w:u w:val="single"/>
        </w:rPr>
        <w:t>periodo</w:t>
      </w:r>
      <w:proofErr w:type="spellEnd"/>
      <w:r w:rsidRPr="00C60EAC">
        <w:rPr>
          <w:rFonts w:ascii="Arial" w:hAnsi="Arial" w:cs="Arial"/>
          <w:color w:val="333333"/>
          <w:szCs w:val="24"/>
          <w:u w:val="single"/>
        </w:rPr>
        <w:t xml:space="preserve"> </w:t>
      </w:r>
      <w:proofErr w:type="spellStart"/>
      <w:r w:rsidRPr="00C60EAC">
        <w:rPr>
          <w:rFonts w:ascii="Arial" w:hAnsi="Arial" w:cs="Arial"/>
          <w:color w:val="333333"/>
          <w:szCs w:val="24"/>
          <w:u w:val="single"/>
        </w:rPr>
        <w:t>fuera</w:t>
      </w:r>
      <w:proofErr w:type="spellEnd"/>
      <w:r w:rsidRPr="00C60EAC">
        <w:rPr>
          <w:rFonts w:ascii="Arial" w:hAnsi="Arial" w:cs="Arial"/>
          <w:color w:val="333333"/>
          <w:szCs w:val="24"/>
          <w:u w:val="single"/>
        </w:rPr>
        <w:t xml:space="preserve"> de </w:t>
      </w:r>
      <w:proofErr w:type="spellStart"/>
      <w:r w:rsidRPr="00C60EAC">
        <w:rPr>
          <w:rFonts w:ascii="Arial" w:hAnsi="Arial" w:cs="Arial"/>
          <w:color w:val="333333"/>
          <w:szCs w:val="24"/>
          <w:u w:val="single"/>
        </w:rPr>
        <w:t>servicio</w:t>
      </w:r>
      <w:proofErr w:type="spellEnd"/>
    </w:p>
    <w:p w14:paraId="6728F4A8" w14:textId="77777777" w:rsidR="00DD3BFE" w:rsidRPr="00DD3BFE" w:rsidRDefault="00DD3BFE" w:rsidP="00DD3BFE">
      <w:pPr>
        <w:spacing w:after="0"/>
        <w:jc w:val="both"/>
        <w:rPr>
          <w:rFonts w:ascii="Arial" w:hAnsi="Arial" w:cs="Arial"/>
          <w:sz w:val="24"/>
          <w:szCs w:val="24"/>
        </w:rPr>
      </w:pPr>
    </w:p>
    <w:p w14:paraId="293ECFA9" w14:textId="5A03332A"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Establecer el inicio del periodo fuera de servicio, de la siguiente forma:</w:t>
      </w:r>
    </w:p>
    <w:p w14:paraId="370F9D84" w14:textId="507F68B6" w:rsidR="00DD3BFE" w:rsidRPr="00B91A72" w:rsidRDefault="00DD3BFE"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lang w:val="es-ES"/>
        </w:rPr>
        <w:t>A los conductores, mediante la comunicación del comienzo de circulación y conducción</w:t>
      </w:r>
      <w:r w:rsidR="00C60EAC" w:rsidRPr="00B91A72">
        <w:rPr>
          <w:rFonts w:ascii="Arial" w:hAnsi="Arial" w:cs="Arial"/>
          <w:szCs w:val="24"/>
          <w:lang w:val="es-ES"/>
        </w:rPr>
        <w:t xml:space="preserve"> </w:t>
      </w:r>
      <w:r w:rsidRPr="00B91A72">
        <w:rPr>
          <w:rFonts w:ascii="Arial" w:hAnsi="Arial" w:cs="Arial"/>
          <w:szCs w:val="24"/>
          <w:lang w:val="es-ES"/>
        </w:rPr>
        <w:t xml:space="preserve">marcha la vista </w:t>
      </w:r>
    </w:p>
    <w:p w14:paraId="30903C84" w14:textId="7EEED271" w:rsidR="00DD3BFE" w:rsidRPr="00B91A72" w:rsidRDefault="00DD3BFE"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lang w:val="es-ES"/>
        </w:rPr>
        <w:t>A los equipos de trabajadores, mediante la autorización de acceso a la plataforma de</w:t>
      </w:r>
      <w:r w:rsidR="00C60EAC" w:rsidRPr="00B91A72">
        <w:rPr>
          <w:rFonts w:ascii="Arial" w:hAnsi="Arial" w:cs="Arial"/>
          <w:szCs w:val="24"/>
          <w:lang w:val="es-ES"/>
        </w:rPr>
        <w:t xml:space="preserve"> </w:t>
      </w:r>
      <w:r w:rsidRPr="00B91A72">
        <w:rPr>
          <w:rFonts w:ascii="Arial" w:hAnsi="Arial" w:cs="Arial"/>
          <w:szCs w:val="24"/>
          <w:lang w:val="es-ES"/>
        </w:rPr>
        <w:t>vía.</w:t>
      </w:r>
    </w:p>
    <w:p w14:paraId="4F9A8B4B" w14:textId="6EFACA83"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Realizar el cierre de las señales para delimitar las áreas de seguridad y las áreas de trabajo,</w:t>
      </w:r>
      <w:r w:rsidR="00C60EAC" w:rsidRPr="00B91A72">
        <w:rPr>
          <w:rFonts w:ascii="Arial" w:hAnsi="Arial" w:cs="Arial"/>
          <w:szCs w:val="24"/>
          <w:lang w:val="es-ES"/>
        </w:rPr>
        <w:t xml:space="preserve"> </w:t>
      </w:r>
      <w:r w:rsidRPr="00B91A72">
        <w:rPr>
          <w:rFonts w:ascii="Arial" w:hAnsi="Arial" w:cs="Arial"/>
          <w:szCs w:val="24"/>
          <w:lang w:val="es-ES"/>
        </w:rPr>
        <w:t>siempre y cuando las condiciones técnicas lo permitan.</w:t>
      </w:r>
    </w:p>
    <w:p w14:paraId="570D9AAF" w14:textId="0F75054E"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Autorizar el acceso de los equipos de trabajadores a sus áreas de trabajo, informándoles de las circunstancias previstas por las mismas.</w:t>
      </w:r>
    </w:p>
    <w:p w14:paraId="12F01D9C" w14:textId="17594393"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Autorizar la circulación de los trenes de trabajo por las áreas de seguridad y por las áreas de trabajo, indicando en cada caso el tipo de conducción que proceda.</w:t>
      </w:r>
    </w:p>
    <w:p w14:paraId="19C204B8" w14:textId="568227C2"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 xml:space="preserve">Antes de realizar la autorización para circular por el área de seguridad o por el área de trabajo, deberá comunicar a los equipos de trabajadores la entrada del tren de </w:t>
      </w:r>
      <w:r w:rsidRPr="00B91A72">
        <w:rPr>
          <w:rFonts w:ascii="Arial" w:hAnsi="Arial" w:cs="Arial"/>
          <w:szCs w:val="24"/>
          <w:lang w:val="es-ES"/>
        </w:rPr>
        <w:lastRenderedPageBreak/>
        <w:t>trabajo en cada una de las áreas indicadas, especificando en cada comunicación el sentido de la circulación y la vía por la que va a circular dicho tren.</w:t>
      </w:r>
    </w:p>
    <w:p w14:paraId="6886C982" w14:textId="5A3C10A5"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Autorizar a los responsables el comienzo de los trabajos que se desarrollan en la franja de borde de andén (Zona A), e informar a los conductores de aquellas estaciones donde se trabaje en la citada zona del andén.</w:t>
      </w:r>
    </w:p>
    <w:p w14:paraId="4E5D0792" w14:textId="4D577B9B" w:rsidR="00DD3BFE" w:rsidRPr="00B91A72" w:rsidRDefault="00DD3BFE" w:rsidP="007A184F">
      <w:pPr>
        <w:pStyle w:val="Prrafodelista"/>
        <w:numPr>
          <w:ilvl w:val="0"/>
          <w:numId w:val="63"/>
        </w:numPr>
        <w:spacing w:after="0"/>
        <w:rPr>
          <w:rFonts w:ascii="Arial" w:hAnsi="Arial" w:cs="Arial"/>
          <w:szCs w:val="24"/>
          <w:lang w:val="es-ES"/>
        </w:rPr>
      </w:pPr>
      <w:r w:rsidRPr="00B91A72">
        <w:rPr>
          <w:rFonts w:ascii="Arial" w:hAnsi="Arial" w:cs="Arial"/>
          <w:szCs w:val="24"/>
          <w:lang w:val="es-ES"/>
        </w:rPr>
        <w:t>Efectuar el encendido o apagado del alumbrado del túnel, cuando las circunstancias lo requieran, salvo por imposibilidad técnica, utilizando los medios técnicos disponibles o dando las órdenes oportunas al respecto al responsable operativo de la estación</w:t>
      </w:r>
      <w:r w:rsidR="00C60EAC" w:rsidRPr="00B91A72">
        <w:rPr>
          <w:rFonts w:ascii="Arial" w:hAnsi="Arial" w:cs="Arial"/>
          <w:szCs w:val="24"/>
          <w:lang w:val="es-ES"/>
        </w:rPr>
        <w:t>.</w:t>
      </w:r>
    </w:p>
    <w:p w14:paraId="61F84A39" w14:textId="77777777" w:rsidR="00DD3BFE" w:rsidRPr="00DD3BFE" w:rsidRDefault="00DD3BFE" w:rsidP="00DD3BFE">
      <w:pPr>
        <w:spacing w:after="0"/>
        <w:jc w:val="both"/>
        <w:rPr>
          <w:rFonts w:ascii="Arial" w:hAnsi="Arial" w:cs="Arial"/>
          <w:sz w:val="24"/>
          <w:szCs w:val="24"/>
        </w:rPr>
      </w:pPr>
    </w:p>
    <w:p w14:paraId="0D4452EA" w14:textId="77777777" w:rsidR="00DD3BFE" w:rsidRPr="00B91A72" w:rsidRDefault="00DD3BFE"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4.10 ACCESO A LA PLATAFORMA DE VÍA DEL PERSONAL DE OPERACIÓN RELACIONADO CON LA CIRCULACIÓN</w:t>
      </w:r>
    </w:p>
    <w:p w14:paraId="112D8532" w14:textId="77777777" w:rsidR="00DD3BFE" w:rsidRPr="00DD3BFE" w:rsidRDefault="00DD3BFE" w:rsidP="00DD3BFE">
      <w:pPr>
        <w:spacing w:after="0"/>
        <w:jc w:val="both"/>
        <w:rPr>
          <w:rFonts w:ascii="Arial" w:hAnsi="Arial" w:cs="Arial"/>
          <w:sz w:val="24"/>
          <w:szCs w:val="24"/>
        </w:rPr>
      </w:pPr>
    </w:p>
    <w:p w14:paraId="4533ADCA" w14:textId="3C68D3C5" w:rsidR="00DD3BFE" w:rsidRPr="00C60EAC"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Art. 4.10.1 trabajadores relacionados con la conducción de los trenes, en la resolución de incidencias</w:t>
      </w:r>
    </w:p>
    <w:p w14:paraId="6A9F0AE0"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fuera necesario acceder a la plataforma de vía desde un tren, para la resolución de incidencias, una vez informado el PCC y encendidos los pilotos en cabeza, según se especifica en el artículo 5.1.4, el trabajador que acceda, lo hará protegido con la linterna de dotación del tren y la prenda de señalización personal de alta visibilidad obligatoria, llevando consigo un medio de comunicación, si lo hubiera, y solicitando previamente la autorización del PCC, prioritariamente a través del radioteléfono, quién adoptará las medidas necesarias en cada caso, interrumpiendo la circulación de trenes por la otra vía.</w:t>
      </w:r>
    </w:p>
    <w:p w14:paraId="7271342D" w14:textId="77777777" w:rsidR="00DD3BFE" w:rsidRPr="00DD3BFE" w:rsidRDefault="00DD3BFE" w:rsidP="00DD3BFE">
      <w:pPr>
        <w:spacing w:after="0"/>
        <w:jc w:val="both"/>
        <w:rPr>
          <w:rFonts w:ascii="Arial" w:hAnsi="Arial" w:cs="Arial"/>
          <w:sz w:val="24"/>
          <w:szCs w:val="24"/>
        </w:rPr>
      </w:pPr>
    </w:p>
    <w:p w14:paraId="7BEB8566" w14:textId="177C7969"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no hubiese comunicación con el PCC, se extremarán las precauciones, no accediendo a la plataforma de vía hasta confirmar la detención del tren que pued</w:t>
      </w:r>
      <w:r w:rsidR="00C73D37">
        <w:rPr>
          <w:rFonts w:ascii="Arial" w:hAnsi="Arial" w:cs="Arial"/>
          <w:sz w:val="24"/>
          <w:szCs w:val="24"/>
        </w:rPr>
        <w:t xml:space="preserve">a circular </w:t>
      </w:r>
      <w:r w:rsidRPr="00DD3BFE">
        <w:rPr>
          <w:rFonts w:ascii="Arial" w:hAnsi="Arial" w:cs="Arial"/>
          <w:sz w:val="24"/>
          <w:szCs w:val="24"/>
        </w:rPr>
        <w:t>por la vía contraria.</w:t>
      </w:r>
    </w:p>
    <w:p w14:paraId="15699F5B" w14:textId="77777777" w:rsidR="00DD3BFE" w:rsidRPr="00DD3BFE" w:rsidRDefault="00DD3BFE" w:rsidP="00DD3BFE">
      <w:pPr>
        <w:spacing w:after="0"/>
        <w:jc w:val="both"/>
        <w:rPr>
          <w:rFonts w:ascii="Arial" w:hAnsi="Arial" w:cs="Arial"/>
          <w:sz w:val="24"/>
          <w:szCs w:val="24"/>
        </w:rPr>
      </w:pPr>
    </w:p>
    <w:p w14:paraId="48966521" w14:textId="1C90F207" w:rsidR="00DD3BFE" w:rsidRPr="00C60EAC"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 xml:space="preserve">Art. 4.10.2 Trabajadores relacionados con la conducción de trenes para el acceso a los sacos de maniobras sin </w:t>
      </w:r>
      <w:proofErr w:type="spellStart"/>
      <w:r w:rsidRPr="00DD3BFE">
        <w:rPr>
          <w:rFonts w:ascii="Arial" w:hAnsi="Arial" w:cs="Arial"/>
          <w:b/>
          <w:bCs/>
          <w:color w:val="333333"/>
          <w:sz w:val="24"/>
          <w:szCs w:val="24"/>
          <w:u w:val="single"/>
        </w:rPr>
        <w:t>autoshunt</w:t>
      </w:r>
      <w:proofErr w:type="spellEnd"/>
      <w:r w:rsidRPr="00DD3BFE">
        <w:rPr>
          <w:rFonts w:ascii="Arial" w:hAnsi="Arial" w:cs="Arial"/>
          <w:b/>
          <w:bCs/>
          <w:color w:val="333333"/>
          <w:sz w:val="24"/>
          <w:szCs w:val="24"/>
          <w:u w:val="single"/>
        </w:rPr>
        <w:t>.</w:t>
      </w:r>
    </w:p>
    <w:p w14:paraId="4CB28691"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 xml:space="preserve">Para el acceso y salida de los sacos de maniobras que no tienen implantado el </w:t>
      </w:r>
      <w:proofErr w:type="spellStart"/>
      <w:r w:rsidRPr="00DD3BFE">
        <w:rPr>
          <w:rFonts w:ascii="Arial" w:hAnsi="Arial" w:cs="Arial"/>
          <w:sz w:val="24"/>
          <w:szCs w:val="24"/>
        </w:rPr>
        <w:t>autoshunt</w:t>
      </w:r>
      <w:proofErr w:type="spellEnd"/>
      <w:r w:rsidRPr="00DD3BFE">
        <w:rPr>
          <w:rFonts w:ascii="Arial" w:hAnsi="Arial" w:cs="Arial"/>
          <w:sz w:val="24"/>
          <w:szCs w:val="24"/>
        </w:rPr>
        <w:t xml:space="preserve"> y a las cocheras, en las operaciones de encierre y reposición de trenes y en la resolución de incidencias, se utilizará la prenda señalización personal de alta visibilidad.</w:t>
      </w:r>
    </w:p>
    <w:p w14:paraId="77E151DF" w14:textId="77777777" w:rsidR="00DD3BFE" w:rsidRPr="00DD3BFE" w:rsidRDefault="00DD3BFE" w:rsidP="00DD3BFE">
      <w:pPr>
        <w:spacing w:after="0"/>
        <w:jc w:val="both"/>
        <w:rPr>
          <w:rFonts w:ascii="Arial" w:hAnsi="Arial" w:cs="Arial"/>
          <w:sz w:val="24"/>
          <w:szCs w:val="24"/>
        </w:rPr>
      </w:pPr>
    </w:p>
    <w:p w14:paraId="1A0ED91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Se solicitará previamente la autorización del responsable operativo de la estación o del PCC, realizando dicho acceso o salida hasta donde sea posible, por la vía contraria a la entrada de los trenes de viajeros procedentes de la estación anterior y prestando atención necesaria a la circulación de trenes.</w:t>
      </w:r>
    </w:p>
    <w:p w14:paraId="46AC062D" w14:textId="77777777" w:rsidR="00DD3BFE" w:rsidRPr="00DD3BFE" w:rsidRDefault="00DD3BFE" w:rsidP="00DD3BFE">
      <w:pPr>
        <w:spacing w:after="0"/>
        <w:jc w:val="both"/>
        <w:rPr>
          <w:rFonts w:ascii="Arial" w:hAnsi="Arial" w:cs="Arial"/>
          <w:sz w:val="24"/>
          <w:szCs w:val="24"/>
        </w:rPr>
      </w:pPr>
    </w:p>
    <w:p w14:paraId="5075C19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En estos casos, no será necesaria la colocación de carteles precautorios.</w:t>
      </w:r>
    </w:p>
    <w:p w14:paraId="509198FF" w14:textId="77777777" w:rsidR="00DD3BFE" w:rsidRPr="00DD3BFE" w:rsidRDefault="00DD3BFE" w:rsidP="00DD3BFE">
      <w:pPr>
        <w:spacing w:after="0"/>
        <w:jc w:val="both"/>
        <w:rPr>
          <w:rFonts w:ascii="Arial" w:hAnsi="Arial" w:cs="Arial"/>
          <w:sz w:val="24"/>
          <w:szCs w:val="24"/>
        </w:rPr>
      </w:pPr>
    </w:p>
    <w:p w14:paraId="3BB07E2B" w14:textId="4B648987" w:rsidR="00DD3BFE" w:rsidRPr="00C60EAC"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 xml:space="preserve">Art. 4.10.3 </w:t>
      </w:r>
      <w:r w:rsidR="00C73D37">
        <w:rPr>
          <w:rFonts w:ascii="Arial" w:hAnsi="Arial" w:cs="Arial"/>
          <w:b/>
          <w:bCs/>
          <w:color w:val="333333"/>
          <w:sz w:val="24"/>
          <w:szCs w:val="24"/>
          <w:u w:val="single"/>
        </w:rPr>
        <w:t>T</w:t>
      </w:r>
      <w:r w:rsidRPr="00DD3BFE">
        <w:rPr>
          <w:rFonts w:ascii="Arial" w:hAnsi="Arial" w:cs="Arial"/>
          <w:b/>
          <w:bCs/>
          <w:color w:val="333333"/>
          <w:sz w:val="24"/>
          <w:szCs w:val="24"/>
          <w:u w:val="single"/>
        </w:rPr>
        <w:t xml:space="preserve">rabajadores relacionados con la conducción de trenes para el acceso a los sacos de maniobra con </w:t>
      </w:r>
      <w:proofErr w:type="spellStart"/>
      <w:r w:rsidRPr="00DD3BFE">
        <w:rPr>
          <w:rFonts w:ascii="Arial" w:hAnsi="Arial" w:cs="Arial"/>
          <w:b/>
          <w:bCs/>
          <w:color w:val="333333"/>
          <w:sz w:val="24"/>
          <w:szCs w:val="24"/>
          <w:u w:val="single"/>
        </w:rPr>
        <w:t>autoshunt</w:t>
      </w:r>
      <w:proofErr w:type="spellEnd"/>
    </w:p>
    <w:p w14:paraId="7CE51A73" w14:textId="04DBFB1C"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 xml:space="preserve">Para el acceso y salida de los sacos de maniobras que tienen implantado el </w:t>
      </w:r>
      <w:proofErr w:type="spellStart"/>
      <w:r w:rsidRPr="00DD3BFE">
        <w:rPr>
          <w:rFonts w:ascii="Arial" w:hAnsi="Arial" w:cs="Arial"/>
          <w:sz w:val="24"/>
          <w:szCs w:val="24"/>
        </w:rPr>
        <w:t>autoshunt</w:t>
      </w:r>
      <w:proofErr w:type="spellEnd"/>
      <w:r w:rsidRPr="00DD3BFE">
        <w:rPr>
          <w:rFonts w:ascii="Arial" w:hAnsi="Arial" w:cs="Arial"/>
          <w:sz w:val="24"/>
          <w:szCs w:val="24"/>
        </w:rPr>
        <w:t xml:space="preserve">, además de cumplir con lo establecido en el artículo 4.10.2, se solicitará al responsable operativo que vaya autorizar el acceso, la desconexión del </w:t>
      </w:r>
      <w:proofErr w:type="spellStart"/>
      <w:r w:rsidRPr="00DD3BFE">
        <w:rPr>
          <w:rFonts w:ascii="Arial" w:hAnsi="Arial" w:cs="Arial"/>
          <w:sz w:val="24"/>
          <w:szCs w:val="24"/>
        </w:rPr>
        <w:t>auto</w:t>
      </w:r>
      <w:r w:rsidR="00C73D37">
        <w:rPr>
          <w:rFonts w:ascii="Arial" w:hAnsi="Arial" w:cs="Arial"/>
          <w:sz w:val="24"/>
          <w:szCs w:val="24"/>
        </w:rPr>
        <w:t>sh</w:t>
      </w:r>
      <w:r w:rsidRPr="00DD3BFE">
        <w:rPr>
          <w:rFonts w:ascii="Arial" w:hAnsi="Arial" w:cs="Arial"/>
          <w:sz w:val="24"/>
          <w:szCs w:val="24"/>
        </w:rPr>
        <w:t>un</w:t>
      </w:r>
      <w:r w:rsidR="00C73D37">
        <w:rPr>
          <w:rFonts w:ascii="Arial" w:hAnsi="Arial" w:cs="Arial"/>
          <w:sz w:val="24"/>
          <w:szCs w:val="24"/>
        </w:rPr>
        <w:t>t</w:t>
      </w:r>
      <w:proofErr w:type="spellEnd"/>
      <w:r w:rsidRPr="00DD3BFE">
        <w:rPr>
          <w:rFonts w:ascii="Arial" w:hAnsi="Arial" w:cs="Arial"/>
          <w:sz w:val="24"/>
          <w:szCs w:val="24"/>
        </w:rPr>
        <w:t xml:space="preserve"> y el boletín de acceso a plataforma de vía, donde se hará constar que dicha función ha sido desconectada.</w:t>
      </w:r>
    </w:p>
    <w:p w14:paraId="7C349E04" w14:textId="77777777" w:rsidR="00DD3BFE" w:rsidRPr="00DD3BFE" w:rsidRDefault="00DD3BFE" w:rsidP="00DD3BFE">
      <w:pPr>
        <w:spacing w:after="0"/>
        <w:jc w:val="both"/>
        <w:rPr>
          <w:rFonts w:ascii="Arial" w:hAnsi="Arial" w:cs="Arial"/>
          <w:sz w:val="24"/>
          <w:szCs w:val="24"/>
        </w:rPr>
      </w:pPr>
    </w:p>
    <w:p w14:paraId="099F038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lastRenderedPageBreak/>
        <w:t>Cuando el acceso se realice para las operaciones del cierre y reposición de trenes o para la resolución incidencias puntuales y exclusivamente en estos casos, no será necesaria la colocación de carteles precautorios.</w:t>
      </w:r>
    </w:p>
    <w:p w14:paraId="34581B0E" w14:textId="77777777" w:rsidR="00DD3BFE" w:rsidRPr="00DD3BFE" w:rsidRDefault="00DD3BFE" w:rsidP="00DD3BFE">
      <w:pPr>
        <w:spacing w:after="0"/>
        <w:jc w:val="both"/>
        <w:rPr>
          <w:rFonts w:ascii="Arial" w:hAnsi="Arial" w:cs="Arial"/>
          <w:sz w:val="24"/>
          <w:szCs w:val="24"/>
        </w:rPr>
      </w:pPr>
    </w:p>
    <w:p w14:paraId="3312B1F7"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 xml:space="preserve">Los responsables operativos de la estación tienen la obligación de desconectar la función </w:t>
      </w:r>
      <w:proofErr w:type="spellStart"/>
      <w:r w:rsidRPr="00DD3BFE">
        <w:rPr>
          <w:rFonts w:ascii="Arial" w:hAnsi="Arial" w:cs="Arial"/>
          <w:sz w:val="24"/>
          <w:szCs w:val="24"/>
        </w:rPr>
        <w:t>Autoshunt</w:t>
      </w:r>
      <w:proofErr w:type="spellEnd"/>
      <w:r w:rsidRPr="00DD3BFE">
        <w:rPr>
          <w:rFonts w:ascii="Arial" w:hAnsi="Arial" w:cs="Arial"/>
          <w:sz w:val="24"/>
          <w:szCs w:val="24"/>
        </w:rPr>
        <w:t xml:space="preserve"> para que el encierre y reposición de trenes, resolución de incidencias y a la finalización del periodo de servicio.</w:t>
      </w:r>
    </w:p>
    <w:p w14:paraId="6F422E50" w14:textId="77777777" w:rsidR="00DD3BFE" w:rsidRPr="00DD3BFE" w:rsidRDefault="00DD3BFE" w:rsidP="00DD3BFE">
      <w:pPr>
        <w:spacing w:after="0"/>
        <w:jc w:val="both"/>
        <w:rPr>
          <w:rFonts w:ascii="Arial" w:hAnsi="Arial" w:cs="Arial"/>
          <w:sz w:val="24"/>
          <w:szCs w:val="24"/>
        </w:rPr>
      </w:pPr>
    </w:p>
    <w:p w14:paraId="30E4720B" w14:textId="7316D5E7" w:rsidR="00DD3BFE" w:rsidRPr="00C60EAC" w:rsidRDefault="00DD3BFE" w:rsidP="00DD3BFE">
      <w:pPr>
        <w:spacing w:after="0"/>
        <w:jc w:val="both"/>
        <w:rPr>
          <w:rFonts w:ascii="Arial" w:hAnsi="Arial" w:cs="Arial"/>
          <w:b/>
          <w:bCs/>
          <w:color w:val="333333"/>
          <w:sz w:val="24"/>
          <w:szCs w:val="24"/>
          <w:u w:val="single"/>
        </w:rPr>
      </w:pPr>
      <w:r w:rsidRPr="00DD3BFE">
        <w:rPr>
          <w:rFonts w:ascii="Arial" w:hAnsi="Arial" w:cs="Arial"/>
          <w:b/>
          <w:bCs/>
          <w:color w:val="333333"/>
          <w:sz w:val="24"/>
          <w:szCs w:val="24"/>
          <w:u w:val="single"/>
        </w:rPr>
        <w:t xml:space="preserve">Art. 4.10.4 </w:t>
      </w:r>
      <w:r w:rsidR="00C73D37">
        <w:rPr>
          <w:rFonts w:ascii="Arial" w:hAnsi="Arial" w:cs="Arial"/>
          <w:b/>
          <w:bCs/>
          <w:color w:val="333333"/>
          <w:sz w:val="24"/>
          <w:szCs w:val="24"/>
          <w:u w:val="single"/>
        </w:rPr>
        <w:t>A</w:t>
      </w:r>
      <w:r w:rsidRPr="00DD3BFE">
        <w:rPr>
          <w:rFonts w:ascii="Arial" w:hAnsi="Arial" w:cs="Arial"/>
          <w:b/>
          <w:bCs/>
          <w:color w:val="333333"/>
          <w:sz w:val="24"/>
          <w:szCs w:val="24"/>
          <w:u w:val="single"/>
        </w:rPr>
        <w:t>cceso auxiliar a tres detenidos o para la resolución de incidencias en instalaciones</w:t>
      </w:r>
    </w:p>
    <w:p w14:paraId="46F7CA97"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fuera necesario acceder a la plataforma de vía para auxiliar a un tren detenido o para la resolución de incidencias en instalaciones, el trabajador que acceda lo hará protegido por una linterna y la prenda de señalización personal de alta visibilidad aleatoria, llevando consigo un medio de comunicación, si lo hubiera y solicitando previamente la autorización del PCC, quien adoptará las medidas necesarias impidiendo la circulación de trenes en el tramo de vía donde se vaya a acceder.</w:t>
      </w:r>
    </w:p>
    <w:p w14:paraId="2B23DE58" w14:textId="77777777" w:rsidR="00DD3BFE" w:rsidRPr="00DD3BFE" w:rsidRDefault="00DD3BFE" w:rsidP="00DD3BFE">
      <w:pPr>
        <w:spacing w:after="0"/>
        <w:jc w:val="both"/>
        <w:rPr>
          <w:rFonts w:ascii="Arial" w:hAnsi="Arial" w:cs="Arial"/>
          <w:sz w:val="24"/>
          <w:szCs w:val="24"/>
        </w:rPr>
      </w:pPr>
    </w:p>
    <w:p w14:paraId="1A15A77E" w14:textId="77777777" w:rsidR="00DD3BFE" w:rsidRPr="00DD3BFE" w:rsidRDefault="00DD3BFE" w:rsidP="00DD3BFE">
      <w:pPr>
        <w:spacing w:after="0"/>
        <w:jc w:val="both"/>
        <w:rPr>
          <w:rFonts w:ascii="Arial" w:hAnsi="Arial" w:cs="Arial"/>
          <w:sz w:val="24"/>
          <w:szCs w:val="24"/>
        </w:rPr>
      </w:pPr>
      <w:r w:rsidRPr="00DD3BFE">
        <w:rPr>
          <w:rFonts w:ascii="Arial" w:hAnsi="Arial" w:cs="Arial"/>
          <w:sz w:val="24"/>
          <w:szCs w:val="24"/>
        </w:rPr>
        <w:t>Si no hubiese comunicación con el PCC, se extremarán las precauciones, no accediendo a la plataforma de día hasta confirmar la detención de los trenes que puedan circular por el tramo de vía donde se vaya a acceder.</w:t>
      </w:r>
    </w:p>
    <w:p w14:paraId="4BC7583A" w14:textId="77777777" w:rsidR="00DD3BFE" w:rsidRPr="00DD3BFE" w:rsidRDefault="00DD3BFE" w:rsidP="00DD3BFE">
      <w:pPr>
        <w:spacing w:after="0"/>
        <w:jc w:val="both"/>
        <w:rPr>
          <w:rFonts w:ascii="Arial" w:hAnsi="Arial" w:cs="Arial"/>
          <w:sz w:val="24"/>
          <w:szCs w:val="24"/>
        </w:rPr>
      </w:pPr>
    </w:p>
    <w:p w14:paraId="6D881B0B" w14:textId="5D227552" w:rsidR="00DD3BFE" w:rsidRDefault="00DD3BFE" w:rsidP="00C60EAC">
      <w:pPr>
        <w:spacing w:after="0"/>
        <w:jc w:val="both"/>
        <w:rPr>
          <w:rFonts w:ascii="Arial" w:hAnsi="Arial" w:cs="Arial"/>
          <w:sz w:val="24"/>
          <w:szCs w:val="24"/>
        </w:rPr>
      </w:pPr>
      <w:r w:rsidRPr="00DD3BFE">
        <w:rPr>
          <w:rFonts w:ascii="Arial" w:hAnsi="Arial" w:cs="Arial"/>
          <w:sz w:val="24"/>
          <w:szCs w:val="24"/>
        </w:rPr>
        <w:t xml:space="preserve">En las estaciones de cabecera de línea en las que sea necesario mantener la circulación de trenes por un aparato de día sin comprobación, todas las actuaciones se realizarán de forma coordinada con el PCC. No se autorizará el movimiento de los trenes, hasta que se confirme </w:t>
      </w:r>
      <w:r w:rsidR="00C73D37">
        <w:rPr>
          <w:rFonts w:ascii="Arial" w:hAnsi="Arial" w:cs="Arial"/>
          <w:sz w:val="24"/>
          <w:szCs w:val="24"/>
        </w:rPr>
        <w:t xml:space="preserve">que </w:t>
      </w:r>
      <w:r w:rsidRPr="00DD3BFE">
        <w:rPr>
          <w:rFonts w:ascii="Arial" w:hAnsi="Arial" w:cs="Arial"/>
          <w:sz w:val="24"/>
          <w:szCs w:val="24"/>
        </w:rPr>
        <w:t xml:space="preserve">el personal que se encuentra en la plataforma de </w:t>
      </w:r>
      <w:r w:rsidR="00C73D37">
        <w:rPr>
          <w:rFonts w:ascii="Arial" w:hAnsi="Arial" w:cs="Arial"/>
          <w:sz w:val="24"/>
          <w:szCs w:val="24"/>
        </w:rPr>
        <w:t>v</w:t>
      </w:r>
      <w:r w:rsidRPr="00DD3BFE">
        <w:rPr>
          <w:rFonts w:ascii="Arial" w:hAnsi="Arial" w:cs="Arial"/>
          <w:sz w:val="24"/>
          <w:szCs w:val="24"/>
        </w:rPr>
        <w:t>ía esté ubicado fuera del itinerario que va a efectuar el tren autorizado.</w:t>
      </w:r>
    </w:p>
    <w:p w14:paraId="2FE01D18" w14:textId="77777777" w:rsidR="000F2E3E" w:rsidRPr="00023DA5" w:rsidRDefault="000F2E3E" w:rsidP="000F2E3E">
      <w:pPr>
        <w:spacing w:before="240"/>
        <w:jc w:val="both"/>
        <w:rPr>
          <w:rFonts w:ascii="Arial" w:eastAsia="Times New Roman" w:hAnsi="Arial" w:cs="Arial"/>
          <w:b/>
          <w:bCs/>
          <w:color w:val="2F5496"/>
          <w:sz w:val="28"/>
          <w:szCs w:val="28"/>
          <w:lang w:eastAsia="es-ES"/>
        </w:rPr>
      </w:pPr>
    </w:p>
    <w:p w14:paraId="3FB00E83" w14:textId="4BAA9EF6" w:rsidR="00020546" w:rsidRPr="00C60EAC" w:rsidRDefault="000F2E3E" w:rsidP="000F2E3E">
      <w:pPr>
        <w:pStyle w:val="Ttulo2"/>
      </w:pPr>
      <w:bookmarkStart w:id="83" w:name="_Toc202780595"/>
      <w:r>
        <w:t xml:space="preserve">4.6 </w:t>
      </w:r>
      <w:r w:rsidR="00020546" w:rsidRPr="00C60EAC">
        <w:t>Título V. Averías, incidencias y accidentes en el servicio</w:t>
      </w:r>
      <w:bookmarkEnd w:id="83"/>
    </w:p>
    <w:p w14:paraId="3D8D5FF1" w14:textId="77777777" w:rsidR="00C60EAC" w:rsidRPr="00B91A72" w:rsidRDefault="00C60EAC" w:rsidP="007A184F">
      <w:pPr>
        <w:pStyle w:val="Prrafodelista"/>
        <w:numPr>
          <w:ilvl w:val="0"/>
          <w:numId w:val="14"/>
        </w:numPr>
        <w:spacing w:after="0"/>
        <w:rPr>
          <w:rFonts w:ascii="Arial" w:hAnsi="Arial" w:cs="Arial"/>
          <w:b/>
          <w:bCs/>
          <w:color w:val="333333"/>
          <w:szCs w:val="24"/>
          <w:u w:val="single"/>
          <w:lang w:val="es-ES"/>
        </w:rPr>
      </w:pPr>
      <w:r w:rsidRPr="00B91A72">
        <w:rPr>
          <w:rFonts w:ascii="Arial" w:hAnsi="Arial" w:cs="Arial"/>
          <w:b/>
          <w:bCs/>
          <w:color w:val="333333"/>
          <w:szCs w:val="24"/>
          <w:u w:val="single"/>
          <w:lang w:val="es-ES"/>
        </w:rPr>
        <w:t>CAPÍTULO 5.1 AVERIAS E INCIDENCIAS EN EL SERVICIO</w:t>
      </w:r>
    </w:p>
    <w:p w14:paraId="73A66E2C" w14:textId="77777777" w:rsidR="00C60EAC" w:rsidRPr="00C60EAC" w:rsidRDefault="00C60EAC" w:rsidP="00C60EAC">
      <w:pPr>
        <w:spacing w:after="0"/>
        <w:jc w:val="both"/>
        <w:rPr>
          <w:rFonts w:ascii="Arial" w:hAnsi="Arial" w:cs="Arial"/>
          <w:sz w:val="24"/>
          <w:szCs w:val="24"/>
        </w:rPr>
      </w:pPr>
    </w:p>
    <w:p w14:paraId="52DD9514" w14:textId="3EC57A13"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5.1.1 </w:t>
      </w:r>
      <w:r>
        <w:rPr>
          <w:rFonts w:ascii="Arial" w:hAnsi="Arial" w:cs="Arial"/>
          <w:b/>
          <w:bCs/>
          <w:color w:val="333333"/>
          <w:sz w:val="24"/>
          <w:szCs w:val="24"/>
          <w:u w:val="single"/>
        </w:rPr>
        <w:t>I</w:t>
      </w:r>
      <w:r w:rsidRPr="00C60EAC">
        <w:rPr>
          <w:rFonts w:ascii="Arial" w:hAnsi="Arial" w:cs="Arial"/>
          <w:b/>
          <w:bCs/>
          <w:color w:val="333333"/>
          <w:sz w:val="24"/>
          <w:szCs w:val="24"/>
          <w:u w:val="single"/>
        </w:rPr>
        <w:t>nterrupciones de servicio</w:t>
      </w:r>
    </w:p>
    <w:p w14:paraId="1EE38E60"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se produzca un incidente de explotación que impida la circulación en un punto kilométrico determinado, el PCC establecerá un servicio provisional, y desde ese momento hasta que se resuelva el incidente, la línea se explotara en uno o más tramos independientes.</w:t>
      </w:r>
    </w:p>
    <w:p w14:paraId="1AD9BF16" w14:textId="77777777" w:rsidR="00C60EAC" w:rsidRPr="00C60EAC" w:rsidRDefault="00C60EAC" w:rsidP="00C60EAC">
      <w:pPr>
        <w:spacing w:after="0"/>
        <w:jc w:val="both"/>
        <w:rPr>
          <w:rFonts w:ascii="Arial" w:hAnsi="Arial" w:cs="Arial"/>
          <w:sz w:val="24"/>
          <w:szCs w:val="24"/>
        </w:rPr>
      </w:pPr>
    </w:p>
    <w:p w14:paraId="2E846A09"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Toda interrupción de servicio que no afecte a la totalidad de una línea, significa una redefinición temporal de la topología de la línea afectada, donde los tramos en servicios resultantes pasan a ser explotados como si se tratara de líneas independientes. Las estaciones en las que se establezca el límite para la circulación pasaron a funcionar como cabeceras de línea.</w:t>
      </w:r>
    </w:p>
    <w:p w14:paraId="28E4BA35" w14:textId="77777777" w:rsidR="00C60EAC" w:rsidRPr="00C60EAC" w:rsidRDefault="00C60EAC" w:rsidP="00C60EAC">
      <w:pPr>
        <w:spacing w:after="0"/>
        <w:jc w:val="both"/>
        <w:rPr>
          <w:rFonts w:ascii="Arial" w:hAnsi="Arial" w:cs="Arial"/>
          <w:sz w:val="24"/>
          <w:szCs w:val="24"/>
        </w:rPr>
      </w:pPr>
    </w:p>
    <w:p w14:paraId="69C83C0C"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El PCC y los responsables operativos de estación tomarán las medidas necesarias para que no circulen ningún tren por los tramos de vía interrumpido, a excepción de los trenes </w:t>
      </w:r>
      <w:r w:rsidRPr="00C60EAC">
        <w:rPr>
          <w:rFonts w:ascii="Arial" w:hAnsi="Arial" w:cs="Arial"/>
          <w:sz w:val="24"/>
          <w:szCs w:val="24"/>
        </w:rPr>
        <w:lastRenderedPageBreak/>
        <w:t>que vayan a trabajar en dichos tramos, que están afectados por la misma normativa que corresponde al periodo fuera de servicio, indicada en los artículos 4.9.4 y 4.9.6.</w:t>
      </w:r>
    </w:p>
    <w:p w14:paraId="41B48C6C" w14:textId="77777777" w:rsidR="00C60EAC" w:rsidRPr="00C60EAC" w:rsidRDefault="00C60EAC" w:rsidP="00C60EAC">
      <w:pPr>
        <w:spacing w:after="0"/>
        <w:jc w:val="both"/>
        <w:rPr>
          <w:rFonts w:ascii="Arial" w:hAnsi="Arial" w:cs="Arial"/>
          <w:sz w:val="24"/>
          <w:szCs w:val="24"/>
        </w:rPr>
      </w:pPr>
    </w:p>
    <w:p w14:paraId="467BF2EF"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Tan pronto como se pueda circular por el tramo interrumpido, o a partir de la fecha y hora que se indique, en caso de suspensión de servicio programada, el PCC cursará a las estaciones afectadas las oportunas instrucciones para restablecer el servicio normal.</w:t>
      </w:r>
    </w:p>
    <w:p w14:paraId="1C23A3A7" w14:textId="77777777" w:rsidR="00C60EAC" w:rsidRPr="00C60EAC" w:rsidRDefault="00C60EAC" w:rsidP="00C60EAC">
      <w:pPr>
        <w:spacing w:after="0"/>
        <w:jc w:val="both"/>
        <w:rPr>
          <w:rFonts w:ascii="Arial" w:hAnsi="Arial" w:cs="Arial"/>
          <w:sz w:val="24"/>
          <w:szCs w:val="24"/>
        </w:rPr>
      </w:pPr>
    </w:p>
    <w:p w14:paraId="1E49F591"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5.1.2 Avería o incidencia de un tren</w:t>
      </w:r>
    </w:p>
    <w:p w14:paraId="42C09B79" w14:textId="3A8AECCC"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Cuando en un tren se detecte una avería o incidencia que suponga su detención, el conductor lo comunicará de inmediato al PCC y </w:t>
      </w:r>
      <w:r w:rsidR="00C27FD2">
        <w:rPr>
          <w:rFonts w:ascii="Arial" w:hAnsi="Arial" w:cs="Arial"/>
          <w:sz w:val="24"/>
          <w:szCs w:val="24"/>
        </w:rPr>
        <w:t>seguirá</w:t>
      </w:r>
      <w:r w:rsidRPr="00C60EAC">
        <w:rPr>
          <w:rFonts w:ascii="Arial" w:hAnsi="Arial" w:cs="Arial"/>
          <w:sz w:val="24"/>
          <w:szCs w:val="24"/>
        </w:rPr>
        <w:t xml:space="preserve"> las instrucciones que desde este le den.</w:t>
      </w:r>
    </w:p>
    <w:p w14:paraId="72195549" w14:textId="77777777" w:rsidR="00C60EAC" w:rsidRPr="00C60EAC" w:rsidRDefault="00C60EAC" w:rsidP="00C60EAC">
      <w:pPr>
        <w:spacing w:after="0"/>
        <w:jc w:val="both"/>
        <w:rPr>
          <w:rFonts w:ascii="Arial" w:hAnsi="Arial" w:cs="Arial"/>
          <w:sz w:val="24"/>
          <w:szCs w:val="24"/>
        </w:rPr>
      </w:pPr>
    </w:p>
    <w:p w14:paraId="50E9B3AD"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caso de que el tren no pueda reanudar la marcha por sus medios, el conductor solicitará un tren de auxilio o remolque, cuyo envío será gestionado por el PCC, una vez haya confirmado la inmovilización del tren detenido.</w:t>
      </w:r>
    </w:p>
    <w:p w14:paraId="309ECBE4" w14:textId="77777777" w:rsidR="00C60EAC" w:rsidRPr="00C60EAC" w:rsidRDefault="00C60EAC" w:rsidP="00C60EAC">
      <w:pPr>
        <w:spacing w:after="0"/>
        <w:jc w:val="both"/>
        <w:rPr>
          <w:rFonts w:ascii="Arial" w:hAnsi="Arial" w:cs="Arial"/>
          <w:sz w:val="24"/>
          <w:szCs w:val="24"/>
        </w:rPr>
      </w:pPr>
    </w:p>
    <w:p w14:paraId="5700ADB6"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Sí después de haber efectuado a la petición de tren de auxilio remolque, o de que le haya sido comunicado su envío, el tren detenido volviera recuperar las condiciones para reanudar la marcha, el conductor, antes de iniciarla, lo comunicará al PCC y se atendrá a las instrucciones que este le den.</w:t>
      </w:r>
    </w:p>
    <w:p w14:paraId="50150EAF" w14:textId="77777777" w:rsidR="00C60EAC" w:rsidRPr="00C60EAC" w:rsidRDefault="00C60EAC" w:rsidP="00C60EAC">
      <w:pPr>
        <w:spacing w:after="0"/>
        <w:jc w:val="both"/>
        <w:rPr>
          <w:rFonts w:ascii="Arial" w:hAnsi="Arial" w:cs="Arial"/>
          <w:sz w:val="24"/>
          <w:szCs w:val="24"/>
        </w:rPr>
      </w:pPr>
    </w:p>
    <w:p w14:paraId="52E13B2C"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se efectuara el remolque del tren mediante el acoplamiento al mismo de otros trenes, se tomará las máximas precauciones y se circulará a velocidad reducida, sin sobrepasar los 30 km/h, salvo que el PCC establezca otras condiciones de circulación.</w:t>
      </w:r>
    </w:p>
    <w:p w14:paraId="25A7DA88" w14:textId="77777777" w:rsidR="00C60EAC" w:rsidRPr="00C60EAC" w:rsidRDefault="00C60EAC" w:rsidP="00C60EAC">
      <w:pPr>
        <w:spacing w:after="0"/>
        <w:jc w:val="both"/>
        <w:rPr>
          <w:rFonts w:ascii="Arial" w:hAnsi="Arial" w:cs="Arial"/>
          <w:sz w:val="24"/>
          <w:szCs w:val="24"/>
        </w:rPr>
      </w:pPr>
    </w:p>
    <w:p w14:paraId="33775B30"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fuera necesario el remolque del tren mediante barrón, se realizará según el procedimiento establecido. En todo caso se tomará las máximas precauciones y se circulará a velocidad reducida, sin sobrepasar los 10 km/h.</w:t>
      </w:r>
    </w:p>
    <w:p w14:paraId="04F21ABB" w14:textId="77777777" w:rsidR="00C60EAC" w:rsidRPr="00C60EAC" w:rsidRDefault="00C60EAC" w:rsidP="00C60EAC">
      <w:pPr>
        <w:spacing w:after="0"/>
        <w:jc w:val="both"/>
        <w:rPr>
          <w:rFonts w:ascii="Arial" w:hAnsi="Arial" w:cs="Arial"/>
          <w:sz w:val="24"/>
          <w:szCs w:val="24"/>
        </w:rPr>
      </w:pPr>
    </w:p>
    <w:p w14:paraId="56F826B0" w14:textId="2829C512"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el caso de que el tren tenga que circular con algún sistema del tren degradado (ATP, freno, etc.) o en deficiente estado, el conductor adecua</w:t>
      </w:r>
      <w:r w:rsidR="00C27FD2">
        <w:rPr>
          <w:rFonts w:ascii="Arial" w:hAnsi="Arial" w:cs="Arial"/>
          <w:sz w:val="24"/>
          <w:szCs w:val="24"/>
        </w:rPr>
        <w:t>rá</w:t>
      </w:r>
      <w:r w:rsidRPr="00C60EAC">
        <w:rPr>
          <w:rFonts w:ascii="Arial" w:hAnsi="Arial" w:cs="Arial"/>
          <w:sz w:val="24"/>
          <w:szCs w:val="24"/>
        </w:rPr>
        <w:t xml:space="preserve"> la velocidad del mismo a estas circunstancias y el perfil de vía, de tal forma que puedo asegurar detener el tren ante la existencia de algún peligro para la circulación del tren o para las personas: señales con indicación de para la absoluta, carteles precautorios por personal en la plataforma de vía, curvas, pendientes, etc.</w:t>
      </w:r>
    </w:p>
    <w:p w14:paraId="08F114F8" w14:textId="77777777" w:rsidR="00C60EAC" w:rsidRPr="00C60EAC" w:rsidRDefault="00C60EAC" w:rsidP="00C60EAC">
      <w:pPr>
        <w:spacing w:after="0"/>
        <w:jc w:val="both"/>
        <w:rPr>
          <w:rFonts w:ascii="Arial" w:hAnsi="Arial" w:cs="Arial"/>
          <w:sz w:val="24"/>
          <w:szCs w:val="24"/>
        </w:rPr>
      </w:pPr>
    </w:p>
    <w:p w14:paraId="23BE1835"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La conducción por vías principales en modo llave especial, se realizará sin sobrepasar los 30 km/h, salvo que el PCC indique otras condiciones de circulación.</w:t>
      </w:r>
    </w:p>
    <w:p w14:paraId="4EB35FE0" w14:textId="77777777" w:rsidR="00C60EAC" w:rsidRPr="00C60EAC" w:rsidRDefault="00C60EAC" w:rsidP="00C60EAC">
      <w:pPr>
        <w:spacing w:after="0"/>
        <w:jc w:val="both"/>
        <w:rPr>
          <w:rFonts w:ascii="Arial" w:hAnsi="Arial" w:cs="Arial"/>
          <w:sz w:val="24"/>
          <w:szCs w:val="24"/>
        </w:rPr>
      </w:pPr>
    </w:p>
    <w:p w14:paraId="5271FE2C" w14:textId="603969BE"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5.1.3 </w:t>
      </w:r>
      <w:r>
        <w:rPr>
          <w:rFonts w:ascii="Arial" w:hAnsi="Arial" w:cs="Arial"/>
          <w:b/>
          <w:bCs/>
          <w:color w:val="333333"/>
          <w:sz w:val="24"/>
          <w:szCs w:val="24"/>
          <w:u w:val="single"/>
        </w:rPr>
        <w:t>D</w:t>
      </w:r>
      <w:r w:rsidRPr="00C60EAC">
        <w:rPr>
          <w:rFonts w:ascii="Arial" w:hAnsi="Arial" w:cs="Arial"/>
          <w:b/>
          <w:bCs/>
          <w:color w:val="333333"/>
          <w:sz w:val="24"/>
          <w:szCs w:val="24"/>
          <w:u w:val="single"/>
        </w:rPr>
        <w:t>etención accidental de los trenes</w:t>
      </w:r>
    </w:p>
    <w:p w14:paraId="3CC64BC5" w14:textId="77777777" w:rsidR="00C60EAC" w:rsidRDefault="00C60EAC" w:rsidP="00C60EAC">
      <w:pPr>
        <w:spacing w:after="0"/>
        <w:jc w:val="both"/>
        <w:rPr>
          <w:rFonts w:ascii="Arial" w:hAnsi="Arial" w:cs="Arial"/>
          <w:sz w:val="24"/>
          <w:szCs w:val="24"/>
        </w:rPr>
      </w:pPr>
      <w:r w:rsidRPr="00C60EAC">
        <w:rPr>
          <w:rFonts w:ascii="Arial" w:hAnsi="Arial" w:cs="Arial"/>
          <w:sz w:val="24"/>
          <w:szCs w:val="24"/>
        </w:rPr>
        <w:t xml:space="preserve">Siempre que sea preciso detener un tren, se procurará hacerlo en las estaciones. Cuando sea inevitable detenerse en una </w:t>
      </w:r>
      <w:proofErr w:type="spellStart"/>
      <w:r w:rsidRPr="00C60EAC">
        <w:rPr>
          <w:rFonts w:ascii="Arial" w:hAnsi="Arial" w:cs="Arial"/>
          <w:sz w:val="24"/>
          <w:szCs w:val="24"/>
        </w:rPr>
        <w:t>interestación</w:t>
      </w:r>
      <w:proofErr w:type="spellEnd"/>
      <w:r w:rsidRPr="00C60EAC">
        <w:rPr>
          <w:rFonts w:ascii="Arial" w:hAnsi="Arial" w:cs="Arial"/>
          <w:sz w:val="24"/>
          <w:szCs w:val="24"/>
        </w:rPr>
        <w:t>, se escogerá siempre que sea posible, un lugar que reúna las mejores condiciones para la seguridad de los viajeros, de los trabajadores y del tren, que facilite la posterior reanudación de la marcha del tren.</w:t>
      </w:r>
    </w:p>
    <w:p w14:paraId="078462D1" w14:textId="77777777" w:rsidR="00C27FD2" w:rsidRDefault="00C27FD2" w:rsidP="00C60EAC">
      <w:pPr>
        <w:spacing w:after="0"/>
        <w:jc w:val="both"/>
        <w:rPr>
          <w:rFonts w:ascii="Arial" w:hAnsi="Arial" w:cs="Arial"/>
          <w:sz w:val="24"/>
          <w:szCs w:val="24"/>
        </w:rPr>
      </w:pPr>
    </w:p>
    <w:p w14:paraId="4193A194" w14:textId="77777777" w:rsidR="00C27FD2" w:rsidRPr="00C60EAC" w:rsidRDefault="00C27FD2" w:rsidP="00C60EAC">
      <w:pPr>
        <w:spacing w:after="0"/>
        <w:jc w:val="both"/>
        <w:rPr>
          <w:rFonts w:ascii="Arial" w:hAnsi="Arial" w:cs="Arial"/>
          <w:sz w:val="24"/>
          <w:szCs w:val="24"/>
        </w:rPr>
      </w:pPr>
    </w:p>
    <w:p w14:paraId="1E559604" w14:textId="77777777" w:rsidR="00C60EAC" w:rsidRPr="00C60EAC" w:rsidRDefault="00C60EAC" w:rsidP="00C60EAC">
      <w:pPr>
        <w:spacing w:after="0"/>
        <w:jc w:val="both"/>
        <w:rPr>
          <w:rFonts w:ascii="Arial" w:hAnsi="Arial" w:cs="Arial"/>
          <w:sz w:val="24"/>
          <w:szCs w:val="24"/>
        </w:rPr>
      </w:pPr>
    </w:p>
    <w:p w14:paraId="5468DBF0" w14:textId="65538428"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lastRenderedPageBreak/>
        <w:t xml:space="preserve">Art. 5.1.4 </w:t>
      </w:r>
      <w:r>
        <w:rPr>
          <w:rFonts w:ascii="Arial" w:hAnsi="Arial" w:cs="Arial"/>
          <w:b/>
          <w:bCs/>
          <w:color w:val="333333"/>
          <w:sz w:val="24"/>
          <w:szCs w:val="24"/>
          <w:u w:val="single"/>
        </w:rPr>
        <w:t>D</w:t>
      </w:r>
      <w:r w:rsidRPr="00C60EAC">
        <w:rPr>
          <w:rFonts w:ascii="Arial" w:hAnsi="Arial" w:cs="Arial"/>
          <w:b/>
          <w:bCs/>
          <w:color w:val="333333"/>
          <w:sz w:val="24"/>
          <w:szCs w:val="24"/>
          <w:u w:val="single"/>
        </w:rPr>
        <w:t xml:space="preserve">etención anormal de trenes en </w:t>
      </w:r>
      <w:proofErr w:type="spellStart"/>
      <w:r w:rsidRPr="00C60EAC">
        <w:rPr>
          <w:rFonts w:ascii="Arial" w:hAnsi="Arial" w:cs="Arial"/>
          <w:b/>
          <w:bCs/>
          <w:color w:val="333333"/>
          <w:sz w:val="24"/>
          <w:szCs w:val="24"/>
          <w:u w:val="single"/>
        </w:rPr>
        <w:t>interestación</w:t>
      </w:r>
      <w:proofErr w:type="spellEnd"/>
    </w:p>
    <w:p w14:paraId="4FEF7CEC" w14:textId="508D5442"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Siempre que un tren deba permanecer detenido en una </w:t>
      </w:r>
      <w:proofErr w:type="spellStart"/>
      <w:r w:rsidRPr="00C60EAC">
        <w:rPr>
          <w:rFonts w:ascii="Arial" w:hAnsi="Arial" w:cs="Arial"/>
          <w:sz w:val="24"/>
          <w:szCs w:val="24"/>
        </w:rPr>
        <w:t>interestación</w:t>
      </w:r>
      <w:proofErr w:type="spellEnd"/>
      <w:r w:rsidRPr="00C60EAC">
        <w:rPr>
          <w:rFonts w:ascii="Arial" w:hAnsi="Arial" w:cs="Arial"/>
          <w:sz w:val="24"/>
          <w:szCs w:val="24"/>
        </w:rPr>
        <w:t xml:space="preserve">, por </w:t>
      </w:r>
      <w:r w:rsidR="00C27FD2">
        <w:rPr>
          <w:rFonts w:ascii="Arial" w:hAnsi="Arial" w:cs="Arial"/>
          <w:sz w:val="24"/>
          <w:szCs w:val="24"/>
        </w:rPr>
        <w:t>a</w:t>
      </w:r>
      <w:r w:rsidRPr="00C60EAC">
        <w:rPr>
          <w:rFonts w:ascii="Arial" w:hAnsi="Arial" w:cs="Arial"/>
          <w:sz w:val="24"/>
          <w:szCs w:val="24"/>
        </w:rPr>
        <w:t xml:space="preserve">normalidad en su circulación y no pueda continuar la marcha, se informará al PCC y se </w:t>
      </w:r>
      <w:r w:rsidR="00C27FD2">
        <w:rPr>
          <w:rFonts w:ascii="Arial" w:hAnsi="Arial" w:cs="Arial"/>
          <w:sz w:val="24"/>
          <w:szCs w:val="24"/>
        </w:rPr>
        <w:t>seguirán</w:t>
      </w:r>
      <w:r w:rsidRPr="00C60EAC">
        <w:rPr>
          <w:rFonts w:ascii="Arial" w:hAnsi="Arial" w:cs="Arial"/>
          <w:sz w:val="24"/>
          <w:szCs w:val="24"/>
        </w:rPr>
        <w:t xml:space="preserve"> las instrucciones de este.</w:t>
      </w:r>
    </w:p>
    <w:p w14:paraId="31984047" w14:textId="77777777" w:rsidR="00C60EAC" w:rsidRPr="00C60EAC" w:rsidRDefault="00C60EAC" w:rsidP="00C60EAC">
      <w:pPr>
        <w:spacing w:after="0"/>
        <w:jc w:val="both"/>
        <w:rPr>
          <w:rFonts w:ascii="Arial" w:hAnsi="Arial" w:cs="Arial"/>
          <w:sz w:val="24"/>
          <w:szCs w:val="24"/>
        </w:rPr>
      </w:pPr>
    </w:p>
    <w:p w14:paraId="38E6B5C4" w14:textId="238B7746"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Si no fuera posible establecer la comunicación con el PCC, tras asegurar la inmovilización del tren mediante la aplicación del freno de servicio y el freno de estacionamiento, deberá señalizarse encendiendo </w:t>
      </w:r>
      <w:r w:rsidR="00C27FD2">
        <w:rPr>
          <w:rFonts w:ascii="Arial" w:hAnsi="Arial" w:cs="Arial"/>
          <w:sz w:val="24"/>
          <w:szCs w:val="24"/>
        </w:rPr>
        <w:t>los pilotos</w:t>
      </w:r>
      <w:r w:rsidRPr="00C60EAC">
        <w:rPr>
          <w:rFonts w:ascii="Arial" w:hAnsi="Arial" w:cs="Arial"/>
          <w:sz w:val="24"/>
          <w:szCs w:val="24"/>
        </w:rPr>
        <w:t xml:space="preserve"> de cabeza. En cualquier caso, se realizarán señales luminosas con la linterna del tren u otro medio (faros luz de cabina etcétera) para detener al tren que pudiera circular por la vía contraria.</w:t>
      </w:r>
    </w:p>
    <w:p w14:paraId="05D7EF1B" w14:textId="77777777" w:rsidR="00C60EAC" w:rsidRPr="00C60EAC" w:rsidRDefault="00C60EAC" w:rsidP="00C60EAC">
      <w:pPr>
        <w:spacing w:after="0"/>
        <w:jc w:val="both"/>
        <w:rPr>
          <w:rFonts w:ascii="Arial" w:hAnsi="Arial" w:cs="Arial"/>
          <w:sz w:val="24"/>
          <w:szCs w:val="24"/>
        </w:rPr>
      </w:pPr>
    </w:p>
    <w:p w14:paraId="47FC9C8D" w14:textId="746B37BE"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5.1.5 </w:t>
      </w:r>
      <w:r>
        <w:rPr>
          <w:rFonts w:ascii="Arial" w:hAnsi="Arial" w:cs="Arial"/>
          <w:b/>
          <w:bCs/>
          <w:color w:val="333333"/>
          <w:sz w:val="24"/>
          <w:szCs w:val="24"/>
          <w:u w:val="single"/>
        </w:rPr>
        <w:t>A</w:t>
      </w:r>
      <w:r w:rsidRPr="00C60EAC">
        <w:rPr>
          <w:rFonts w:ascii="Arial" w:hAnsi="Arial" w:cs="Arial"/>
          <w:b/>
          <w:bCs/>
          <w:color w:val="333333"/>
          <w:sz w:val="24"/>
          <w:szCs w:val="24"/>
          <w:u w:val="single"/>
        </w:rPr>
        <w:t xml:space="preserve">ctuación ante trenes detenidos en una </w:t>
      </w:r>
      <w:proofErr w:type="spellStart"/>
      <w:r w:rsidRPr="00C60EAC">
        <w:rPr>
          <w:rFonts w:ascii="Arial" w:hAnsi="Arial" w:cs="Arial"/>
          <w:b/>
          <w:bCs/>
          <w:color w:val="333333"/>
          <w:sz w:val="24"/>
          <w:szCs w:val="24"/>
          <w:u w:val="single"/>
        </w:rPr>
        <w:t>interestación</w:t>
      </w:r>
      <w:proofErr w:type="spellEnd"/>
    </w:p>
    <w:p w14:paraId="6848F835"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un conductor detecte, en vía contraria, un tren detenido con los pilotos encendidos, o con señales luminosas efectuadas con la linterna del tren u otro medio (faros, luz de cabina, etc.) Desde el tren o desde la plataforma de vía, detendrá el tren sin rebasar la cabeza del tren detenido o la señalización existente en la plataforma de vía.</w:t>
      </w:r>
    </w:p>
    <w:p w14:paraId="52670ACE" w14:textId="77777777" w:rsidR="00C60EAC" w:rsidRPr="00C60EAC" w:rsidRDefault="00C60EAC" w:rsidP="00C60EAC">
      <w:pPr>
        <w:spacing w:after="0"/>
        <w:jc w:val="both"/>
        <w:rPr>
          <w:rFonts w:ascii="Arial" w:hAnsi="Arial" w:cs="Arial"/>
          <w:sz w:val="24"/>
          <w:szCs w:val="24"/>
        </w:rPr>
      </w:pPr>
    </w:p>
    <w:p w14:paraId="56165CD9" w14:textId="505972C2"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Tanto en el caso de que la detención se hubiera producido antes de rebasar </w:t>
      </w:r>
      <w:r w:rsidR="00C27FD2">
        <w:rPr>
          <w:rFonts w:ascii="Arial" w:hAnsi="Arial" w:cs="Arial"/>
          <w:sz w:val="24"/>
          <w:szCs w:val="24"/>
        </w:rPr>
        <w:t>dichas</w:t>
      </w:r>
      <w:r w:rsidRPr="00C60EAC">
        <w:rPr>
          <w:rFonts w:ascii="Arial" w:hAnsi="Arial" w:cs="Arial"/>
          <w:sz w:val="24"/>
          <w:szCs w:val="24"/>
        </w:rPr>
        <w:t xml:space="preserve"> señales, como si por motivos inevitables y justificados si hubieran rebasado, antes de reiniciar la marcha el conductor se asegurará, mediante comunicación con el PCC o con el conductor del tren detenido, que puede realizar el cruce, llevándolo a cabo, en todo caso, con precaución a paso de hombre.</w:t>
      </w:r>
    </w:p>
    <w:p w14:paraId="32F4CCC5" w14:textId="77777777" w:rsidR="00C60EAC" w:rsidRPr="00C60EAC" w:rsidRDefault="00C60EAC" w:rsidP="00C60EAC">
      <w:pPr>
        <w:spacing w:after="0"/>
        <w:jc w:val="both"/>
        <w:rPr>
          <w:rFonts w:ascii="Arial" w:hAnsi="Arial" w:cs="Arial"/>
          <w:sz w:val="24"/>
          <w:szCs w:val="24"/>
        </w:rPr>
      </w:pPr>
    </w:p>
    <w:p w14:paraId="74607688" w14:textId="3A6FA09C"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5.1.6 </w:t>
      </w:r>
      <w:r>
        <w:rPr>
          <w:rFonts w:ascii="Arial" w:hAnsi="Arial" w:cs="Arial"/>
          <w:b/>
          <w:bCs/>
          <w:color w:val="333333"/>
          <w:sz w:val="24"/>
          <w:szCs w:val="24"/>
          <w:u w:val="single"/>
        </w:rPr>
        <w:t>D</w:t>
      </w:r>
      <w:r w:rsidRPr="00C60EAC">
        <w:rPr>
          <w:rFonts w:ascii="Arial" w:hAnsi="Arial" w:cs="Arial"/>
          <w:b/>
          <w:bCs/>
          <w:color w:val="333333"/>
          <w:sz w:val="24"/>
          <w:szCs w:val="24"/>
          <w:u w:val="single"/>
        </w:rPr>
        <w:t>esalojo de trenes y vocación de viajeros por la plataforma de vía</w:t>
      </w:r>
    </w:p>
    <w:p w14:paraId="0B6856B7"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por causa de una incidencia sea necesaria la evacuación de los viajeros de un tren andando por la plataforma de vía, se deberán adoptar las medidas de protección definidas en el artículo 5.1.4, para impedir que un tren, que circule por la otra vía, rebase el tren averiado.</w:t>
      </w:r>
    </w:p>
    <w:p w14:paraId="3CD36753" w14:textId="77777777" w:rsidR="00C60EAC" w:rsidRPr="00C60EAC" w:rsidRDefault="00C60EAC" w:rsidP="00C60EAC">
      <w:pPr>
        <w:spacing w:after="0"/>
        <w:jc w:val="both"/>
        <w:rPr>
          <w:rFonts w:ascii="Arial" w:hAnsi="Arial" w:cs="Arial"/>
          <w:sz w:val="24"/>
          <w:szCs w:val="24"/>
        </w:rPr>
      </w:pPr>
    </w:p>
    <w:p w14:paraId="152FA183" w14:textId="53B374B5" w:rsidR="00C60EAC" w:rsidRPr="00B91A72" w:rsidRDefault="00C60EAC" w:rsidP="007A184F">
      <w:pPr>
        <w:pStyle w:val="Prrafodelista"/>
        <w:numPr>
          <w:ilvl w:val="0"/>
          <w:numId w:val="64"/>
        </w:numPr>
        <w:spacing w:after="0"/>
        <w:rPr>
          <w:rFonts w:ascii="Arial" w:hAnsi="Arial" w:cs="Arial"/>
          <w:szCs w:val="24"/>
          <w:lang w:val="es-ES"/>
        </w:rPr>
      </w:pPr>
      <w:r w:rsidRPr="00B91A72">
        <w:rPr>
          <w:rFonts w:ascii="Arial" w:hAnsi="Arial" w:cs="Arial"/>
          <w:szCs w:val="24"/>
          <w:u w:val="single"/>
          <w:lang w:val="es-ES"/>
        </w:rPr>
        <w:t>Si existe comunicación con el PCC</w:t>
      </w:r>
      <w:r w:rsidRPr="00B91A72">
        <w:rPr>
          <w:rFonts w:ascii="Arial" w:hAnsi="Arial" w:cs="Arial"/>
          <w:szCs w:val="24"/>
          <w:lang w:val="es-ES"/>
        </w:rPr>
        <w:t>, el conductor seguirá en todo momento las instrucciones que este le indique, que corresponderán con las normas establecidas en el plan de emergencia. Asimismo, informará puntualmente al PCC de cualquier situación anómala que se produzca.</w:t>
      </w:r>
    </w:p>
    <w:p w14:paraId="5F53E792" w14:textId="77777777" w:rsidR="00C60EAC" w:rsidRPr="00C60EAC" w:rsidRDefault="00C60EAC" w:rsidP="00C60EAC">
      <w:pPr>
        <w:spacing w:after="0"/>
        <w:jc w:val="both"/>
        <w:rPr>
          <w:rFonts w:ascii="Arial" w:hAnsi="Arial" w:cs="Arial"/>
          <w:sz w:val="24"/>
          <w:szCs w:val="24"/>
        </w:rPr>
      </w:pPr>
    </w:p>
    <w:p w14:paraId="30E7A2BB" w14:textId="0344E8FF" w:rsidR="00C60EAC" w:rsidRPr="00B91A72" w:rsidRDefault="00C60EAC" w:rsidP="007A184F">
      <w:pPr>
        <w:pStyle w:val="Prrafodelista"/>
        <w:numPr>
          <w:ilvl w:val="0"/>
          <w:numId w:val="64"/>
        </w:numPr>
        <w:spacing w:after="0"/>
        <w:rPr>
          <w:rFonts w:ascii="Arial" w:hAnsi="Arial" w:cs="Arial"/>
          <w:szCs w:val="24"/>
          <w:lang w:val="es-ES"/>
        </w:rPr>
      </w:pPr>
      <w:r w:rsidRPr="00B91A72">
        <w:rPr>
          <w:rFonts w:ascii="Arial" w:hAnsi="Arial" w:cs="Arial"/>
          <w:szCs w:val="24"/>
          <w:u w:val="single"/>
          <w:lang w:val="es-ES"/>
        </w:rPr>
        <w:t>Si no existe comunicación con el PCC</w:t>
      </w:r>
      <w:r w:rsidRPr="00B91A72">
        <w:rPr>
          <w:rFonts w:ascii="Arial" w:hAnsi="Arial" w:cs="Arial"/>
          <w:szCs w:val="24"/>
          <w:lang w:val="es-ES"/>
        </w:rPr>
        <w:t xml:space="preserve"> y el conductor considera que se debe abandonar el tren, bien por haber transcurrido un tiempo excesivo o por la existencia de riesgo para los viajeros, tras comprobar la detención del tren que pudiera circular por la otra vía, dirigida a la ecuación de su tren, procediendo de acuerdo a las normas establecidas en el plan de emergencia.</w:t>
      </w:r>
    </w:p>
    <w:p w14:paraId="415ABFD8" w14:textId="77777777" w:rsidR="00C60EAC" w:rsidRPr="00C60EAC" w:rsidRDefault="00C60EAC" w:rsidP="00C60EAC">
      <w:pPr>
        <w:spacing w:after="0"/>
        <w:jc w:val="both"/>
        <w:rPr>
          <w:rFonts w:ascii="Arial" w:hAnsi="Arial" w:cs="Arial"/>
          <w:sz w:val="24"/>
          <w:szCs w:val="24"/>
        </w:rPr>
      </w:pPr>
    </w:p>
    <w:p w14:paraId="517E8820" w14:textId="7F53D3DB"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cualquier caso, informar</w:t>
      </w:r>
      <w:r w:rsidR="00C27FD2">
        <w:rPr>
          <w:rFonts w:ascii="Arial" w:hAnsi="Arial" w:cs="Arial"/>
          <w:sz w:val="24"/>
          <w:szCs w:val="24"/>
        </w:rPr>
        <w:t xml:space="preserve">á </w:t>
      </w:r>
      <w:r w:rsidRPr="00C60EAC">
        <w:rPr>
          <w:rFonts w:ascii="Arial" w:hAnsi="Arial" w:cs="Arial"/>
          <w:sz w:val="24"/>
          <w:szCs w:val="24"/>
        </w:rPr>
        <w:t>al PCC en cuanto sea posible.</w:t>
      </w:r>
    </w:p>
    <w:p w14:paraId="7E39187A" w14:textId="77777777" w:rsidR="00C60EAC" w:rsidRPr="00C60EAC" w:rsidRDefault="00C60EAC" w:rsidP="00C60EAC">
      <w:pPr>
        <w:spacing w:after="0"/>
        <w:jc w:val="both"/>
        <w:rPr>
          <w:rFonts w:ascii="Arial" w:hAnsi="Arial" w:cs="Arial"/>
          <w:sz w:val="24"/>
          <w:szCs w:val="24"/>
        </w:rPr>
      </w:pPr>
    </w:p>
    <w:p w14:paraId="6F6CECE4" w14:textId="4DF36FEB" w:rsidR="00C60EAC" w:rsidRDefault="00C60EAC" w:rsidP="00C60EAC">
      <w:pPr>
        <w:spacing w:after="0"/>
        <w:jc w:val="both"/>
        <w:rPr>
          <w:rFonts w:ascii="Arial" w:hAnsi="Arial" w:cs="Arial"/>
          <w:sz w:val="24"/>
          <w:szCs w:val="24"/>
        </w:rPr>
      </w:pPr>
      <w:r w:rsidRPr="00C60EAC">
        <w:rPr>
          <w:rFonts w:ascii="Arial" w:hAnsi="Arial" w:cs="Arial"/>
          <w:sz w:val="24"/>
          <w:szCs w:val="24"/>
        </w:rPr>
        <w:t>Siempre que el PC</w:t>
      </w:r>
      <w:r w:rsidR="00C27FD2">
        <w:rPr>
          <w:rFonts w:ascii="Arial" w:hAnsi="Arial" w:cs="Arial"/>
          <w:sz w:val="24"/>
          <w:szCs w:val="24"/>
        </w:rPr>
        <w:t>C</w:t>
      </w:r>
      <w:r w:rsidRPr="00C60EAC">
        <w:rPr>
          <w:rFonts w:ascii="Arial" w:hAnsi="Arial" w:cs="Arial"/>
          <w:sz w:val="24"/>
          <w:szCs w:val="24"/>
        </w:rPr>
        <w:t xml:space="preserve"> detecte la detención anormal de un tren, realizará las gestiones para encender el alumbrado del túnel en </w:t>
      </w:r>
      <w:proofErr w:type="spellStart"/>
      <w:r w:rsidRPr="00C60EAC">
        <w:rPr>
          <w:rFonts w:ascii="Arial" w:hAnsi="Arial" w:cs="Arial"/>
          <w:sz w:val="24"/>
          <w:szCs w:val="24"/>
        </w:rPr>
        <w:t>interestación</w:t>
      </w:r>
      <w:proofErr w:type="spellEnd"/>
      <w:r w:rsidRPr="00C60EAC">
        <w:rPr>
          <w:rFonts w:ascii="Arial" w:hAnsi="Arial" w:cs="Arial"/>
          <w:sz w:val="24"/>
          <w:szCs w:val="24"/>
        </w:rPr>
        <w:t>, si ello es posible.</w:t>
      </w:r>
    </w:p>
    <w:p w14:paraId="5E3165C0" w14:textId="77777777" w:rsidR="00C27FD2" w:rsidRDefault="00C27FD2" w:rsidP="00C60EAC">
      <w:pPr>
        <w:spacing w:after="0"/>
        <w:jc w:val="both"/>
        <w:rPr>
          <w:rFonts w:ascii="Arial" w:hAnsi="Arial" w:cs="Arial"/>
          <w:sz w:val="24"/>
          <w:szCs w:val="24"/>
        </w:rPr>
      </w:pPr>
    </w:p>
    <w:p w14:paraId="70B9658E" w14:textId="77777777" w:rsidR="00C27FD2" w:rsidRPr="00C60EAC" w:rsidRDefault="00C27FD2" w:rsidP="00C60EAC">
      <w:pPr>
        <w:spacing w:after="0"/>
        <w:jc w:val="both"/>
        <w:rPr>
          <w:rFonts w:ascii="Arial" w:hAnsi="Arial" w:cs="Arial"/>
          <w:sz w:val="24"/>
          <w:szCs w:val="24"/>
        </w:rPr>
      </w:pPr>
    </w:p>
    <w:p w14:paraId="40C8C84F" w14:textId="77777777" w:rsidR="00C60EAC" w:rsidRPr="00C60EAC" w:rsidRDefault="00C60EAC" w:rsidP="00C60EAC">
      <w:pPr>
        <w:spacing w:after="0"/>
        <w:jc w:val="both"/>
        <w:rPr>
          <w:rFonts w:ascii="Arial" w:hAnsi="Arial" w:cs="Arial"/>
          <w:sz w:val="24"/>
          <w:szCs w:val="24"/>
        </w:rPr>
      </w:pPr>
    </w:p>
    <w:p w14:paraId="71B964AD" w14:textId="378FE33C"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lastRenderedPageBreak/>
        <w:t xml:space="preserve">Art. 5.1.7 </w:t>
      </w:r>
      <w:r>
        <w:rPr>
          <w:rFonts w:ascii="Arial" w:hAnsi="Arial" w:cs="Arial"/>
          <w:b/>
          <w:bCs/>
          <w:color w:val="333333"/>
          <w:sz w:val="24"/>
          <w:szCs w:val="24"/>
          <w:u w:val="single"/>
        </w:rPr>
        <w:t>A</w:t>
      </w:r>
      <w:r w:rsidRPr="00C60EAC">
        <w:rPr>
          <w:rFonts w:ascii="Arial" w:hAnsi="Arial" w:cs="Arial"/>
          <w:b/>
          <w:bCs/>
          <w:color w:val="333333"/>
          <w:sz w:val="24"/>
          <w:szCs w:val="24"/>
          <w:u w:val="single"/>
        </w:rPr>
        <w:t>ccionamiento de tiradores de alarma</w:t>
      </w:r>
    </w:p>
    <w:p w14:paraId="003DF584" w14:textId="5F8B2D80"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es actuado un tirador de alarma por un viajero y el tren no se detuviera por la actuación del sistema inhibidor del freno de emergencia, el conductor se pondrá en comunicación con los viajeros a través de los interfonos del tren, preguntando por las c</w:t>
      </w:r>
      <w:r w:rsidR="00C27FD2">
        <w:rPr>
          <w:rFonts w:ascii="Arial" w:hAnsi="Arial" w:cs="Arial"/>
          <w:sz w:val="24"/>
          <w:szCs w:val="24"/>
        </w:rPr>
        <w:t>au</w:t>
      </w:r>
      <w:r w:rsidRPr="00C60EAC">
        <w:rPr>
          <w:rFonts w:ascii="Arial" w:hAnsi="Arial" w:cs="Arial"/>
          <w:sz w:val="24"/>
          <w:szCs w:val="24"/>
        </w:rPr>
        <w:t>sas del accionamiento y valorará si debe detenerse de inmediato o es preferible continuar hasta la primera estación, informando de ello al PCC.</w:t>
      </w:r>
    </w:p>
    <w:p w14:paraId="64008737" w14:textId="77777777" w:rsidR="00C60EAC" w:rsidRPr="00C60EAC" w:rsidRDefault="00C60EAC" w:rsidP="00C60EAC">
      <w:pPr>
        <w:spacing w:after="0"/>
        <w:jc w:val="both"/>
        <w:rPr>
          <w:rFonts w:ascii="Arial" w:hAnsi="Arial" w:cs="Arial"/>
          <w:sz w:val="24"/>
          <w:szCs w:val="24"/>
        </w:rPr>
      </w:pPr>
    </w:p>
    <w:p w14:paraId="03504704" w14:textId="3FC2DC7A"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es accionado un tirador de alarma y el tren se frena en emergencia, el conductor lo comunicará al PCC y con el</w:t>
      </w:r>
      <w:r w:rsidR="00C27FD2">
        <w:rPr>
          <w:rFonts w:ascii="Arial" w:hAnsi="Arial" w:cs="Arial"/>
          <w:sz w:val="24"/>
          <w:szCs w:val="24"/>
        </w:rPr>
        <w:t xml:space="preserve"> tren</w:t>
      </w:r>
      <w:r w:rsidRPr="00C60EAC">
        <w:rPr>
          <w:rFonts w:ascii="Arial" w:hAnsi="Arial" w:cs="Arial"/>
          <w:sz w:val="24"/>
          <w:szCs w:val="24"/>
        </w:rPr>
        <w:t xml:space="preserve"> detenido, averiguar</w:t>
      </w:r>
      <w:r w:rsidR="00C27FD2">
        <w:rPr>
          <w:rFonts w:ascii="Arial" w:hAnsi="Arial" w:cs="Arial"/>
          <w:sz w:val="24"/>
          <w:szCs w:val="24"/>
        </w:rPr>
        <w:t>á</w:t>
      </w:r>
      <w:r w:rsidRPr="00C60EAC">
        <w:rPr>
          <w:rFonts w:ascii="Arial" w:hAnsi="Arial" w:cs="Arial"/>
          <w:sz w:val="24"/>
          <w:szCs w:val="24"/>
        </w:rPr>
        <w:t xml:space="preserve"> las circunstancias por las que se ha producido el accionamiento, adoptando las medidas necesarias según el caso.</w:t>
      </w:r>
    </w:p>
    <w:p w14:paraId="39C113E2"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ambos casos, si la utilización no estuviera justificada tomará los datos del viajero para tramitar la infracción.</w:t>
      </w:r>
    </w:p>
    <w:p w14:paraId="3F249E1E" w14:textId="77777777" w:rsidR="00C60EAC" w:rsidRPr="00C60EAC" w:rsidRDefault="00C60EAC" w:rsidP="00C60EAC">
      <w:pPr>
        <w:spacing w:after="0"/>
        <w:jc w:val="both"/>
        <w:rPr>
          <w:rFonts w:ascii="Arial" w:hAnsi="Arial" w:cs="Arial"/>
          <w:sz w:val="24"/>
          <w:szCs w:val="24"/>
        </w:rPr>
      </w:pPr>
    </w:p>
    <w:p w14:paraId="7AD2CDA5" w14:textId="29A1785B" w:rsidR="00C60EAC" w:rsidRDefault="00C60EAC" w:rsidP="00C60EAC">
      <w:pPr>
        <w:spacing w:after="0"/>
        <w:jc w:val="both"/>
        <w:rPr>
          <w:rFonts w:ascii="Arial" w:hAnsi="Arial" w:cs="Arial"/>
          <w:sz w:val="24"/>
          <w:szCs w:val="24"/>
        </w:rPr>
      </w:pPr>
      <w:r w:rsidRPr="00C60EAC">
        <w:rPr>
          <w:rFonts w:ascii="Arial" w:hAnsi="Arial" w:cs="Arial"/>
          <w:sz w:val="24"/>
          <w:szCs w:val="24"/>
        </w:rPr>
        <w:t>Una vez resuelta la incidencia, el conductor notificará al PCC que continúa la marcha y el motivo por el que fue accionado del tirador de alarma.</w:t>
      </w:r>
    </w:p>
    <w:p w14:paraId="0428309A" w14:textId="77777777" w:rsidR="00C60EAC" w:rsidRPr="00C60EAC" w:rsidRDefault="00C60EAC" w:rsidP="00C60EAC">
      <w:pPr>
        <w:spacing w:after="0"/>
        <w:jc w:val="both"/>
        <w:rPr>
          <w:rFonts w:ascii="Arial" w:hAnsi="Arial" w:cs="Arial"/>
          <w:sz w:val="24"/>
          <w:szCs w:val="24"/>
        </w:rPr>
      </w:pPr>
    </w:p>
    <w:p w14:paraId="14DD2897" w14:textId="65808C8D"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5.1.8 </w:t>
      </w:r>
      <w:r>
        <w:rPr>
          <w:rFonts w:ascii="Arial" w:hAnsi="Arial" w:cs="Arial"/>
          <w:b/>
          <w:bCs/>
          <w:color w:val="333333"/>
          <w:sz w:val="24"/>
          <w:szCs w:val="24"/>
          <w:u w:val="single"/>
        </w:rPr>
        <w:t>D</w:t>
      </w:r>
      <w:r w:rsidRPr="00C60EAC">
        <w:rPr>
          <w:rFonts w:ascii="Arial" w:hAnsi="Arial" w:cs="Arial"/>
          <w:b/>
          <w:bCs/>
          <w:color w:val="333333"/>
          <w:sz w:val="24"/>
          <w:szCs w:val="24"/>
          <w:u w:val="single"/>
        </w:rPr>
        <w:t xml:space="preserve">etención de un tren en una </w:t>
      </w:r>
      <w:proofErr w:type="spellStart"/>
      <w:r w:rsidRPr="00C60EAC">
        <w:rPr>
          <w:rFonts w:ascii="Arial" w:hAnsi="Arial" w:cs="Arial"/>
          <w:b/>
          <w:bCs/>
          <w:color w:val="333333"/>
          <w:sz w:val="24"/>
          <w:szCs w:val="24"/>
          <w:u w:val="single"/>
        </w:rPr>
        <w:t>interestación</w:t>
      </w:r>
      <w:proofErr w:type="spellEnd"/>
      <w:r w:rsidRPr="00C60EAC">
        <w:rPr>
          <w:rFonts w:ascii="Arial" w:hAnsi="Arial" w:cs="Arial"/>
          <w:b/>
          <w:bCs/>
          <w:color w:val="333333"/>
          <w:sz w:val="24"/>
          <w:szCs w:val="24"/>
          <w:u w:val="single"/>
        </w:rPr>
        <w:t>, por avería de ATP, habiendo salido de una estación con la señal con aspecto M-roja.</w:t>
      </w:r>
    </w:p>
    <w:p w14:paraId="348DE652" w14:textId="1B2E88CE"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Cuando un tren que, detenido en una </w:t>
      </w:r>
      <w:proofErr w:type="spellStart"/>
      <w:r w:rsidRPr="00C60EAC">
        <w:rPr>
          <w:rFonts w:ascii="Arial" w:hAnsi="Arial" w:cs="Arial"/>
          <w:sz w:val="24"/>
          <w:szCs w:val="24"/>
        </w:rPr>
        <w:t>interestación</w:t>
      </w:r>
      <w:proofErr w:type="spellEnd"/>
      <w:r w:rsidRPr="00C60EAC">
        <w:rPr>
          <w:rFonts w:ascii="Arial" w:hAnsi="Arial" w:cs="Arial"/>
          <w:sz w:val="24"/>
          <w:szCs w:val="24"/>
        </w:rPr>
        <w:t xml:space="preserve"> por avería del sistema de ATP, tras haber salido de la estación cuando la señal presenta el aspecto M-roja, el conductor lo comunicará al PC</w:t>
      </w:r>
      <w:r w:rsidR="00C27FD2">
        <w:rPr>
          <w:rFonts w:ascii="Arial" w:hAnsi="Arial" w:cs="Arial"/>
          <w:sz w:val="24"/>
          <w:szCs w:val="24"/>
        </w:rPr>
        <w:t>C</w:t>
      </w:r>
      <w:r w:rsidRPr="00C60EAC">
        <w:rPr>
          <w:rFonts w:ascii="Arial" w:hAnsi="Arial" w:cs="Arial"/>
          <w:sz w:val="24"/>
          <w:szCs w:val="24"/>
        </w:rPr>
        <w:t xml:space="preserve"> y seguir</w:t>
      </w:r>
      <w:r w:rsidR="00C27FD2">
        <w:rPr>
          <w:rFonts w:ascii="Arial" w:hAnsi="Arial" w:cs="Arial"/>
          <w:sz w:val="24"/>
          <w:szCs w:val="24"/>
        </w:rPr>
        <w:t>á</w:t>
      </w:r>
      <w:r w:rsidRPr="00C60EAC">
        <w:rPr>
          <w:rFonts w:ascii="Arial" w:hAnsi="Arial" w:cs="Arial"/>
          <w:sz w:val="24"/>
          <w:szCs w:val="24"/>
        </w:rPr>
        <w:t xml:space="preserve"> las instrucciones que </w:t>
      </w:r>
      <w:r w:rsidR="00C27FD2">
        <w:rPr>
          <w:rFonts w:ascii="Arial" w:hAnsi="Arial" w:cs="Arial"/>
          <w:sz w:val="24"/>
          <w:szCs w:val="24"/>
        </w:rPr>
        <w:t>é</w:t>
      </w:r>
      <w:r w:rsidRPr="00C60EAC">
        <w:rPr>
          <w:rFonts w:ascii="Arial" w:hAnsi="Arial" w:cs="Arial"/>
          <w:sz w:val="24"/>
          <w:szCs w:val="24"/>
        </w:rPr>
        <w:t>ste le transmita.</w:t>
      </w:r>
    </w:p>
    <w:p w14:paraId="42C9A890" w14:textId="77777777" w:rsidR="00C60EAC" w:rsidRPr="00C60EAC" w:rsidRDefault="00C60EAC" w:rsidP="00C60EAC">
      <w:pPr>
        <w:spacing w:after="0"/>
        <w:jc w:val="both"/>
        <w:rPr>
          <w:rFonts w:ascii="Arial" w:hAnsi="Arial" w:cs="Arial"/>
          <w:sz w:val="24"/>
          <w:szCs w:val="24"/>
        </w:rPr>
      </w:pPr>
    </w:p>
    <w:p w14:paraId="4D546ECF" w14:textId="0A000AEC"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no existe comunicación con el PCC, el conductor esperará 3 minutos y si en este tiempo no ha sido posible continuar la marcha con el sistema de ATP conectado, seleccionará el modo M+20 y se dirigirá a paso de hombre hasta la siguiente señal donde actuar</w:t>
      </w:r>
      <w:r>
        <w:rPr>
          <w:rFonts w:ascii="Arial" w:hAnsi="Arial" w:cs="Arial"/>
          <w:sz w:val="24"/>
          <w:szCs w:val="24"/>
        </w:rPr>
        <w:t xml:space="preserve">á </w:t>
      </w:r>
      <w:r w:rsidRPr="00C60EAC">
        <w:rPr>
          <w:rFonts w:ascii="Arial" w:hAnsi="Arial" w:cs="Arial"/>
          <w:sz w:val="24"/>
          <w:szCs w:val="24"/>
        </w:rPr>
        <w:t xml:space="preserve">según el aspecto que presente esta, o hasta la siguiente estación, con la máxima precaución, puesto que pueda haber otro tren detenido en la </w:t>
      </w:r>
      <w:proofErr w:type="spellStart"/>
      <w:r w:rsidRPr="00C60EAC">
        <w:rPr>
          <w:rFonts w:ascii="Arial" w:hAnsi="Arial" w:cs="Arial"/>
          <w:sz w:val="24"/>
          <w:szCs w:val="24"/>
        </w:rPr>
        <w:t>interestación</w:t>
      </w:r>
      <w:proofErr w:type="spellEnd"/>
      <w:r w:rsidRPr="00C60EAC">
        <w:rPr>
          <w:rFonts w:ascii="Arial" w:hAnsi="Arial" w:cs="Arial"/>
          <w:sz w:val="24"/>
          <w:szCs w:val="24"/>
        </w:rPr>
        <w:t>.</w:t>
      </w:r>
    </w:p>
    <w:p w14:paraId="3B2BD484" w14:textId="77777777" w:rsidR="00C60EAC" w:rsidRPr="00C60EAC" w:rsidRDefault="00C60EAC" w:rsidP="00C60EAC">
      <w:pPr>
        <w:spacing w:after="0"/>
        <w:jc w:val="both"/>
        <w:rPr>
          <w:rFonts w:ascii="Arial" w:hAnsi="Arial" w:cs="Arial"/>
          <w:sz w:val="24"/>
          <w:szCs w:val="24"/>
        </w:rPr>
      </w:pPr>
    </w:p>
    <w:p w14:paraId="1B849336" w14:textId="3CBB223F" w:rsidR="00C60EAC" w:rsidRDefault="00C60EAC" w:rsidP="00C60EAC">
      <w:pPr>
        <w:spacing w:after="0"/>
        <w:jc w:val="both"/>
        <w:rPr>
          <w:rFonts w:ascii="Arial" w:hAnsi="Arial" w:cs="Arial"/>
          <w:sz w:val="24"/>
          <w:szCs w:val="24"/>
        </w:rPr>
      </w:pPr>
      <w:r w:rsidRPr="00C60EAC">
        <w:rPr>
          <w:rFonts w:ascii="Arial" w:hAnsi="Arial" w:cs="Arial"/>
          <w:sz w:val="24"/>
          <w:szCs w:val="24"/>
        </w:rPr>
        <w:t>En cualquier caso, comunicará la incidencia del PCC en cuanto sea posible.</w:t>
      </w:r>
    </w:p>
    <w:p w14:paraId="48104E7E" w14:textId="77777777" w:rsidR="00C60EAC" w:rsidRPr="00C60EAC" w:rsidRDefault="00C60EAC" w:rsidP="00C60EAC">
      <w:pPr>
        <w:spacing w:after="0"/>
        <w:jc w:val="both"/>
        <w:rPr>
          <w:rFonts w:ascii="Arial" w:hAnsi="Arial" w:cs="Arial"/>
          <w:sz w:val="24"/>
          <w:szCs w:val="24"/>
        </w:rPr>
      </w:pPr>
    </w:p>
    <w:p w14:paraId="34A00361" w14:textId="12AAC7AE"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 xml:space="preserve">Art. 5.1.9 </w:t>
      </w:r>
      <w:r>
        <w:rPr>
          <w:rFonts w:ascii="Arial" w:hAnsi="Arial" w:cs="Arial"/>
          <w:b/>
          <w:bCs/>
          <w:color w:val="333333"/>
          <w:sz w:val="24"/>
          <w:szCs w:val="24"/>
          <w:u w:val="single"/>
        </w:rPr>
        <w:t>R</w:t>
      </w:r>
      <w:r w:rsidRPr="00C60EAC">
        <w:rPr>
          <w:rFonts w:ascii="Arial" w:hAnsi="Arial" w:cs="Arial"/>
          <w:b/>
          <w:bCs/>
          <w:color w:val="333333"/>
          <w:sz w:val="24"/>
          <w:szCs w:val="24"/>
          <w:u w:val="single"/>
        </w:rPr>
        <w:t>ebase del piñón de salida al efectuar la parada en una estación</w:t>
      </w:r>
    </w:p>
    <w:p w14:paraId="79AE5E47" w14:textId="77777777" w:rsidR="00C60EAC" w:rsidRPr="00C60EAC" w:rsidRDefault="00C60EAC" w:rsidP="00C60EAC">
      <w:pPr>
        <w:spacing w:after="0"/>
        <w:jc w:val="both"/>
        <w:rPr>
          <w:rFonts w:ascii="Arial" w:hAnsi="Arial" w:cs="Arial"/>
          <w:sz w:val="24"/>
          <w:szCs w:val="24"/>
        </w:rPr>
      </w:pPr>
    </w:p>
    <w:p w14:paraId="253F1340" w14:textId="77777777" w:rsidR="00065793" w:rsidRDefault="00C60EAC" w:rsidP="007A184F">
      <w:pPr>
        <w:pStyle w:val="Prrafodelista"/>
        <w:numPr>
          <w:ilvl w:val="0"/>
          <w:numId w:val="65"/>
        </w:numPr>
        <w:spacing w:after="0"/>
        <w:rPr>
          <w:rFonts w:ascii="Arial" w:hAnsi="Arial" w:cs="Arial"/>
          <w:szCs w:val="24"/>
        </w:rPr>
      </w:pPr>
      <w:r w:rsidRPr="00C60EAC">
        <w:rPr>
          <w:rFonts w:ascii="Arial" w:hAnsi="Arial" w:cs="Arial"/>
          <w:szCs w:val="24"/>
        </w:rPr>
        <w:t xml:space="preserve">Con </w:t>
      </w:r>
      <w:proofErr w:type="spellStart"/>
      <w:r w:rsidRPr="00C60EAC">
        <w:rPr>
          <w:rFonts w:ascii="Arial" w:hAnsi="Arial" w:cs="Arial"/>
          <w:szCs w:val="24"/>
        </w:rPr>
        <w:t>comunicación</w:t>
      </w:r>
      <w:proofErr w:type="spellEnd"/>
      <w:r w:rsidRPr="00C60EAC">
        <w:rPr>
          <w:rFonts w:ascii="Arial" w:hAnsi="Arial" w:cs="Arial"/>
          <w:szCs w:val="24"/>
        </w:rPr>
        <w:t xml:space="preserve"> con </w:t>
      </w:r>
      <w:proofErr w:type="spellStart"/>
      <w:r w:rsidRPr="00C60EAC">
        <w:rPr>
          <w:rFonts w:ascii="Arial" w:hAnsi="Arial" w:cs="Arial"/>
          <w:szCs w:val="24"/>
        </w:rPr>
        <w:t>el</w:t>
      </w:r>
      <w:proofErr w:type="spellEnd"/>
      <w:r w:rsidRPr="00C60EAC">
        <w:rPr>
          <w:rFonts w:ascii="Arial" w:hAnsi="Arial" w:cs="Arial"/>
          <w:szCs w:val="24"/>
        </w:rPr>
        <w:t xml:space="preserve"> PCC</w:t>
      </w:r>
    </w:p>
    <w:p w14:paraId="20B14D8B" w14:textId="77777777" w:rsidR="00065793" w:rsidRDefault="00065793" w:rsidP="00065793">
      <w:pPr>
        <w:pStyle w:val="Prrafodelista"/>
        <w:spacing w:after="0"/>
        <w:rPr>
          <w:rFonts w:ascii="Arial" w:hAnsi="Arial" w:cs="Arial"/>
          <w:szCs w:val="24"/>
        </w:rPr>
      </w:pPr>
    </w:p>
    <w:p w14:paraId="60BD5640" w14:textId="77777777" w:rsidR="00065793" w:rsidRPr="00B91A72" w:rsidRDefault="00C60EAC" w:rsidP="00065793">
      <w:pPr>
        <w:pStyle w:val="Prrafodelista"/>
        <w:spacing w:after="0"/>
        <w:rPr>
          <w:rFonts w:ascii="Arial" w:hAnsi="Arial" w:cs="Arial"/>
          <w:szCs w:val="24"/>
          <w:lang w:val="es-ES"/>
        </w:rPr>
      </w:pPr>
      <w:r w:rsidRPr="00B91A72">
        <w:rPr>
          <w:rFonts w:ascii="Arial" w:hAnsi="Arial" w:cs="Arial"/>
          <w:szCs w:val="24"/>
          <w:lang w:val="es-ES"/>
        </w:rPr>
        <w:t>Cuando un tren, al efectuar la parada en una estación rebase el piñón de salida, el conductor lo comunicará el PCC y seguirá las instrucciones que este le transmita.</w:t>
      </w:r>
    </w:p>
    <w:p w14:paraId="31B5EDE7" w14:textId="77777777" w:rsidR="00065793" w:rsidRPr="00B91A72" w:rsidRDefault="00065793" w:rsidP="00065793">
      <w:pPr>
        <w:pStyle w:val="Prrafodelista"/>
        <w:spacing w:after="0"/>
        <w:rPr>
          <w:rFonts w:ascii="Arial" w:hAnsi="Arial" w:cs="Arial"/>
          <w:szCs w:val="24"/>
          <w:lang w:val="es-ES"/>
        </w:rPr>
      </w:pPr>
    </w:p>
    <w:p w14:paraId="4A3B036F" w14:textId="5AA2C6EA" w:rsidR="00C60EAC" w:rsidRPr="00B91A72" w:rsidRDefault="00C60EAC" w:rsidP="00065793">
      <w:pPr>
        <w:pStyle w:val="Prrafodelista"/>
        <w:spacing w:after="0"/>
        <w:rPr>
          <w:rFonts w:ascii="Arial" w:hAnsi="Arial" w:cs="Arial"/>
          <w:szCs w:val="24"/>
          <w:lang w:val="es-ES"/>
        </w:rPr>
      </w:pPr>
      <w:r w:rsidRPr="00B91A72">
        <w:rPr>
          <w:rFonts w:ascii="Arial" w:hAnsi="Arial" w:cs="Arial"/>
          <w:szCs w:val="24"/>
          <w:u w:val="single"/>
          <w:lang w:val="es-ES"/>
        </w:rPr>
        <w:t>Si el rebase no ha sido mayor del 50% de la longitud del tren</w:t>
      </w:r>
      <w:r w:rsidRPr="00B91A72">
        <w:rPr>
          <w:rFonts w:ascii="Arial" w:hAnsi="Arial" w:cs="Arial"/>
          <w:szCs w:val="24"/>
          <w:lang w:val="es-ES"/>
        </w:rPr>
        <w:t>, el PCC autorizará el retroceso del mismo para que se sitúe correctamente en el andén, para lo cual aplicará la normativa siguiente:</w:t>
      </w:r>
    </w:p>
    <w:p w14:paraId="54FF9243" w14:textId="77777777" w:rsidR="00C60EAC" w:rsidRPr="00C60EAC" w:rsidRDefault="00C60EAC" w:rsidP="00C60EAC">
      <w:pPr>
        <w:spacing w:after="0"/>
        <w:jc w:val="both"/>
        <w:rPr>
          <w:rFonts w:ascii="Arial" w:hAnsi="Arial" w:cs="Arial"/>
          <w:sz w:val="24"/>
          <w:szCs w:val="24"/>
        </w:rPr>
      </w:pPr>
    </w:p>
    <w:p w14:paraId="73EA216D" w14:textId="47C2E5D4" w:rsidR="00C60EAC" w:rsidRPr="00B91A72" w:rsidRDefault="00C60EAC"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lang w:val="es-ES"/>
        </w:rPr>
        <w:t>En el caso de trenes que circulan con el sistema de ATP con códigos velocidad o con el sistema de distancia objetivo, el PCC confirmará con el conductor, que el tren no ha rebasado más del 50% de su longitud y que además en el CTC, se refleja la ocupación del mismo en el circuito de vía de andén.</w:t>
      </w:r>
    </w:p>
    <w:p w14:paraId="08C87A2A" w14:textId="77777777" w:rsidR="00065793" w:rsidRPr="00B91A72" w:rsidRDefault="00C60EAC"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lang w:val="es-ES"/>
        </w:rPr>
        <w:t xml:space="preserve">En el caso de trenes que circulan con el sistema de CBTC, el PCC confirmará con el conductor del tren que se refleja en el mismo la indicación “retroceso </w:t>
      </w:r>
      <w:r w:rsidRPr="00B91A72">
        <w:rPr>
          <w:rFonts w:ascii="Arial" w:hAnsi="Arial" w:cs="Arial"/>
          <w:szCs w:val="24"/>
          <w:lang w:val="es-ES"/>
        </w:rPr>
        <w:lastRenderedPageBreak/>
        <w:t>condicionado”, indicativo de que no se ha rebasado más del 50% de su longitud, y que además en el CTC, se refleja la ocupación del mismo en el circuito de vía de andén, en cuyo caso autorizará retroceso, previa inmovilización del tren siguiente fuera del andén de la estación.</w:t>
      </w:r>
    </w:p>
    <w:p w14:paraId="45C919AF" w14:textId="77777777" w:rsidR="00065793" w:rsidRDefault="00065793" w:rsidP="00065793">
      <w:pPr>
        <w:spacing w:after="0"/>
        <w:ind w:left="774"/>
        <w:rPr>
          <w:rFonts w:ascii="Arial" w:hAnsi="Arial" w:cs="Arial"/>
          <w:szCs w:val="24"/>
        </w:rPr>
      </w:pPr>
    </w:p>
    <w:p w14:paraId="655CFD4D" w14:textId="77777777" w:rsidR="00065793" w:rsidRPr="00B91A72" w:rsidRDefault="00C60EAC" w:rsidP="00065793">
      <w:pPr>
        <w:pStyle w:val="Prrafodelista"/>
        <w:spacing w:after="0"/>
        <w:rPr>
          <w:rFonts w:ascii="Arial" w:hAnsi="Arial" w:cs="Arial"/>
          <w:szCs w:val="24"/>
          <w:lang w:val="es-ES"/>
        </w:rPr>
      </w:pPr>
      <w:r w:rsidRPr="00B91A72">
        <w:rPr>
          <w:rFonts w:ascii="Arial" w:hAnsi="Arial" w:cs="Arial"/>
          <w:szCs w:val="24"/>
          <w:lang w:val="es-ES"/>
        </w:rPr>
        <w:t>El retroceso, una vez autorizado, se realizará siempre a paso de hombre y con especial atención, al objeto de poder detener el tren inmediatamente, ante cualquier indicación que le pudiera ser realizada. Mientras se retrocede se emitirán señales acústicas insistentemente mediante el silbato durante todo el recorrido del tren.</w:t>
      </w:r>
    </w:p>
    <w:p w14:paraId="14E9B22E" w14:textId="77777777" w:rsidR="00065793" w:rsidRPr="00B91A72" w:rsidRDefault="00065793" w:rsidP="00065793">
      <w:pPr>
        <w:pStyle w:val="Prrafodelista"/>
        <w:spacing w:after="0"/>
        <w:rPr>
          <w:rFonts w:ascii="Arial" w:hAnsi="Arial" w:cs="Arial"/>
          <w:szCs w:val="24"/>
          <w:lang w:val="es-ES"/>
        </w:rPr>
      </w:pPr>
    </w:p>
    <w:p w14:paraId="0D4DBE13" w14:textId="5AA125EA" w:rsidR="00C60EAC" w:rsidRPr="00B91A72" w:rsidRDefault="00C60EAC" w:rsidP="00065793">
      <w:pPr>
        <w:pStyle w:val="Prrafodelista"/>
        <w:spacing w:after="0"/>
        <w:rPr>
          <w:rFonts w:ascii="Arial" w:hAnsi="Arial" w:cs="Arial"/>
          <w:szCs w:val="24"/>
          <w:lang w:val="es-ES"/>
        </w:rPr>
      </w:pPr>
      <w:r w:rsidRPr="00B91A72">
        <w:rPr>
          <w:rFonts w:ascii="Arial" w:hAnsi="Arial" w:cs="Arial"/>
          <w:szCs w:val="24"/>
          <w:lang w:val="es-ES"/>
        </w:rPr>
        <w:t>Antes de iniciar el retroceso, el conductor informar a los viajeros de que va a situar el tren correctamente en el andén.</w:t>
      </w:r>
    </w:p>
    <w:p w14:paraId="7A819A64" w14:textId="77777777" w:rsidR="00C60EAC" w:rsidRPr="00C60EAC" w:rsidRDefault="00C60EAC" w:rsidP="00C60EAC">
      <w:pPr>
        <w:spacing w:after="0"/>
        <w:jc w:val="both"/>
        <w:rPr>
          <w:rFonts w:ascii="Arial" w:hAnsi="Arial" w:cs="Arial"/>
          <w:sz w:val="24"/>
          <w:szCs w:val="24"/>
        </w:rPr>
      </w:pPr>
    </w:p>
    <w:p w14:paraId="50C84E4E" w14:textId="77777777" w:rsidR="00065793" w:rsidRDefault="00C60EAC" w:rsidP="007A184F">
      <w:pPr>
        <w:pStyle w:val="Prrafodelista"/>
        <w:numPr>
          <w:ilvl w:val="0"/>
          <w:numId w:val="65"/>
        </w:numPr>
        <w:spacing w:after="0"/>
        <w:rPr>
          <w:rFonts w:ascii="Arial" w:hAnsi="Arial" w:cs="Arial"/>
          <w:szCs w:val="24"/>
        </w:rPr>
      </w:pPr>
      <w:r w:rsidRPr="00C60EAC">
        <w:rPr>
          <w:rFonts w:ascii="Arial" w:hAnsi="Arial" w:cs="Arial"/>
          <w:szCs w:val="24"/>
        </w:rPr>
        <w:t xml:space="preserve">Sin </w:t>
      </w:r>
      <w:proofErr w:type="spellStart"/>
      <w:r w:rsidRPr="00C60EAC">
        <w:rPr>
          <w:rFonts w:ascii="Arial" w:hAnsi="Arial" w:cs="Arial"/>
          <w:szCs w:val="24"/>
        </w:rPr>
        <w:t>comunicación</w:t>
      </w:r>
      <w:proofErr w:type="spellEnd"/>
      <w:r w:rsidRPr="00C60EAC">
        <w:rPr>
          <w:rFonts w:ascii="Arial" w:hAnsi="Arial" w:cs="Arial"/>
          <w:szCs w:val="24"/>
        </w:rPr>
        <w:t xml:space="preserve"> con </w:t>
      </w:r>
      <w:proofErr w:type="spellStart"/>
      <w:r w:rsidRPr="00C60EAC">
        <w:rPr>
          <w:rFonts w:ascii="Arial" w:hAnsi="Arial" w:cs="Arial"/>
          <w:szCs w:val="24"/>
        </w:rPr>
        <w:t>el</w:t>
      </w:r>
      <w:proofErr w:type="spellEnd"/>
      <w:r w:rsidRPr="00C60EAC">
        <w:rPr>
          <w:rFonts w:ascii="Arial" w:hAnsi="Arial" w:cs="Arial"/>
          <w:szCs w:val="24"/>
        </w:rPr>
        <w:t xml:space="preserve"> PCC</w:t>
      </w:r>
    </w:p>
    <w:p w14:paraId="197D02B4" w14:textId="77777777" w:rsidR="00065793" w:rsidRDefault="00065793" w:rsidP="00065793">
      <w:pPr>
        <w:pStyle w:val="Prrafodelista"/>
        <w:spacing w:after="0"/>
        <w:rPr>
          <w:rFonts w:ascii="Arial" w:hAnsi="Arial" w:cs="Arial"/>
          <w:szCs w:val="24"/>
        </w:rPr>
      </w:pPr>
    </w:p>
    <w:p w14:paraId="07EC4511" w14:textId="2F70E7E5" w:rsidR="00C60EAC" w:rsidRPr="00B91A72" w:rsidRDefault="00C60EAC" w:rsidP="00065793">
      <w:pPr>
        <w:pStyle w:val="Prrafodelista"/>
        <w:spacing w:after="0"/>
        <w:rPr>
          <w:rFonts w:ascii="Arial" w:hAnsi="Arial" w:cs="Arial"/>
          <w:szCs w:val="24"/>
          <w:lang w:val="es-ES"/>
        </w:rPr>
      </w:pPr>
      <w:r w:rsidRPr="00B91A72">
        <w:rPr>
          <w:rFonts w:ascii="Arial" w:hAnsi="Arial" w:cs="Arial"/>
          <w:szCs w:val="24"/>
          <w:lang w:val="es-ES"/>
        </w:rPr>
        <w:t>En el supuesto de que el conductor no pueda comunicar con el PCC actuará de la siguiente manera:</w:t>
      </w:r>
    </w:p>
    <w:p w14:paraId="0E224544" w14:textId="77777777" w:rsidR="00C60EAC" w:rsidRPr="00C60EAC" w:rsidRDefault="00C60EAC" w:rsidP="00C60EAC">
      <w:pPr>
        <w:spacing w:after="0"/>
        <w:jc w:val="both"/>
        <w:rPr>
          <w:rFonts w:ascii="Arial" w:hAnsi="Arial" w:cs="Arial"/>
          <w:sz w:val="24"/>
          <w:szCs w:val="24"/>
        </w:rPr>
      </w:pPr>
    </w:p>
    <w:p w14:paraId="4430A80B" w14:textId="3DB97465" w:rsidR="00C60EAC" w:rsidRPr="00B91A72" w:rsidRDefault="00C60EAC"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u w:val="single"/>
          <w:lang w:val="es-ES"/>
        </w:rPr>
        <w:t>Si tiene seguridad de no haber rebasado más del 50% de la composición del tren</w:t>
      </w:r>
      <w:r w:rsidR="00065793" w:rsidRPr="00B91A72">
        <w:rPr>
          <w:rFonts w:ascii="Arial" w:hAnsi="Arial" w:cs="Arial"/>
          <w:szCs w:val="24"/>
          <w:u w:val="single"/>
          <w:lang w:val="es-ES"/>
        </w:rPr>
        <w:t>:</w:t>
      </w:r>
      <w:r w:rsidR="00065793" w:rsidRPr="00B91A72">
        <w:rPr>
          <w:rFonts w:ascii="Arial" w:hAnsi="Arial" w:cs="Arial"/>
          <w:szCs w:val="24"/>
          <w:lang w:val="es-ES"/>
        </w:rPr>
        <w:t xml:space="preserve"> </w:t>
      </w:r>
      <w:r w:rsidRPr="00B91A72">
        <w:rPr>
          <w:rFonts w:ascii="Arial" w:hAnsi="Arial" w:cs="Arial"/>
          <w:szCs w:val="24"/>
          <w:lang w:val="es-ES"/>
        </w:rPr>
        <w:t>Informará a los viajeros de que va a situar el tren correctamente en el andén y tras cambiarse de cabina de mando, situará el tren correctamente en la estación, circulando a contravía. Durante el movimiento del tren se emitirán señales acústicas insistentemente mediante el silbato.</w:t>
      </w:r>
    </w:p>
    <w:p w14:paraId="19AB77F4" w14:textId="77777777" w:rsidR="00C60EAC" w:rsidRPr="00C60EAC" w:rsidRDefault="00C60EAC" w:rsidP="00C60EAC">
      <w:pPr>
        <w:spacing w:after="0"/>
        <w:jc w:val="both"/>
        <w:rPr>
          <w:rFonts w:ascii="Arial" w:hAnsi="Arial" w:cs="Arial"/>
          <w:sz w:val="24"/>
          <w:szCs w:val="24"/>
        </w:rPr>
      </w:pPr>
    </w:p>
    <w:p w14:paraId="3B0444A9" w14:textId="77777777" w:rsidR="00065793" w:rsidRPr="00B91A72" w:rsidRDefault="00C60EAC" w:rsidP="007A184F">
      <w:pPr>
        <w:pStyle w:val="Prrafodelista"/>
        <w:numPr>
          <w:ilvl w:val="0"/>
          <w:numId w:val="64"/>
        </w:numPr>
        <w:spacing w:after="0"/>
        <w:ind w:left="1134"/>
        <w:rPr>
          <w:rFonts w:ascii="Arial" w:hAnsi="Arial" w:cs="Arial"/>
          <w:szCs w:val="24"/>
          <w:lang w:val="es-ES"/>
        </w:rPr>
      </w:pPr>
      <w:r w:rsidRPr="00B91A72">
        <w:rPr>
          <w:rFonts w:ascii="Arial" w:hAnsi="Arial" w:cs="Arial"/>
          <w:szCs w:val="24"/>
          <w:u w:val="single"/>
          <w:lang w:val="es-ES"/>
        </w:rPr>
        <w:t>Si ha rebasado más del 50% o desconoce cuánto ha rebasado</w:t>
      </w:r>
      <w:r w:rsidR="00065793" w:rsidRPr="00B91A72">
        <w:rPr>
          <w:rFonts w:ascii="Arial" w:hAnsi="Arial" w:cs="Arial"/>
          <w:szCs w:val="24"/>
          <w:u w:val="single"/>
          <w:lang w:val="es-ES"/>
        </w:rPr>
        <w:t>:</w:t>
      </w:r>
      <w:r w:rsidR="00065793" w:rsidRPr="00B91A72">
        <w:rPr>
          <w:rFonts w:ascii="Arial" w:hAnsi="Arial" w:cs="Arial"/>
          <w:szCs w:val="24"/>
          <w:lang w:val="es-ES"/>
        </w:rPr>
        <w:t xml:space="preserve"> </w:t>
      </w:r>
      <w:r w:rsidRPr="00B91A72">
        <w:rPr>
          <w:rFonts w:ascii="Arial" w:hAnsi="Arial" w:cs="Arial"/>
          <w:szCs w:val="24"/>
          <w:lang w:val="es-ES"/>
        </w:rPr>
        <w:t>Informará a los viajeros de que no ha podido efectuar parada en la estación y si la señal estaba utilizando su rebase, continuará la marcha hasta la siguiente estación.</w:t>
      </w:r>
    </w:p>
    <w:p w14:paraId="2DCAC9DB" w14:textId="77777777" w:rsidR="00065793" w:rsidRPr="00B91A72" w:rsidRDefault="00065793" w:rsidP="00065793">
      <w:pPr>
        <w:pStyle w:val="Prrafodelista"/>
        <w:rPr>
          <w:rFonts w:ascii="Arial" w:hAnsi="Arial" w:cs="Arial"/>
          <w:szCs w:val="24"/>
          <w:lang w:val="es-ES"/>
        </w:rPr>
      </w:pPr>
    </w:p>
    <w:p w14:paraId="4DAE75F5" w14:textId="45507779" w:rsidR="00C60EAC" w:rsidRPr="00B91A72" w:rsidRDefault="00C60EAC" w:rsidP="00065793">
      <w:pPr>
        <w:pStyle w:val="Prrafodelista"/>
        <w:spacing w:after="0"/>
        <w:ind w:left="1134"/>
        <w:rPr>
          <w:rFonts w:ascii="Arial" w:hAnsi="Arial" w:cs="Arial"/>
          <w:szCs w:val="24"/>
          <w:lang w:val="es-ES"/>
        </w:rPr>
      </w:pPr>
      <w:r w:rsidRPr="00B91A72">
        <w:rPr>
          <w:rFonts w:ascii="Arial" w:hAnsi="Arial" w:cs="Arial"/>
          <w:szCs w:val="24"/>
          <w:lang w:val="es-ES"/>
        </w:rPr>
        <w:t>Si en el momento de producirse el rebase, la señal estaba con indicación de parada o no está seguro de ello, informará a los viajeros y tras esperar 3 minutos continuará la marcha circulando a paso de hombre, hasta la siguiente señal o estación.</w:t>
      </w:r>
    </w:p>
    <w:p w14:paraId="38F00B66" w14:textId="77777777" w:rsidR="00C60EAC" w:rsidRPr="00C60EAC" w:rsidRDefault="00C60EAC" w:rsidP="00C60EAC">
      <w:pPr>
        <w:spacing w:after="0"/>
        <w:jc w:val="both"/>
        <w:rPr>
          <w:rFonts w:ascii="Arial" w:hAnsi="Arial" w:cs="Arial"/>
          <w:sz w:val="24"/>
          <w:szCs w:val="24"/>
        </w:rPr>
      </w:pPr>
    </w:p>
    <w:p w14:paraId="6BF22843"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ambos casos, lo pondrá en conocimiento del PCC lo antes posible, ya sea por medio de radiotelefonía, telefonía selectiva o a través del personal de servicio en estaciones.</w:t>
      </w:r>
    </w:p>
    <w:p w14:paraId="43FF74DF" w14:textId="77777777" w:rsidR="00C60EAC" w:rsidRPr="00C60EAC" w:rsidRDefault="00C60EAC" w:rsidP="00C60EAC">
      <w:pPr>
        <w:spacing w:after="0"/>
        <w:jc w:val="both"/>
        <w:rPr>
          <w:rFonts w:ascii="Arial" w:hAnsi="Arial" w:cs="Arial"/>
          <w:sz w:val="24"/>
          <w:szCs w:val="24"/>
        </w:rPr>
      </w:pPr>
    </w:p>
    <w:p w14:paraId="3A336375"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5.1.10 Desacople en marcha</w:t>
      </w:r>
    </w:p>
    <w:p w14:paraId="757309E8"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el conductor detecte el desacople en marcha de un tren, avisará inmediatamente al PCC, quien determinará las medidas a seguir.</w:t>
      </w:r>
    </w:p>
    <w:p w14:paraId="59500942" w14:textId="77777777" w:rsidR="00C60EAC" w:rsidRPr="00C60EAC" w:rsidRDefault="00C60EAC" w:rsidP="00C60EAC">
      <w:pPr>
        <w:spacing w:after="0"/>
        <w:jc w:val="both"/>
        <w:rPr>
          <w:rFonts w:ascii="Arial" w:hAnsi="Arial" w:cs="Arial"/>
          <w:sz w:val="24"/>
          <w:szCs w:val="24"/>
        </w:rPr>
      </w:pPr>
    </w:p>
    <w:p w14:paraId="6E800C1B"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no fuera posible comunicar con el PCC adoptará las medidas necesarias definidas en el artículo 5.1.4, informando al PCC en cuanto sea posible.</w:t>
      </w:r>
    </w:p>
    <w:p w14:paraId="415D4D90" w14:textId="77777777" w:rsidR="00C60EAC" w:rsidRPr="00C60EAC" w:rsidRDefault="00C60EAC" w:rsidP="00C60EAC">
      <w:pPr>
        <w:spacing w:after="0"/>
        <w:jc w:val="both"/>
        <w:rPr>
          <w:rFonts w:ascii="Arial" w:hAnsi="Arial" w:cs="Arial"/>
          <w:sz w:val="24"/>
          <w:szCs w:val="24"/>
        </w:rPr>
      </w:pPr>
    </w:p>
    <w:p w14:paraId="33755A91"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5.1.11 Cortes de suministro eléctrico</w:t>
      </w:r>
    </w:p>
    <w:p w14:paraId="450DD7DD"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el caso de producirse una interrupción del suministro de corriente de tracción, el conductor deberá poner en posición cero el regulador de marcha y aprovechar, en la medida de lo posible, la inercia del tren para efectuar su detención en una estación.</w:t>
      </w:r>
    </w:p>
    <w:p w14:paraId="3F1F154C" w14:textId="77777777" w:rsidR="00C60EAC" w:rsidRPr="00C60EAC" w:rsidRDefault="00C60EAC" w:rsidP="00C60EAC">
      <w:pPr>
        <w:spacing w:after="0"/>
        <w:jc w:val="both"/>
        <w:rPr>
          <w:rFonts w:ascii="Arial" w:hAnsi="Arial" w:cs="Arial"/>
          <w:sz w:val="24"/>
          <w:szCs w:val="24"/>
        </w:rPr>
      </w:pPr>
    </w:p>
    <w:p w14:paraId="2680E08C"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Deberá informar inmediatamente de la falta de corriente al PCC o al responsable del centro donde se encuentre el tren.</w:t>
      </w:r>
    </w:p>
    <w:p w14:paraId="39332FD4" w14:textId="77777777" w:rsidR="00C60EAC" w:rsidRPr="00C60EAC" w:rsidRDefault="00C60EAC" w:rsidP="00C60EAC">
      <w:pPr>
        <w:spacing w:after="0"/>
        <w:jc w:val="both"/>
        <w:rPr>
          <w:rFonts w:ascii="Arial" w:hAnsi="Arial" w:cs="Arial"/>
          <w:sz w:val="24"/>
          <w:szCs w:val="24"/>
        </w:rPr>
      </w:pPr>
    </w:p>
    <w:p w14:paraId="7BBEB11A"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Para los trenes compuestos de vehículos de tracción eléctrica, tanto de viajeros como auxiliare, en el caso de producirse un corte de la corriente de tracción superior a diez minutos, a iniciativa del PCC o del propio conductor, este deberá conectar el freno de estacionamiento.</w:t>
      </w:r>
    </w:p>
    <w:p w14:paraId="5D9D3186" w14:textId="77777777" w:rsidR="00C60EAC" w:rsidRPr="00C60EAC" w:rsidRDefault="00C60EAC" w:rsidP="00C60EAC">
      <w:pPr>
        <w:spacing w:after="0"/>
        <w:jc w:val="both"/>
        <w:rPr>
          <w:rFonts w:ascii="Arial" w:hAnsi="Arial" w:cs="Arial"/>
          <w:sz w:val="24"/>
          <w:szCs w:val="24"/>
        </w:rPr>
      </w:pPr>
    </w:p>
    <w:p w14:paraId="7281BDEA" w14:textId="63431668"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se restablezca el suministro de corriente, el conductor informará al PCC y actuará según las instrucciones que este le dé. En caso de imposibilidad de comunicar con el PC</w:t>
      </w:r>
      <w:r w:rsidR="00C27FD2">
        <w:rPr>
          <w:rFonts w:ascii="Arial" w:hAnsi="Arial" w:cs="Arial"/>
          <w:sz w:val="24"/>
          <w:szCs w:val="24"/>
        </w:rPr>
        <w:t>C</w:t>
      </w:r>
      <w:r w:rsidRPr="00C60EAC">
        <w:rPr>
          <w:rFonts w:ascii="Arial" w:hAnsi="Arial" w:cs="Arial"/>
          <w:sz w:val="24"/>
          <w:szCs w:val="24"/>
        </w:rPr>
        <w:t>, el conductor esperará dos minutos y a continuación reanudará la circulación en conducción marcha a la vista hasta la siguiente señal o estación, informando al PCC en cuanto sea posible.</w:t>
      </w:r>
    </w:p>
    <w:p w14:paraId="765FAAD9" w14:textId="77777777" w:rsidR="00C60EAC" w:rsidRPr="00C60EAC" w:rsidRDefault="00C60EAC" w:rsidP="00C60EAC">
      <w:pPr>
        <w:spacing w:after="0"/>
        <w:jc w:val="both"/>
        <w:rPr>
          <w:rFonts w:ascii="Arial" w:hAnsi="Arial" w:cs="Arial"/>
          <w:sz w:val="24"/>
          <w:szCs w:val="24"/>
        </w:rPr>
      </w:pPr>
    </w:p>
    <w:p w14:paraId="4F2A35F3"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5.1.12 Corte urgente de tensión de catenaria</w:t>
      </w:r>
    </w:p>
    <w:p w14:paraId="2A7B88BE"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casos de urgencia ante la detección de una situación de riesgo, cualquier trabajador previa identificación, podrá solicitar directamente al PCC un corte de tensión de catenaria indicando el motivo de la petición.</w:t>
      </w:r>
    </w:p>
    <w:p w14:paraId="6039A26F" w14:textId="77777777" w:rsidR="00C60EAC" w:rsidRPr="00C60EAC" w:rsidRDefault="00C60EAC" w:rsidP="00C60EAC">
      <w:pPr>
        <w:spacing w:after="0"/>
        <w:jc w:val="both"/>
        <w:rPr>
          <w:rFonts w:ascii="Arial" w:hAnsi="Arial" w:cs="Arial"/>
          <w:sz w:val="24"/>
          <w:szCs w:val="24"/>
        </w:rPr>
      </w:pPr>
    </w:p>
    <w:p w14:paraId="1E196C1F" w14:textId="25DDCE05" w:rsidR="00C60EAC" w:rsidRDefault="00C60EAC" w:rsidP="00C60EAC">
      <w:pPr>
        <w:spacing w:after="0"/>
        <w:jc w:val="both"/>
        <w:rPr>
          <w:rFonts w:ascii="Arial" w:hAnsi="Arial" w:cs="Arial"/>
          <w:sz w:val="24"/>
          <w:szCs w:val="24"/>
        </w:rPr>
      </w:pPr>
      <w:r w:rsidRPr="00C60EAC">
        <w:rPr>
          <w:rFonts w:ascii="Arial" w:hAnsi="Arial" w:cs="Arial"/>
          <w:sz w:val="24"/>
          <w:szCs w:val="24"/>
        </w:rPr>
        <w:t xml:space="preserve">El PCC evaluará la petición y si procede efectuará </w:t>
      </w:r>
      <w:r w:rsidR="00065793" w:rsidRPr="00C60EAC">
        <w:rPr>
          <w:rFonts w:ascii="Arial" w:hAnsi="Arial" w:cs="Arial"/>
          <w:sz w:val="24"/>
          <w:szCs w:val="24"/>
        </w:rPr>
        <w:t>y</w:t>
      </w:r>
      <w:r w:rsidRPr="00C60EAC">
        <w:rPr>
          <w:rFonts w:ascii="Arial" w:hAnsi="Arial" w:cs="Arial"/>
          <w:sz w:val="24"/>
          <w:szCs w:val="24"/>
        </w:rPr>
        <w:t xml:space="preserve"> corte solicitado por el medio más rápido posible, para evitar un peligro o riesgo de accidente.</w:t>
      </w:r>
    </w:p>
    <w:p w14:paraId="50559509" w14:textId="77777777" w:rsidR="00C60EAC" w:rsidRPr="00C60EAC" w:rsidRDefault="00C60EAC" w:rsidP="00C60EAC">
      <w:pPr>
        <w:spacing w:after="0"/>
        <w:jc w:val="both"/>
        <w:rPr>
          <w:rFonts w:ascii="Arial" w:hAnsi="Arial" w:cs="Arial"/>
          <w:sz w:val="24"/>
          <w:szCs w:val="24"/>
        </w:rPr>
      </w:pPr>
    </w:p>
    <w:p w14:paraId="7E4367D0" w14:textId="77777777" w:rsidR="00C60EAC" w:rsidRPr="00C60EAC" w:rsidRDefault="00C60EAC" w:rsidP="007A184F">
      <w:pPr>
        <w:pStyle w:val="Prrafodelista"/>
        <w:numPr>
          <w:ilvl w:val="0"/>
          <w:numId w:val="14"/>
        </w:numPr>
        <w:spacing w:after="0"/>
        <w:rPr>
          <w:rFonts w:ascii="Arial" w:hAnsi="Arial" w:cs="Arial"/>
          <w:b/>
          <w:bCs/>
          <w:color w:val="333333"/>
          <w:szCs w:val="24"/>
          <w:u w:val="single"/>
        </w:rPr>
      </w:pPr>
      <w:r w:rsidRPr="00C60EAC">
        <w:rPr>
          <w:rFonts w:ascii="Arial" w:hAnsi="Arial" w:cs="Arial"/>
          <w:b/>
          <w:bCs/>
          <w:color w:val="333333"/>
          <w:szCs w:val="24"/>
          <w:u w:val="single"/>
        </w:rPr>
        <w:t>CAPÍTULO 5.2 ACCIDENTES</w:t>
      </w:r>
    </w:p>
    <w:p w14:paraId="7AF285D4" w14:textId="77777777" w:rsidR="00C60EAC" w:rsidRPr="00C60EAC" w:rsidRDefault="00C60EAC" w:rsidP="00C60EAC">
      <w:pPr>
        <w:spacing w:after="0"/>
        <w:jc w:val="both"/>
        <w:rPr>
          <w:rFonts w:ascii="Arial" w:hAnsi="Arial" w:cs="Arial"/>
          <w:sz w:val="24"/>
          <w:szCs w:val="24"/>
        </w:rPr>
      </w:pPr>
    </w:p>
    <w:p w14:paraId="45050C2D"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5.2.1 Obligaciones de todos los trabajadores en caso de accidente.</w:t>
      </w:r>
    </w:p>
    <w:p w14:paraId="3B29C95D"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Cualquier trabajador que presencie un accidente, incluso encontrándose fuera de servicio, tiene la obligación de:</w:t>
      </w:r>
    </w:p>
    <w:p w14:paraId="4D1ED96A" w14:textId="77777777" w:rsidR="00C60EAC" w:rsidRPr="00C60EAC" w:rsidRDefault="00C60EAC" w:rsidP="00C60EAC">
      <w:pPr>
        <w:spacing w:after="0"/>
        <w:jc w:val="both"/>
        <w:rPr>
          <w:rFonts w:ascii="Arial" w:hAnsi="Arial" w:cs="Arial"/>
          <w:sz w:val="24"/>
          <w:szCs w:val="24"/>
        </w:rPr>
      </w:pPr>
    </w:p>
    <w:p w14:paraId="728C78C0" w14:textId="2347B877"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Prestar la ayuda necesaria a las personas afectadas o heridas.</w:t>
      </w:r>
    </w:p>
    <w:p w14:paraId="2CE461A9" w14:textId="2FE922E2"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Colaborar en la adopción de las medidas necesarias para la protección del tren o de la zona</w:t>
      </w:r>
      <w:r w:rsidR="00065793" w:rsidRPr="00B91A72">
        <w:rPr>
          <w:rFonts w:ascii="Arial" w:hAnsi="Arial" w:cs="Arial"/>
          <w:color w:val="333333"/>
          <w:szCs w:val="24"/>
          <w:lang w:val="es-ES"/>
        </w:rPr>
        <w:t xml:space="preserve"> </w:t>
      </w:r>
      <w:r w:rsidRPr="00B91A72">
        <w:rPr>
          <w:rFonts w:ascii="Arial" w:hAnsi="Arial" w:cs="Arial"/>
          <w:color w:val="333333"/>
          <w:szCs w:val="24"/>
          <w:lang w:val="es-ES"/>
        </w:rPr>
        <w:t>afectada.</w:t>
      </w:r>
    </w:p>
    <w:p w14:paraId="50834C1D" w14:textId="4D849E25"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Ponerse a disposición del conductor o del trabajador de mayor categoría profesional allí existente, para prestar los servicios que requieran las circunstancias, según su formación.</w:t>
      </w:r>
    </w:p>
    <w:p w14:paraId="56A2F9F0" w14:textId="679865E3"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Informar al PCC o al responsable operativo del recinto donde se encuentre.</w:t>
      </w:r>
    </w:p>
    <w:p w14:paraId="455B3D43" w14:textId="77777777" w:rsidR="00C60EAC" w:rsidRPr="00C60EAC" w:rsidRDefault="00C60EAC" w:rsidP="00C60EAC">
      <w:pPr>
        <w:spacing w:after="0"/>
        <w:jc w:val="both"/>
        <w:rPr>
          <w:rFonts w:ascii="Arial" w:hAnsi="Arial" w:cs="Arial"/>
          <w:sz w:val="24"/>
          <w:szCs w:val="24"/>
        </w:rPr>
      </w:pPr>
    </w:p>
    <w:p w14:paraId="5849FB58" w14:textId="77777777" w:rsidR="00C60EAC" w:rsidRPr="00C60EAC"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5.2.2 Obligaciones de todos los trabajadores que detecten una situación de riesgo para la circulación de los trenes.</w:t>
      </w:r>
    </w:p>
    <w:p w14:paraId="098F6A04" w14:textId="130D42B0"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Todo trabajador que observe una situación </w:t>
      </w:r>
      <w:r w:rsidR="00C27FD2">
        <w:rPr>
          <w:rFonts w:ascii="Arial" w:hAnsi="Arial" w:cs="Arial"/>
          <w:sz w:val="24"/>
          <w:szCs w:val="24"/>
        </w:rPr>
        <w:t>o</w:t>
      </w:r>
      <w:r w:rsidRPr="00C60EAC">
        <w:rPr>
          <w:rFonts w:ascii="Arial" w:hAnsi="Arial" w:cs="Arial"/>
          <w:sz w:val="24"/>
          <w:szCs w:val="24"/>
        </w:rPr>
        <w:t xml:space="preserve"> un accidente que impida, dificulte o pueda suponer una situación de riesgo para la circulación de los trenes, está obligado a:</w:t>
      </w:r>
    </w:p>
    <w:p w14:paraId="5DE2DD3D" w14:textId="77777777" w:rsidR="00C60EAC" w:rsidRPr="00C60EAC" w:rsidRDefault="00C60EAC" w:rsidP="00C60EAC">
      <w:pPr>
        <w:spacing w:after="0"/>
        <w:jc w:val="both"/>
        <w:rPr>
          <w:rFonts w:ascii="Arial" w:hAnsi="Arial" w:cs="Arial"/>
          <w:sz w:val="24"/>
          <w:szCs w:val="24"/>
        </w:rPr>
      </w:pPr>
    </w:p>
    <w:p w14:paraId="095F0CFB" w14:textId="3C2D6DE2"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Avisar inmediatamente del peligro al PCC o al responsable operativo silo hubiere, por el medio de</w:t>
      </w:r>
      <w:r w:rsidR="00065793" w:rsidRPr="00B91A72">
        <w:rPr>
          <w:rFonts w:ascii="Arial" w:hAnsi="Arial" w:cs="Arial"/>
          <w:color w:val="333333"/>
          <w:szCs w:val="24"/>
          <w:lang w:val="es-ES"/>
        </w:rPr>
        <w:t xml:space="preserve"> </w:t>
      </w:r>
      <w:r w:rsidRPr="00B91A72">
        <w:rPr>
          <w:rFonts w:ascii="Arial" w:hAnsi="Arial" w:cs="Arial"/>
          <w:color w:val="333333"/>
          <w:szCs w:val="24"/>
          <w:lang w:val="es-ES"/>
        </w:rPr>
        <w:t>comunicación más rápido disponible, indicando lugar, auxilios necesarios y si debe interrumpir la</w:t>
      </w:r>
      <w:r w:rsidR="00065793" w:rsidRPr="00B91A72">
        <w:rPr>
          <w:rFonts w:ascii="Arial" w:hAnsi="Arial" w:cs="Arial"/>
          <w:color w:val="333333"/>
          <w:szCs w:val="24"/>
          <w:lang w:val="es-ES"/>
        </w:rPr>
        <w:t xml:space="preserve"> </w:t>
      </w:r>
      <w:r w:rsidRPr="00B91A72">
        <w:rPr>
          <w:rFonts w:ascii="Arial" w:hAnsi="Arial" w:cs="Arial"/>
          <w:color w:val="333333"/>
          <w:szCs w:val="24"/>
          <w:lang w:val="es-ES"/>
        </w:rPr>
        <w:t>circulación, así como las precauciones que a su juicio se deban observar.</w:t>
      </w:r>
    </w:p>
    <w:p w14:paraId="1D3BFAFE" w14:textId="63A5EFE5" w:rsidR="00C60EAC" w:rsidRPr="00B91A72" w:rsidRDefault="00C60EAC" w:rsidP="007A184F">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lastRenderedPageBreak/>
        <w:t>Tomar las medidas a su alcance para evitar si es posible o reducir las consecuencias que de dicha</w:t>
      </w:r>
      <w:r w:rsidR="00065793" w:rsidRPr="00B91A72">
        <w:rPr>
          <w:rFonts w:ascii="Arial" w:hAnsi="Arial" w:cs="Arial"/>
          <w:color w:val="333333"/>
          <w:szCs w:val="24"/>
          <w:lang w:val="es-ES"/>
        </w:rPr>
        <w:t xml:space="preserve"> </w:t>
      </w:r>
      <w:r w:rsidRPr="00B91A72">
        <w:rPr>
          <w:rFonts w:ascii="Arial" w:hAnsi="Arial" w:cs="Arial"/>
          <w:color w:val="333333"/>
          <w:szCs w:val="24"/>
          <w:lang w:val="es-ES"/>
        </w:rPr>
        <w:t>situación o accidente puedan derivarse.</w:t>
      </w:r>
    </w:p>
    <w:p w14:paraId="06723DB2" w14:textId="21FE9B9A" w:rsidR="00C60EAC" w:rsidRPr="00C27FD2" w:rsidRDefault="00C60EAC" w:rsidP="00C27FD2">
      <w:pPr>
        <w:pStyle w:val="Prrafodelista"/>
        <w:numPr>
          <w:ilvl w:val="0"/>
          <w:numId w:val="14"/>
        </w:numPr>
        <w:spacing w:after="0"/>
        <w:rPr>
          <w:rFonts w:ascii="Arial" w:hAnsi="Arial" w:cs="Arial"/>
          <w:color w:val="333333"/>
          <w:szCs w:val="24"/>
          <w:lang w:val="es-ES"/>
        </w:rPr>
      </w:pPr>
      <w:r w:rsidRPr="00B91A72">
        <w:rPr>
          <w:rFonts w:ascii="Arial" w:hAnsi="Arial" w:cs="Arial"/>
          <w:color w:val="333333"/>
          <w:szCs w:val="24"/>
          <w:lang w:val="es-ES"/>
        </w:rPr>
        <w:t>Detener a todo tren que pueda llegar con riesgo a la zona afectada, empleando los medios</w:t>
      </w:r>
      <w:r w:rsidR="00C27FD2">
        <w:rPr>
          <w:rFonts w:ascii="Arial" w:hAnsi="Arial" w:cs="Arial"/>
          <w:color w:val="333333"/>
          <w:szCs w:val="24"/>
          <w:lang w:val="es-ES"/>
        </w:rPr>
        <w:t xml:space="preserve"> </w:t>
      </w:r>
      <w:r w:rsidRPr="00C27FD2">
        <w:rPr>
          <w:rFonts w:ascii="Arial" w:hAnsi="Arial" w:cs="Arial"/>
          <w:color w:val="333333"/>
          <w:szCs w:val="24"/>
          <w:lang w:val="es-ES"/>
        </w:rPr>
        <w:t>necesarios para ello (señales gestuales de emergencia, etc.).</w:t>
      </w:r>
    </w:p>
    <w:p w14:paraId="67B57CA0" w14:textId="77777777" w:rsidR="00C60EAC" w:rsidRPr="00C60EAC" w:rsidRDefault="00C60EAC" w:rsidP="00C60EAC">
      <w:pPr>
        <w:spacing w:after="0"/>
        <w:jc w:val="both"/>
        <w:rPr>
          <w:rFonts w:ascii="Arial" w:hAnsi="Arial" w:cs="Arial"/>
          <w:sz w:val="24"/>
          <w:szCs w:val="24"/>
        </w:rPr>
      </w:pPr>
    </w:p>
    <w:p w14:paraId="5F89BA66" w14:textId="5B8E4D9E"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5.2.3 Deberes de todos los trabajadores en caso de emergencia</w:t>
      </w:r>
    </w:p>
    <w:p w14:paraId="41C0B771"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Todos los trabajadores afectados por una situación de emergencia, incluso encontrándose fuera de servicio, deberán actuar de acuerdo a las normas establecidas en el Plan de Emergencia.</w:t>
      </w:r>
    </w:p>
    <w:p w14:paraId="194A4278" w14:textId="42C09976" w:rsidR="00C60EAC" w:rsidRDefault="00C60EAC" w:rsidP="00C60EAC">
      <w:pPr>
        <w:spacing w:after="0"/>
        <w:jc w:val="both"/>
        <w:rPr>
          <w:rFonts w:ascii="Arial" w:hAnsi="Arial" w:cs="Arial"/>
          <w:sz w:val="24"/>
          <w:szCs w:val="24"/>
        </w:rPr>
      </w:pPr>
    </w:p>
    <w:p w14:paraId="71CC2798" w14:textId="4017E95B" w:rsidR="00367A75" w:rsidRDefault="00367A75" w:rsidP="00C60EAC">
      <w:pPr>
        <w:spacing w:after="0"/>
        <w:jc w:val="both"/>
        <w:rPr>
          <w:rFonts w:ascii="Arial" w:hAnsi="Arial" w:cs="Arial"/>
          <w:sz w:val="24"/>
          <w:szCs w:val="24"/>
        </w:rPr>
      </w:pPr>
    </w:p>
    <w:p w14:paraId="70601AB4" w14:textId="77777777" w:rsidR="00367A75" w:rsidRPr="00C60EAC" w:rsidRDefault="00367A75" w:rsidP="00C60EAC">
      <w:pPr>
        <w:spacing w:after="0"/>
        <w:jc w:val="both"/>
        <w:rPr>
          <w:rFonts w:ascii="Arial" w:hAnsi="Arial" w:cs="Arial"/>
          <w:sz w:val="24"/>
          <w:szCs w:val="24"/>
        </w:rPr>
      </w:pPr>
    </w:p>
    <w:p w14:paraId="712552F7" w14:textId="7D448D46"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5.2.4 Asistencia a los viajeros accidentados o enfermos</w:t>
      </w:r>
    </w:p>
    <w:p w14:paraId="3FECBB33"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Todos los trabajadores, prestarán la ayuda necesaria a las personas accidentadas o enfermas, solicitando en caso de necesidad la presencia de personal sanitario al PCC.</w:t>
      </w:r>
    </w:p>
    <w:p w14:paraId="77D67BE6" w14:textId="77777777" w:rsidR="00C60EAC" w:rsidRPr="00C60EAC" w:rsidRDefault="00C60EAC" w:rsidP="00C60EAC">
      <w:pPr>
        <w:spacing w:after="0"/>
        <w:jc w:val="both"/>
        <w:rPr>
          <w:rFonts w:ascii="Arial" w:hAnsi="Arial" w:cs="Arial"/>
          <w:sz w:val="24"/>
          <w:szCs w:val="24"/>
        </w:rPr>
      </w:pPr>
    </w:p>
    <w:p w14:paraId="7A5C27BA"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la persona accidentada o enferma viajara en un tren, el conductor procurará llegar hasta la primera estación, donde quedará detenido y lo notificará al PCC lo antes posible, para que este solicite la ayuda necesaria.</w:t>
      </w:r>
    </w:p>
    <w:p w14:paraId="3C6D1078" w14:textId="77777777" w:rsidR="00C60EAC" w:rsidRPr="00C60EAC" w:rsidRDefault="00C60EAC" w:rsidP="00C60EAC">
      <w:pPr>
        <w:spacing w:after="0"/>
        <w:jc w:val="both"/>
        <w:rPr>
          <w:rFonts w:ascii="Arial" w:hAnsi="Arial" w:cs="Arial"/>
          <w:sz w:val="24"/>
          <w:szCs w:val="24"/>
        </w:rPr>
      </w:pPr>
    </w:p>
    <w:p w14:paraId="3F1D95D9"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fuera posible y hubiese personal de servicio en la estación, se evacuará al viajero del tren dejándolo al cuidado de estos, pudiendo en este caso reanudar la marcha.</w:t>
      </w:r>
    </w:p>
    <w:p w14:paraId="6D0A7FE5" w14:textId="77777777" w:rsidR="00C60EAC" w:rsidRPr="00C60EAC" w:rsidRDefault="00C60EAC" w:rsidP="00C60EAC">
      <w:pPr>
        <w:spacing w:after="0"/>
        <w:jc w:val="both"/>
        <w:rPr>
          <w:rFonts w:ascii="Arial" w:hAnsi="Arial" w:cs="Arial"/>
          <w:sz w:val="24"/>
          <w:szCs w:val="24"/>
        </w:rPr>
      </w:pPr>
    </w:p>
    <w:p w14:paraId="46D95AC5"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ningún caso se abandonará a un viajero indispuesto sin que quede acompañado por personal de servicio o de una Autoridad competente.</w:t>
      </w:r>
    </w:p>
    <w:p w14:paraId="1B7C04AC" w14:textId="77777777" w:rsidR="00C60EAC" w:rsidRPr="00C60EAC" w:rsidRDefault="00C60EAC" w:rsidP="00C60EAC">
      <w:pPr>
        <w:spacing w:after="0"/>
        <w:jc w:val="both"/>
        <w:rPr>
          <w:rFonts w:ascii="Arial" w:hAnsi="Arial" w:cs="Arial"/>
          <w:sz w:val="24"/>
          <w:szCs w:val="24"/>
        </w:rPr>
      </w:pPr>
    </w:p>
    <w:p w14:paraId="4CEDAE1E" w14:textId="49EC9F54"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5.2.5 Alcances a un parachoques o a otro tren.</w:t>
      </w:r>
    </w:p>
    <w:p w14:paraId="553D903C" w14:textId="36579EEC"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Si se produce un alcance, bien a un parachoques o a otro tren el conductor o conductores implicados inmovilizarán los trenes afectados, encenderán los pilotos </w:t>
      </w:r>
      <w:r w:rsidR="0091390F">
        <w:rPr>
          <w:rFonts w:ascii="Arial" w:hAnsi="Arial" w:cs="Arial"/>
          <w:sz w:val="24"/>
          <w:szCs w:val="24"/>
        </w:rPr>
        <w:t>de</w:t>
      </w:r>
      <w:r w:rsidRPr="00C60EAC">
        <w:rPr>
          <w:rFonts w:ascii="Arial" w:hAnsi="Arial" w:cs="Arial"/>
          <w:sz w:val="24"/>
          <w:szCs w:val="24"/>
        </w:rPr>
        <w:t xml:space="preserve"> cabeza seguidamente lo pondrán en conocimiento del PCC o de responsable operativo.</w:t>
      </w:r>
    </w:p>
    <w:p w14:paraId="35D337BF" w14:textId="77777777" w:rsidR="00C60EAC" w:rsidRPr="00C60EAC" w:rsidRDefault="00C60EAC" w:rsidP="00C60EAC">
      <w:pPr>
        <w:spacing w:after="0"/>
        <w:jc w:val="both"/>
        <w:rPr>
          <w:rFonts w:ascii="Arial" w:hAnsi="Arial" w:cs="Arial"/>
          <w:sz w:val="24"/>
          <w:szCs w:val="24"/>
        </w:rPr>
      </w:pPr>
    </w:p>
    <w:p w14:paraId="030E6E16" w14:textId="5D790225"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Una vez tomadas las medidas anteriores, los conductores implicados, revisarán el tren o trenes afectados observando si hay algún viajero accidentado y si ocupa o no gálibo en la vía contraria. D</w:t>
      </w:r>
      <w:r w:rsidR="0091390F">
        <w:rPr>
          <w:rFonts w:ascii="Arial" w:hAnsi="Arial" w:cs="Arial"/>
          <w:sz w:val="24"/>
          <w:szCs w:val="24"/>
        </w:rPr>
        <w:t>e</w:t>
      </w:r>
      <w:r w:rsidRPr="00C60EAC">
        <w:rPr>
          <w:rFonts w:ascii="Arial" w:hAnsi="Arial" w:cs="Arial"/>
          <w:sz w:val="24"/>
          <w:szCs w:val="24"/>
        </w:rPr>
        <w:t xml:space="preserve"> todo esto informarán nuevamente al PCC o al responsable operativo, quienes determinarán las actuaciones a realizar.</w:t>
      </w:r>
    </w:p>
    <w:p w14:paraId="5BA1F158" w14:textId="77777777" w:rsidR="00C60EAC" w:rsidRPr="00C60EAC" w:rsidRDefault="00C60EAC" w:rsidP="00C60EAC">
      <w:pPr>
        <w:spacing w:after="0"/>
        <w:jc w:val="both"/>
        <w:rPr>
          <w:rFonts w:ascii="Arial" w:hAnsi="Arial" w:cs="Arial"/>
          <w:sz w:val="24"/>
          <w:szCs w:val="24"/>
        </w:rPr>
      </w:pPr>
    </w:p>
    <w:p w14:paraId="6EB4B561"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ningún caso se deberá intentar mover un tren que haya sufrido un alcance, hasta que sea revisado por el personal de mantenimiento especializado y este dé su conformidad, ya que puede tener algún elemento deteriorado.</w:t>
      </w:r>
    </w:p>
    <w:p w14:paraId="259F371C" w14:textId="77777777" w:rsidR="00C60EAC" w:rsidRPr="00C60EAC" w:rsidRDefault="00C60EAC" w:rsidP="00C60EAC">
      <w:pPr>
        <w:spacing w:after="0"/>
        <w:jc w:val="both"/>
        <w:rPr>
          <w:rFonts w:ascii="Arial" w:hAnsi="Arial" w:cs="Arial"/>
          <w:sz w:val="24"/>
          <w:szCs w:val="24"/>
        </w:rPr>
      </w:pPr>
    </w:p>
    <w:p w14:paraId="163694AE" w14:textId="15A93EBF"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5.2.6 Descarrilamientos</w:t>
      </w:r>
    </w:p>
    <w:p w14:paraId="46F28D62"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se produce un descarrilamiento, el conductor detendrá inmediatamente el tren y encenderá los pilotos en cabeza. Seguidamente lo pondrá en conocimiento del PCC.</w:t>
      </w:r>
    </w:p>
    <w:p w14:paraId="6226CEF4" w14:textId="77777777" w:rsidR="00C60EAC" w:rsidRPr="00C60EAC" w:rsidRDefault="00C60EAC" w:rsidP="00C60EAC">
      <w:pPr>
        <w:spacing w:after="0"/>
        <w:jc w:val="both"/>
        <w:rPr>
          <w:rFonts w:ascii="Arial" w:hAnsi="Arial" w:cs="Arial"/>
          <w:sz w:val="24"/>
          <w:szCs w:val="24"/>
        </w:rPr>
      </w:pPr>
    </w:p>
    <w:p w14:paraId="05DE4521"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el caso de no poder establecer contacto con el PCC o con el responsable operativo, se realizarán señales luminosas con la linterna del tren u otro medio (faros, luz de cabina, etc.) para detener al tren que pudiera circular por la vía contraria.</w:t>
      </w:r>
    </w:p>
    <w:p w14:paraId="3B0EB856" w14:textId="77777777" w:rsidR="00C60EAC" w:rsidRPr="00C60EAC" w:rsidRDefault="00C60EAC" w:rsidP="00C60EAC">
      <w:pPr>
        <w:spacing w:after="0"/>
        <w:jc w:val="both"/>
        <w:rPr>
          <w:rFonts w:ascii="Arial" w:hAnsi="Arial" w:cs="Arial"/>
          <w:sz w:val="24"/>
          <w:szCs w:val="24"/>
        </w:rPr>
      </w:pPr>
    </w:p>
    <w:p w14:paraId="3EC2A1AB" w14:textId="67DE752F"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Una vez realizadas las acciones anteriores, el conductor, revisará el tren observando si hay algún viajero accidentado si ocupa o no gálibo de la vía contraria. D</w:t>
      </w:r>
      <w:r w:rsidR="0091390F">
        <w:rPr>
          <w:rFonts w:ascii="Arial" w:hAnsi="Arial" w:cs="Arial"/>
          <w:sz w:val="24"/>
          <w:szCs w:val="24"/>
        </w:rPr>
        <w:t>e</w:t>
      </w:r>
      <w:r w:rsidRPr="00C60EAC">
        <w:rPr>
          <w:rFonts w:ascii="Arial" w:hAnsi="Arial" w:cs="Arial"/>
          <w:sz w:val="24"/>
          <w:szCs w:val="24"/>
        </w:rPr>
        <w:t xml:space="preserve"> todo esto informará al PCC quien determinará las actuaciones a realizar.</w:t>
      </w:r>
    </w:p>
    <w:p w14:paraId="4BC10293" w14:textId="77777777" w:rsidR="00C60EAC" w:rsidRPr="00C60EAC" w:rsidRDefault="00C60EAC" w:rsidP="00C60EAC">
      <w:pPr>
        <w:spacing w:after="0"/>
        <w:jc w:val="both"/>
        <w:rPr>
          <w:rFonts w:ascii="Arial" w:hAnsi="Arial" w:cs="Arial"/>
          <w:sz w:val="24"/>
          <w:szCs w:val="24"/>
        </w:rPr>
      </w:pPr>
    </w:p>
    <w:p w14:paraId="1AD62F14" w14:textId="18D8E813"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5.2.7 Incendios en trenes</w:t>
      </w:r>
    </w:p>
    <w:p w14:paraId="25D8CDD6"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Si se declara un incendio en el tren, el conductor comunicará la incidencia al PCC de inmediato y se adoptarán las medidas específicas en el Plan de Autoprotección.</w:t>
      </w:r>
    </w:p>
    <w:p w14:paraId="095D4DBB" w14:textId="77777777" w:rsidR="00C60EAC" w:rsidRPr="00C60EAC" w:rsidRDefault="00C60EAC" w:rsidP="00C60EAC">
      <w:pPr>
        <w:spacing w:after="0"/>
        <w:jc w:val="both"/>
        <w:rPr>
          <w:rFonts w:ascii="Arial" w:hAnsi="Arial" w:cs="Arial"/>
          <w:sz w:val="24"/>
          <w:szCs w:val="24"/>
        </w:rPr>
      </w:pPr>
    </w:p>
    <w:p w14:paraId="35B15E36" w14:textId="544BEDB4" w:rsidR="00C60EAC" w:rsidRPr="00065793" w:rsidRDefault="00C60EAC" w:rsidP="00C60EAC">
      <w:pPr>
        <w:spacing w:after="0"/>
        <w:jc w:val="both"/>
        <w:rPr>
          <w:rFonts w:ascii="Arial" w:hAnsi="Arial" w:cs="Arial"/>
          <w:b/>
          <w:bCs/>
          <w:color w:val="333333"/>
          <w:sz w:val="24"/>
          <w:szCs w:val="24"/>
          <w:u w:val="single"/>
        </w:rPr>
      </w:pPr>
      <w:r w:rsidRPr="00C60EAC">
        <w:rPr>
          <w:rFonts w:ascii="Arial" w:hAnsi="Arial" w:cs="Arial"/>
          <w:b/>
          <w:bCs/>
          <w:color w:val="333333"/>
          <w:sz w:val="24"/>
          <w:szCs w:val="24"/>
          <w:u w:val="single"/>
        </w:rPr>
        <w:t>Art. 5.2.8 Desperfectos en la catenaria.</w:t>
      </w:r>
    </w:p>
    <w:p w14:paraId="70780CAA"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Cuando en la catenaria se detecte un desperfecto o un elemento extraño que pueda impedir el paso de los trenes, el conductor detendrá el tren sin rebasarlo y adoptará las medidas a su alcance para prevenir posibles peligros, como por ejemplo avisar a los trenes que puedan circular en sentido contrario, informando de inmediato al PCC para que por este se adopten las medidas necesarias.</w:t>
      </w:r>
    </w:p>
    <w:p w14:paraId="488AC7CC" w14:textId="77777777" w:rsidR="00C60EAC" w:rsidRPr="00C60EAC" w:rsidRDefault="00C60EAC" w:rsidP="00C60EAC">
      <w:pPr>
        <w:spacing w:after="0"/>
        <w:jc w:val="both"/>
        <w:rPr>
          <w:rFonts w:ascii="Arial" w:hAnsi="Arial" w:cs="Arial"/>
          <w:sz w:val="24"/>
          <w:szCs w:val="24"/>
        </w:rPr>
      </w:pPr>
    </w:p>
    <w:p w14:paraId="0F1FC8A3" w14:textId="68CAC97B"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 xml:space="preserve">En cualquier </w:t>
      </w:r>
      <w:r w:rsidR="000B22E7" w:rsidRPr="00C60EAC">
        <w:rPr>
          <w:rFonts w:ascii="Arial" w:hAnsi="Arial" w:cs="Arial"/>
          <w:sz w:val="24"/>
          <w:szCs w:val="24"/>
        </w:rPr>
        <w:t>caso,</w:t>
      </w:r>
      <w:r w:rsidRPr="00C60EAC">
        <w:rPr>
          <w:rFonts w:ascii="Arial" w:hAnsi="Arial" w:cs="Arial"/>
          <w:sz w:val="24"/>
          <w:szCs w:val="24"/>
        </w:rPr>
        <w:t xml:space="preserve"> queda terminantemente prohibido intentar eliminar los defectos o quitar los objetos, sin efectuar el corte de tensión preceptivo.</w:t>
      </w:r>
    </w:p>
    <w:p w14:paraId="5160BB6D" w14:textId="77777777" w:rsidR="00C60EAC" w:rsidRPr="00C60EAC" w:rsidRDefault="00C60EAC" w:rsidP="00C60EAC">
      <w:pPr>
        <w:spacing w:after="0"/>
        <w:jc w:val="both"/>
        <w:rPr>
          <w:rFonts w:ascii="Arial" w:hAnsi="Arial" w:cs="Arial"/>
          <w:sz w:val="24"/>
          <w:szCs w:val="24"/>
        </w:rPr>
      </w:pPr>
    </w:p>
    <w:p w14:paraId="070336DE" w14:textId="23FF4C84" w:rsidR="00C60EAC" w:rsidRPr="00C60EAC" w:rsidRDefault="00C60EAC" w:rsidP="00C60EAC">
      <w:pPr>
        <w:spacing w:after="0"/>
        <w:jc w:val="both"/>
        <w:rPr>
          <w:rFonts w:ascii="Arial" w:hAnsi="Arial" w:cs="Arial"/>
          <w:b/>
          <w:bCs/>
          <w:color w:val="333333"/>
          <w:sz w:val="24"/>
          <w:szCs w:val="24"/>
          <w:u w:val="single"/>
        </w:rPr>
      </w:pPr>
      <w:r>
        <w:rPr>
          <w:rFonts w:ascii="Arial" w:hAnsi="Arial" w:cs="Arial"/>
          <w:b/>
          <w:bCs/>
          <w:color w:val="333333"/>
          <w:sz w:val="24"/>
          <w:szCs w:val="24"/>
          <w:u w:val="single"/>
        </w:rPr>
        <w:t xml:space="preserve">Art. </w:t>
      </w:r>
      <w:r w:rsidRPr="00C60EAC">
        <w:rPr>
          <w:rFonts w:ascii="Arial" w:hAnsi="Arial" w:cs="Arial"/>
          <w:b/>
          <w:bCs/>
          <w:color w:val="333333"/>
          <w:sz w:val="24"/>
          <w:szCs w:val="24"/>
          <w:u w:val="single"/>
        </w:rPr>
        <w:t>5.2.9 Arrollamiento de personas</w:t>
      </w:r>
    </w:p>
    <w:p w14:paraId="77FAFB2A"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En el caso de que se produzca el arrollamiento de una persona o se sospeche que se ha producido, el conductor detendrá el tren de inmediato y lo inmovilizará.</w:t>
      </w:r>
    </w:p>
    <w:p w14:paraId="728275E3" w14:textId="77777777" w:rsidR="00C60EAC" w:rsidRPr="00C60EAC" w:rsidRDefault="00C60EAC" w:rsidP="00C60EAC">
      <w:pPr>
        <w:spacing w:after="0"/>
        <w:jc w:val="both"/>
        <w:rPr>
          <w:rFonts w:ascii="Arial" w:hAnsi="Arial" w:cs="Arial"/>
          <w:sz w:val="24"/>
          <w:szCs w:val="24"/>
        </w:rPr>
      </w:pPr>
    </w:p>
    <w:p w14:paraId="11F17A95" w14:textId="77777777" w:rsidR="00C60EAC" w:rsidRPr="00C60EAC" w:rsidRDefault="00C60EAC" w:rsidP="00C60EAC">
      <w:pPr>
        <w:spacing w:after="0"/>
        <w:jc w:val="both"/>
        <w:rPr>
          <w:rFonts w:ascii="Arial" w:hAnsi="Arial" w:cs="Arial"/>
          <w:sz w:val="24"/>
          <w:szCs w:val="24"/>
        </w:rPr>
      </w:pPr>
      <w:r w:rsidRPr="00C60EAC">
        <w:rPr>
          <w:rFonts w:ascii="Arial" w:hAnsi="Arial" w:cs="Arial"/>
          <w:sz w:val="24"/>
          <w:szCs w:val="24"/>
        </w:rPr>
        <w:t>Se avisará inmediatamente al PCC indicándole la gravedad del accidente o, si no se pudiera contactar con el PCC, al responsable operativo si lo hay, para que se soliciten las asistencias sanitarias de auxilio pertinentes.</w:t>
      </w:r>
    </w:p>
    <w:p w14:paraId="77F85601" w14:textId="77777777" w:rsidR="00C60EAC" w:rsidRPr="00C60EAC" w:rsidRDefault="00C60EAC" w:rsidP="00C60EAC">
      <w:pPr>
        <w:spacing w:after="0"/>
        <w:jc w:val="both"/>
        <w:rPr>
          <w:rFonts w:ascii="Arial" w:hAnsi="Arial" w:cs="Arial"/>
          <w:sz w:val="24"/>
          <w:szCs w:val="24"/>
        </w:rPr>
      </w:pPr>
    </w:p>
    <w:p w14:paraId="34466EC2" w14:textId="77777777" w:rsidR="000B22E7" w:rsidRPr="00B91A72" w:rsidRDefault="00C60EAC" w:rsidP="007A184F">
      <w:pPr>
        <w:pStyle w:val="Prrafodelista"/>
        <w:numPr>
          <w:ilvl w:val="0"/>
          <w:numId w:val="66"/>
        </w:numPr>
        <w:spacing w:after="0"/>
        <w:rPr>
          <w:rFonts w:ascii="Arial" w:hAnsi="Arial" w:cs="Arial"/>
          <w:szCs w:val="24"/>
          <w:u w:val="single"/>
          <w:lang w:val="es-ES"/>
        </w:rPr>
      </w:pPr>
      <w:r w:rsidRPr="00B91A72">
        <w:rPr>
          <w:rFonts w:ascii="Arial" w:hAnsi="Arial" w:cs="Arial"/>
          <w:szCs w:val="24"/>
          <w:u w:val="single"/>
          <w:lang w:val="es-ES"/>
        </w:rPr>
        <w:t>Si la persona arrollada está con vida</w:t>
      </w:r>
    </w:p>
    <w:p w14:paraId="4B1B1A6C" w14:textId="77777777" w:rsidR="000B22E7" w:rsidRPr="00B91A72" w:rsidRDefault="000B22E7" w:rsidP="000B22E7">
      <w:pPr>
        <w:pStyle w:val="Prrafodelista"/>
        <w:spacing w:after="0"/>
        <w:rPr>
          <w:rFonts w:ascii="Arial" w:hAnsi="Arial" w:cs="Arial"/>
          <w:szCs w:val="24"/>
          <w:lang w:val="es-ES"/>
        </w:rPr>
      </w:pPr>
    </w:p>
    <w:p w14:paraId="347FC9A3" w14:textId="0D13C938" w:rsidR="00C60EAC"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Se le prestarán los auxilios posibles, recabando para ello la ayuda necesaria.</w:t>
      </w:r>
    </w:p>
    <w:p w14:paraId="25674550" w14:textId="77777777" w:rsidR="00C60EAC" w:rsidRPr="00C60EAC" w:rsidRDefault="00C60EAC" w:rsidP="00C60EAC">
      <w:pPr>
        <w:spacing w:after="0"/>
        <w:jc w:val="both"/>
        <w:rPr>
          <w:rFonts w:ascii="Arial" w:hAnsi="Arial" w:cs="Arial"/>
          <w:sz w:val="24"/>
          <w:szCs w:val="24"/>
        </w:rPr>
      </w:pPr>
    </w:p>
    <w:p w14:paraId="23B6DA74" w14:textId="77777777" w:rsidR="000B22E7" w:rsidRPr="00B91A72" w:rsidRDefault="00C60EAC" w:rsidP="007A184F">
      <w:pPr>
        <w:pStyle w:val="Prrafodelista"/>
        <w:numPr>
          <w:ilvl w:val="0"/>
          <w:numId w:val="66"/>
        </w:numPr>
        <w:spacing w:after="0"/>
        <w:rPr>
          <w:rFonts w:ascii="Arial" w:hAnsi="Arial" w:cs="Arial"/>
          <w:szCs w:val="24"/>
          <w:u w:val="single"/>
          <w:lang w:val="es-ES"/>
        </w:rPr>
      </w:pPr>
      <w:r w:rsidRPr="00B91A72">
        <w:rPr>
          <w:rFonts w:ascii="Arial" w:hAnsi="Arial" w:cs="Arial"/>
          <w:szCs w:val="24"/>
          <w:u w:val="single"/>
          <w:lang w:val="es-ES"/>
        </w:rPr>
        <w:t>Si la persona arrollada está fallecida y el cadáver intercepta la circulación</w:t>
      </w:r>
    </w:p>
    <w:p w14:paraId="3A03C382" w14:textId="77777777" w:rsidR="000B22E7" w:rsidRPr="00B91A72" w:rsidRDefault="000B22E7" w:rsidP="000B22E7">
      <w:pPr>
        <w:pStyle w:val="Prrafodelista"/>
        <w:spacing w:after="0"/>
        <w:rPr>
          <w:rFonts w:ascii="Arial" w:hAnsi="Arial" w:cs="Arial"/>
          <w:szCs w:val="24"/>
          <w:lang w:val="es-ES"/>
        </w:rPr>
      </w:pPr>
    </w:p>
    <w:p w14:paraId="646E6552" w14:textId="77777777" w:rsidR="000B22E7"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Si está presente la Autoridad Judicial se le solicitará autorización para la retirada del cadáver de la vía y a continuación se podrá reanudar la marcha, salvo indicación en contra por parte de la Autoridad y previa autorización del PCC.</w:t>
      </w:r>
    </w:p>
    <w:p w14:paraId="65CAE9BE" w14:textId="77777777" w:rsidR="000B22E7" w:rsidRPr="00B91A72" w:rsidRDefault="000B22E7" w:rsidP="000B22E7">
      <w:pPr>
        <w:pStyle w:val="Prrafodelista"/>
        <w:spacing w:after="0"/>
        <w:rPr>
          <w:rFonts w:ascii="Arial" w:hAnsi="Arial" w:cs="Arial"/>
          <w:szCs w:val="24"/>
          <w:lang w:val="es-ES"/>
        </w:rPr>
      </w:pPr>
    </w:p>
    <w:p w14:paraId="450D4458" w14:textId="77777777" w:rsidR="000B22E7"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Si no está presente la Autoridad Judicial, y hay personal de servicio, se formalizará el acta de retirada de cadáveres (ANEXO), haciendo constar las circunstancias del arrollamiento y la filiación de los testigos si los hubiera. Acto seguido se retirará el cadáver de la vía, de manera que quede lo más próximo posible al lugar que ocupaba.</w:t>
      </w:r>
    </w:p>
    <w:p w14:paraId="1022598A" w14:textId="77777777" w:rsidR="000B22E7" w:rsidRPr="00B91A72" w:rsidRDefault="000B22E7" w:rsidP="000B22E7">
      <w:pPr>
        <w:pStyle w:val="Prrafodelista"/>
        <w:spacing w:after="0"/>
        <w:rPr>
          <w:rFonts w:ascii="Arial" w:hAnsi="Arial" w:cs="Arial"/>
          <w:szCs w:val="24"/>
          <w:lang w:val="es-ES"/>
        </w:rPr>
      </w:pPr>
    </w:p>
    <w:p w14:paraId="56EC891A" w14:textId="77777777" w:rsidR="000B22E7"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Una vez retirado el cadáver y si fuera posible dejar a personal de servicio custodiando el mismo hasta que se presente la Autoridad Judicial, el tren proseguirá su marcha previa autorización del PCC.</w:t>
      </w:r>
    </w:p>
    <w:p w14:paraId="07914899" w14:textId="77777777" w:rsidR="000B22E7" w:rsidRPr="00B91A72" w:rsidRDefault="000B22E7" w:rsidP="000B22E7">
      <w:pPr>
        <w:pStyle w:val="Prrafodelista"/>
        <w:spacing w:after="0"/>
        <w:rPr>
          <w:rFonts w:ascii="Arial" w:hAnsi="Arial" w:cs="Arial"/>
          <w:szCs w:val="24"/>
          <w:lang w:val="es-ES"/>
        </w:rPr>
      </w:pPr>
    </w:p>
    <w:p w14:paraId="1F2BBC19" w14:textId="4B54997E" w:rsidR="00C60EAC"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lastRenderedPageBreak/>
        <w:t>E</w:t>
      </w:r>
      <w:r w:rsidR="000B22E7" w:rsidRPr="00B91A72">
        <w:rPr>
          <w:rFonts w:ascii="Arial" w:hAnsi="Arial" w:cs="Arial"/>
          <w:szCs w:val="24"/>
          <w:lang w:val="es-ES"/>
        </w:rPr>
        <w:t>l</w:t>
      </w:r>
      <w:r w:rsidRPr="00B91A72">
        <w:rPr>
          <w:rFonts w:ascii="Arial" w:hAnsi="Arial" w:cs="Arial"/>
          <w:szCs w:val="24"/>
          <w:lang w:val="es-ES"/>
        </w:rPr>
        <w:t xml:space="preserve"> Acta de retirada de cadáveres se dejará en poder del personal de servicio que custodie a la persona fallecida y posteriormente se deberá remitir al PCC o a quien determine la Dirección o el departamento en quien esta delegue.</w:t>
      </w:r>
    </w:p>
    <w:p w14:paraId="6BDBBEEE" w14:textId="77777777" w:rsidR="00C60EAC" w:rsidRPr="00C60EAC" w:rsidRDefault="00C60EAC" w:rsidP="00C60EAC">
      <w:pPr>
        <w:spacing w:after="0"/>
        <w:jc w:val="both"/>
        <w:rPr>
          <w:rFonts w:ascii="Arial" w:hAnsi="Arial" w:cs="Arial"/>
          <w:sz w:val="24"/>
          <w:szCs w:val="24"/>
        </w:rPr>
      </w:pPr>
    </w:p>
    <w:p w14:paraId="3E990904" w14:textId="77777777" w:rsidR="000B22E7" w:rsidRPr="00B91A72" w:rsidRDefault="00C60EAC" w:rsidP="007A184F">
      <w:pPr>
        <w:pStyle w:val="Prrafodelista"/>
        <w:numPr>
          <w:ilvl w:val="0"/>
          <w:numId w:val="66"/>
        </w:numPr>
        <w:spacing w:after="0"/>
        <w:rPr>
          <w:rFonts w:ascii="Arial" w:hAnsi="Arial" w:cs="Arial"/>
          <w:szCs w:val="24"/>
          <w:u w:val="single"/>
          <w:lang w:val="es-ES"/>
        </w:rPr>
      </w:pPr>
      <w:r w:rsidRPr="00B91A72">
        <w:rPr>
          <w:rFonts w:ascii="Arial" w:hAnsi="Arial" w:cs="Arial"/>
          <w:szCs w:val="24"/>
          <w:u w:val="single"/>
          <w:lang w:val="es-ES"/>
        </w:rPr>
        <w:t>Si la persona arrollada está fallecida y el cadáver no intercepta la circulación</w:t>
      </w:r>
    </w:p>
    <w:p w14:paraId="104CC52C" w14:textId="77777777" w:rsidR="000B22E7" w:rsidRPr="00B91A72" w:rsidRDefault="000B22E7" w:rsidP="000B22E7">
      <w:pPr>
        <w:pStyle w:val="Prrafodelista"/>
        <w:spacing w:after="0"/>
        <w:rPr>
          <w:rFonts w:ascii="Arial" w:hAnsi="Arial" w:cs="Arial"/>
          <w:szCs w:val="24"/>
          <w:lang w:val="es-ES"/>
        </w:rPr>
      </w:pPr>
    </w:p>
    <w:p w14:paraId="37CBB3DD" w14:textId="77777777" w:rsidR="000B22E7"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Si fuera posible dejar a personal de servicio custodiando el cadáver hasta que se presente la autoridad judicial, el tren proseguirá su marcha previa autorización del PCC.</w:t>
      </w:r>
    </w:p>
    <w:p w14:paraId="0B9A2C96" w14:textId="77777777" w:rsidR="000B22E7" w:rsidRPr="00B91A72" w:rsidRDefault="000B22E7" w:rsidP="000B22E7">
      <w:pPr>
        <w:pStyle w:val="Prrafodelista"/>
        <w:spacing w:after="0"/>
        <w:rPr>
          <w:rFonts w:ascii="Arial" w:hAnsi="Arial" w:cs="Arial"/>
          <w:szCs w:val="24"/>
          <w:lang w:val="es-ES"/>
        </w:rPr>
      </w:pPr>
    </w:p>
    <w:p w14:paraId="6A6F69D9" w14:textId="1CBFF802" w:rsidR="00C60EAC" w:rsidRPr="00B91A72" w:rsidRDefault="00C60EAC" w:rsidP="000B22E7">
      <w:pPr>
        <w:pStyle w:val="Prrafodelista"/>
        <w:spacing w:after="0"/>
        <w:rPr>
          <w:rFonts w:ascii="Arial" w:hAnsi="Arial" w:cs="Arial"/>
          <w:szCs w:val="24"/>
          <w:lang w:val="es-ES"/>
        </w:rPr>
      </w:pPr>
      <w:r w:rsidRPr="00B91A72">
        <w:rPr>
          <w:rFonts w:ascii="Arial" w:hAnsi="Arial" w:cs="Arial"/>
          <w:szCs w:val="24"/>
          <w:lang w:val="es-ES"/>
        </w:rPr>
        <w:t>Siempre que un conductor encuentre en la vía, o al lado de ella una persona herida o fallecida, detendrá el tren y procederá según lo indicado en los párrafos anteriores. No se detendrá si la persona está fuera de la plataforma de vía y custodiada ya por otra persona, mientras esta no haga señales de parada.</w:t>
      </w:r>
    </w:p>
    <w:p w14:paraId="1864B48E" w14:textId="77777777" w:rsidR="00C60EAC" w:rsidRPr="00C60EAC" w:rsidRDefault="00C60EAC" w:rsidP="000B22E7">
      <w:pPr>
        <w:spacing w:before="240"/>
        <w:rPr>
          <w:rFonts w:ascii="Arial" w:eastAsia="Times New Roman" w:hAnsi="Arial" w:cs="Arial"/>
          <w:b/>
          <w:bCs/>
          <w:color w:val="2F5496"/>
          <w:sz w:val="28"/>
          <w:szCs w:val="28"/>
          <w:lang w:eastAsia="es-ES"/>
        </w:rPr>
      </w:pPr>
    </w:p>
    <w:p w14:paraId="60297E05" w14:textId="3BB26240" w:rsidR="00020546" w:rsidRPr="000B22E7" w:rsidRDefault="00424F27" w:rsidP="00424F27">
      <w:pPr>
        <w:pStyle w:val="Ttulo2"/>
        <w:spacing w:after="0"/>
      </w:pPr>
      <w:bookmarkStart w:id="84" w:name="_Toc202780596"/>
      <w:r>
        <w:t xml:space="preserve">4.7 </w:t>
      </w:r>
      <w:r w:rsidR="00020546" w:rsidRPr="000B22E7">
        <w:t>Título VI. Disposiciones finales</w:t>
      </w:r>
      <w:bookmarkEnd w:id="84"/>
    </w:p>
    <w:p w14:paraId="4AB3C344" w14:textId="3271FA08" w:rsidR="000B22E7" w:rsidRDefault="000B22E7" w:rsidP="000B22E7">
      <w:pPr>
        <w:spacing w:after="0"/>
        <w:rPr>
          <w:rFonts w:ascii="Arial" w:eastAsia="Times New Roman" w:hAnsi="Arial" w:cs="Arial"/>
          <w:b/>
          <w:bCs/>
          <w:color w:val="2F5496"/>
          <w:sz w:val="28"/>
          <w:szCs w:val="28"/>
          <w:lang w:eastAsia="es-ES"/>
        </w:rPr>
      </w:pPr>
    </w:p>
    <w:p w14:paraId="797697E8" w14:textId="0584FA7A" w:rsidR="000B22E7" w:rsidRPr="00424F27" w:rsidRDefault="000B22E7" w:rsidP="007A184F">
      <w:pPr>
        <w:pStyle w:val="Prrafodelista"/>
        <w:numPr>
          <w:ilvl w:val="0"/>
          <w:numId w:val="14"/>
        </w:numPr>
        <w:spacing w:after="0"/>
        <w:rPr>
          <w:rFonts w:ascii="Arial" w:hAnsi="Arial" w:cs="Arial"/>
          <w:b/>
          <w:bCs/>
          <w:color w:val="333333"/>
          <w:szCs w:val="24"/>
          <w:u w:val="single"/>
        </w:rPr>
      </w:pPr>
      <w:r w:rsidRPr="000B22E7">
        <w:rPr>
          <w:rFonts w:ascii="Arial" w:hAnsi="Arial" w:cs="Arial"/>
          <w:b/>
          <w:bCs/>
          <w:color w:val="333333"/>
          <w:szCs w:val="24"/>
          <w:u w:val="single"/>
        </w:rPr>
        <w:t>CAPÍTULO 6.1 DISPOSICIONES FINALES</w:t>
      </w:r>
    </w:p>
    <w:p w14:paraId="402A404D" w14:textId="77777777" w:rsidR="000B22E7" w:rsidRPr="000B22E7" w:rsidRDefault="000B22E7" w:rsidP="000B22E7">
      <w:pPr>
        <w:spacing w:after="0"/>
        <w:jc w:val="both"/>
        <w:rPr>
          <w:rFonts w:ascii="Arial" w:hAnsi="Arial" w:cs="Arial"/>
          <w:sz w:val="24"/>
          <w:szCs w:val="24"/>
        </w:rPr>
      </w:pPr>
    </w:p>
    <w:p w14:paraId="2FF1AA1B" w14:textId="77777777" w:rsidR="000B22E7" w:rsidRPr="000B22E7" w:rsidRDefault="000B22E7" w:rsidP="000B22E7">
      <w:pPr>
        <w:spacing w:after="0"/>
        <w:jc w:val="both"/>
        <w:rPr>
          <w:rFonts w:ascii="Arial" w:hAnsi="Arial" w:cs="Arial"/>
          <w:b/>
          <w:bCs/>
          <w:color w:val="333333"/>
          <w:sz w:val="24"/>
          <w:szCs w:val="24"/>
          <w:u w:val="single"/>
        </w:rPr>
      </w:pPr>
      <w:r w:rsidRPr="000B22E7">
        <w:rPr>
          <w:rFonts w:ascii="Arial" w:hAnsi="Arial" w:cs="Arial"/>
          <w:b/>
          <w:bCs/>
          <w:color w:val="333333"/>
          <w:sz w:val="24"/>
          <w:szCs w:val="24"/>
          <w:u w:val="single"/>
        </w:rPr>
        <w:t>Art. 6.1.1 Dudas de interpretación</w:t>
      </w:r>
    </w:p>
    <w:p w14:paraId="57C97A00" w14:textId="77777777"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Todo trabajador relacionado directa o indirectamente con la circulación deberá consultar al PCC o a su superior jerárquico inmediato con la oportuna antelación, las dudas de interpretación que le surjan, y si debe adoptar una solución urgente, lo hará dando prioridad a los criterios de seguridad de acuerdo con lo establecido en esta Normativa.</w:t>
      </w:r>
    </w:p>
    <w:p w14:paraId="675A3FB1" w14:textId="77777777" w:rsidR="000B22E7" w:rsidRPr="000B22E7" w:rsidRDefault="000B22E7" w:rsidP="000B22E7">
      <w:pPr>
        <w:spacing w:after="0"/>
        <w:jc w:val="both"/>
        <w:rPr>
          <w:rFonts w:ascii="Arial" w:hAnsi="Arial" w:cs="Arial"/>
          <w:sz w:val="24"/>
          <w:szCs w:val="24"/>
        </w:rPr>
      </w:pPr>
    </w:p>
    <w:p w14:paraId="0C4A6682" w14:textId="77777777"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Cuando se produzca una diferencia de criterios en la interpretación de una norma u orden, deberá notificarse al PCC, quien resolverá sobre la misma.</w:t>
      </w:r>
    </w:p>
    <w:p w14:paraId="1D4B50B6" w14:textId="77777777" w:rsidR="000B22E7" w:rsidRPr="000B22E7" w:rsidRDefault="000B22E7" w:rsidP="000B22E7">
      <w:pPr>
        <w:spacing w:after="0"/>
        <w:jc w:val="both"/>
        <w:rPr>
          <w:rFonts w:ascii="Arial" w:hAnsi="Arial" w:cs="Arial"/>
          <w:sz w:val="24"/>
          <w:szCs w:val="24"/>
        </w:rPr>
      </w:pPr>
    </w:p>
    <w:p w14:paraId="33748B03" w14:textId="0AA6F811" w:rsidR="000B22E7" w:rsidRPr="000B22E7" w:rsidRDefault="000B22E7" w:rsidP="000B22E7">
      <w:pPr>
        <w:spacing w:after="0"/>
        <w:jc w:val="both"/>
        <w:rPr>
          <w:rFonts w:ascii="Arial" w:hAnsi="Arial" w:cs="Arial"/>
          <w:sz w:val="24"/>
          <w:szCs w:val="24"/>
        </w:rPr>
      </w:pPr>
      <w:r w:rsidRPr="000B22E7">
        <w:rPr>
          <w:rFonts w:ascii="Arial" w:hAnsi="Arial" w:cs="Arial"/>
          <w:b/>
          <w:bCs/>
          <w:color w:val="333333"/>
          <w:sz w:val="24"/>
          <w:szCs w:val="24"/>
          <w:u w:val="single"/>
        </w:rPr>
        <w:t>Art. 6.1.2 Casos no contemplados en esta Normativa</w:t>
      </w:r>
    </w:p>
    <w:p w14:paraId="1905B142" w14:textId="60485029"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E</w:t>
      </w:r>
      <w:r>
        <w:rPr>
          <w:rFonts w:ascii="Arial" w:hAnsi="Arial" w:cs="Arial"/>
          <w:sz w:val="24"/>
          <w:szCs w:val="24"/>
        </w:rPr>
        <w:t>l</w:t>
      </w:r>
      <w:r w:rsidRPr="000B22E7">
        <w:rPr>
          <w:rFonts w:ascii="Arial" w:hAnsi="Arial" w:cs="Arial"/>
          <w:sz w:val="24"/>
          <w:szCs w:val="24"/>
        </w:rPr>
        <w:t xml:space="preserve"> PCC resolverá los casos urgentes no contemplados en la presente normativa aplicando criterios de seguridad y eficacia.</w:t>
      </w:r>
    </w:p>
    <w:p w14:paraId="0A6DE92D" w14:textId="77777777" w:rsidR="000B22E7" w:rsidRPr="000B22E7" w:rsidRDefault="000B22E7" w:rsidP="000B22E7">
      <w:pPr>
        <w:spacing w:after="0"/>
        <w:jc w:val="both"/>
        <w:rPr>
          <w:rFonts w:ascii="Arial" w:hAnsi="Arial" w:cs="Arial"/>
          <w:sz w:val="24"/>
          <w:szCs w:val="24"/>
        </w:rPr>
      </w:pPr>
    </w:p>
    <w:p w14:paraId="01A69F11" w14:textId="3B1AB538" w:rsidR="000B22E7" w:rsidRPr="000B22E7" w:rsidRDefault="000B22E7" w:rsidP="000B22E7">
      <w:pPr>
        <w:spacing w:after="0"/>
        <w:jc w:val="both"/>
        <w:rPr>
          <w:rFonts w:ascii="Arial" w:hAnsi="Arial" w:cs="Arial"/>
          <w:b/>
          <w:bCs/>
          <w:color w:val="333333"/>
          <w:sz w:val="24"/>
          <w:szCs w:val="24"/>
          <w:u w:val="single"/>
        </w:rPr>
      </w:pPr>
      <w:r w:rsidRPr="000B22E7">
        <w:rPr>
          <w:rFonts w:ascii="Arial" w:hAnsi="Arial" w:cs="Arial"/>
          <w:b/>
          <w:bCs/>
          <w:color w:val="333333"/>
          <w:sz w:val="24"/>
          <w:szCs w:val="24"/>
          <w:u w:val="single"/>
        </w:rPr>
        <w:t>Art. 6.1.3 Instrucciones complementarias</w:t>
      </w:r>
    </w:p>
    <w:p w14:paraId="70310EA3" w14:textId="4E2BABA3" w:rsidR="000B22E7" w:rsidRDefault="000B22E7" w:rsidP="000B22E7">
      <w:pPr>
        <w:spacing w:after="0"/>
        <w:jc w:val="both"/>
        <w:rPr>
          <w:rFonts w:ascii="Arial" w:hAnsi="Arial" w:cs="Arial"/>
          <w:sz w:val="24"/>
          <w:szCs w:val="24"/>
        </w:rPr>
      </w:pPr>
      <w:r w:rsidRPr="000B22E7">
        <w:rPr>
          <w:rFonts w:ascii="Arial" w:hAnsi="Arial" w:cs="Arial"/>
          <w:sz w:val="24"/>
          <w:szCs w:val="24"/>
        </w:rPr>
        <w:t>Los departamentos afectados podrán dictar para el personal a su cargo las instrucciones complementarias que se consideren necesarias para una mejor aplicación de esta Normativa. Dichas instrucciones en ningún caso podrán oponerse a lo establecido en la mencionada Normativa.</w:t>
      </w:r>
    </w:p>
    <w:p w14:paraId="250B7DA7" w14:textId="77777777" w:rsidR="000B22E7" w:rsidRPr="000B22E7" w:rsidRDefault="000B22E7" w:rsidP="000B22E7">
      <w:pPr>
        <w:spacing w:after="0"/>
        <w:jc w:val="both"/>
        <w:rPr>
          <w:rFonts w:ascii="Arial" w:hAnsi="Arial" w:cs="Arial"/>
          <w:sz w:val="24"/>
          <w:szCs w:val="24"/>
        </w:rPr>
      </w:pPr>
    </w:p>
    <w:p w14:paraId="66468D63" w14:textId="5331DDE6" w:rsidR="000B22E7" w:rsidRPr="000B22E7" w:rsidRDefault="000B22E7" w:rsidP="000B22E7">
      <w:pPr>
        <w:spacing w:after="0"/>
        <w:jc w:val="both"/>
        <w:rPr>
          <w:rFonts w:ascii="Arial" w:hAnsi="Arial" w:cs="Arial"/>
          <w:b/>
          <w:bCs/>
          <w:color w:val="333333"/>
          <w:sz w:val="24"/>
          <w:szCs w:val="24"/>
          <w:u w:val="single"/>
        </w:rPr>
      </w:pPr>
      <w:r w:rsidRPr="000B22E7">
        <w:rPr>
          <w:rFonts w:ascii="Arial" w:hAnsi="Arial" w:cs="Arial"/>
          <w:b/>
          <w:bCs/>
          <w:color w:val="333333"/>
          <w:sz w:val="24"/>
          <w:szCs w:val="24"/>
          <w:u w:val="single"/>
        </w:rPr>
        <w:t>Art. 6.1.4 Aplicación de la presente Normativa a otras empresas y personas distintas de Metro de Madrid y de su personal.</w:t>
      </w:r>
    </w:p>
    <w:p w14:paraId="3BAAF83D" w14:textId="77777777"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 xml:space="preserve">La presente Normativa Interna de Circulación de Metro de Madrid (NIC) resultará también de aplicación a otras entidades o empresas, así como al personal dependiente de las mismas y trabajadores autónomos, que desarrollen actividades en la Red de Metro de Madrid, en la medida que resulte legalmente exigible o que así se establezca, en </w:t>
      </w:r>
      <w:r w:rsidRPr="000B22E7">
        <w:rPr>
          <w:rFonts w:ascii="Arial" w:hAnsi="Arial" w:cs="Arial"/>
          <w:sz w:val="24"/>
          <w:szCs w:val="24"/>
        </w:rPr>
        <w:lastRenderedPageBreak/>
        <w:t>cumplimiento de la obligación de coordinación de actividades empresariales prevista en la vigente normativa sobre prevención de riesgos laborales.</w:t>
      </w:r>
    </w:p>
    <w:p w14:paraId="29021DDE" w14:textId="77777777" w:rsidR="000B22E7" w:rsidRPr="000B22E7" w:rsidRDefault="000B22E7" w:rsidP="000B22E7">
      <w:pPr>
        <w:spacing w:after="0"/>
        <w:jc w:val="both"/>
        <w:rPr>
          <w:rFonts w:ascii="Arial" w:hAnsi="Arial" w:cs="Arial"/>
          <w:sz w:val="24"/>
          <w:szCs w:val="24"/>
        </w:rPr>
      </w:pPr>
    </w:p>
    <w:p w14:paraId="5140A218" w14:textId="5D3352C0"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En dichos supuestos de coordinación de actividades, el ámbito de afectación y demás aspectos y contenidos de la presente Normativa se interpretarán en términos que permitan su extensión a las entidades o empresas contratistas y subcontratistas, así como al personal dependiente de las mismas y trabajadores autónomos alcanzados por dicha coordinación y en la medida que, en cada caso, resulte de aplicación.</w:t>
      </w:r>
    </w:p>
    <w:p w14:paraId="37974165" w14:textId="77777777" w:rsidR="000B22E7" w:rsidRPr="000B22E7" w:rsidRDefault="000B22E7" w:rsidP="000B22E7">
      <w:pPr>
        <w:spacing w:after="0"/>
        <w:jc w:val="both"/>
        <w:rPr>
          <w:rFonts w:ascii="Arial" w:hAnsi="Arial" w:cs="Arial"/>
          <w:sz w:val="24"/>
          <w:szCs w:val="24"/>
        </w:rPr>
      </w:pPr>
    </w:p>
    <w:p w14:paraId="40B48EE4" w14:textId="77777777"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Con tal finalidad de posibilitar dicha extensión a terceros, las entidades o empresas contratistas y subcontratistas afectadas deberán adoptar las medidas precisas para garantizar que sus trabajadores han sido debidamente formados sobre la presente Normativa y conocen suficientemente la misma.</w:t>
      </w:r>
    </w:p>
    <w:p w14:paraId="69DA9A71" w14:textId="77777777" w:rsidR="000B22E7" w:rsidRPr="000B22E7" w:rsidRDefault="000B22E7" w:rsidP="000B22E7">
      <w:pPr>
        <w:spacing w:after="0"/>
        <w:jc w:val="both"/>
        <w:rPr>
          <w:rFonts w:ascii="Arial" w:hAnsi="Arial" w:cs="Arial"/>
          <w:sz w:val="24"/>
          <w:szCs w:val="24"/>
        </w:rPr>
      </w:pPr>
    </w:p>
    <w:p w14:paraId="4869FE77" w14:textId="439F594E" w:rsidR="000B22E7" w:rsidRPr="000B22E7" w:rsidRDefault="000B22E7" w:rsidP="000B22E7">
      <w:pPr>
        <w:spacing w:after="0"/>
        <w:jc w:val="both"/>
        <w:rPr>
          <w:rFonts w:ascii="Arial" w:hAnsi="Arial" w:cs="Arial"/>
          <w:b/>
          <w:bCs/>
          <w:color w:val="333333"/>
          <w:sz w:val="24"/>
          <w:szCs w:val="24"/>
          <w:u w:val="single"/>
        </w:rPr>
      </w:pPr>
      <w:r w:rsidRPr="000B22E7">
        <w:rPr>
          <w:rFonts w:ascii="Arial" w:hAnsi="Arial" w:cs="Arial"/>
          <w:b/>
          <w:bCs/>
          <w:color w:val="333333"/>
          <w:sz w:val="24"/>
          <w:szCs w:val="24"/>
          <w:u w:val="single"/>
        </w:rPr>
        <w:t>Art. 6.1.5 Disposición derogatoria</w:t>
      </w:r>
    </w:p>
    <w:p w14:paraId="2553E856" w14:textId="55AE99F0" w:rsidR="000B22E7" w:rsidRDefault="000B22E7" w:rsidP="000B22E7">
      <w:pPr>
        <w:spacing w:after="0"/>
        <w:jc w:val="both"/>
        <w:rPr>
          <w:rFonts w:ascii="Arial" w:hAnsi="Arial" w:cs="Arial"/>
          <w:sz w:val="24"/>
          <w:szCs w:val="24"/>
        </w:rPr>
      </w:pPr>
      <w:r w:rsidRPr="000B22E7">
        <w:rPr>
          <w:rFonts w:ascii="Arial" w:hAnsi="Arial" w:cs="Arial"/>
          <w:sz w:val="24"/>
          <w:szCs w:val="24"/>
        </w:rPr>
        <w:t>A partir de la fecha de inicio de vigencia de la presente Normativa Interna de Circulación, quedará sin efecto cualquier otra normativa interna elaborada por Metro de Madrid en cuanto contradiga o se oponga a lo establecido en este documento o en sus futuras modificaciones.</w:t>
      </w:r>
    </w:p>
    <w:p w14:paraId="38E20FC6" w14:textId="77777777" w:rsidR="00424F27" w:rsidRDefault="00424F27" w:rsidP="000B22E7">
      <w:pPr>
        <w:spacing w:after="0"/>
        <w:jc w:val="both"/>
        <w:rPr>
          <w:rFonts w:ascii="Arial" w:hAnsi="Arial" w:cs="Arial"/>
          <w:b/>
          <w:bCs/>
          <w:color w:val="333333"/>
          <w:sz w:val="24"/>
          <w:szCs w:val="24"/>
          <w:u w:val="single"/>
        </w:rPr>
      </w:pPr>
    </w:p>
    <w:p w14:paraId="0BE0CEEB" w14:textId="41641E0F" w:rsidR="000B22E7" w:rsidRPr="000B22E7" w:rsidRDefault="000B22E7" w:rsidP="000B22E7">
      <w:pPr>
        <w:spacing w:after="0"/>
        <w:jc w:val="both"/>
        <w:rPr>
          <w:rFonts w:ascii="Arial" w:hAnsi="Arial" w:cs="Arial"/>
          <w:b/>
          <w:bCs/>
          <w:color w:val="333333"/>
          <w:sz w:val="24"/>
          <w:szCs w:val="24"/>
          <w:u w:val="single"/>
        </w:rPr>
      </w:pPr>
      <w:r w:rsidRPr="000B22E7">
        <w:rPr>
          <w:rFonts w:ascii="Arial" w:hAnsi="Arial" w:cs="Arial"/>
          <w:b/>
          <w:bCs/>
          <w:color w:val="333333"/>
          <w:sz w:val="24"/>
          <w:szCs w:val="24"/>
          <w:u w:val="single"/>
        </w:rPr>
        <w:t>Art. 6.1.6 Comisión técnica de seguimiento</w:t>
      </w:r>
    </w:p>
    <w:p w14:paraId="5991C5DE" w14:textId="4315950F" w:rsidR="000B22E7" w:rsidRPr="000B22E7" w:rsidRDefault="000B22E7" w:rsidP="000B22E7">
      <w:pPr>
        <w:spacing w:after="0"/>
        <w:jc w:val="both"/>
        <w:rPr>
          <w:rFonts w:ascii="Arial" w:hAnsi="Arial" w:cs="Arial"/>
          <w:sz w:val="24"/>
          <w:szCs w:val="24"/>
        </w:rPr>
      </w:pPr>
      <w:r w:rsidRPr="000B22E7">
        <w:rPr>
          <w:rFonts w:ascii="Arial" w:hAnsi="Arial" w:cs="Arial"/>
          <w:sz w:val="24"/>
          <w:szCs w:val="24"/>
        </w:rPr>
        <w:t>Se crea una Comisión Técnica de Seguimiento, cuya finalidad será la actualización permanente de esta Normativa (NIC), en función de las necesidades o cambios tecnológicos en las instalaciones que puedan afectarla y decidir sobre las propuestas de actualización recibidas.</w:t>
      </w:r>
    </w:p>
    <w:p w14:paraId="3BD1E3BE" w14:textId="3781C7B3"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08D6E104" w14:textId="368318C4"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5E59E786" w14:textId="3A13F518"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2AAE6566" w14:textId="7F74BF0F"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3CD2ADD1" w14:textId="7962FF11"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65E02EB4" w14:textId="646C8F39"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33BF63C3" w14:textId="5062F273"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7EFC11F8" w14:textId="274A6263"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6BAD3D37" w14:textId="70124B3B"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08DD1823" w14:textId="24F3BA61"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3541CF8A" w14:textId="31ED52A5" w:rsidR="000B22E7" w:rsidRPr="00B91A72" w:rsidRDefault="000B22E7" w:rsidP="000B22E7">
      <w:pPr>
        <w:pStyle w:val="Prrafodelista"/>
        <w:spacing w:before="240"/>
        <w:ind w:left="1429"/>
        <w:rPr>
          <w:rFonts w:ascii="Arial" w:eastAsia="Times New Roman" w:hAnsi="Arial" w:cs="Arial"/>
          <w:b/>
          <w:bCs/>
          <w:color w:val="2F5496"/>
          <w:sz w:val="28"/>
          <w:szCs w:val="28"/>
          <w:lang w:val="es-ES" w:eastAsia="es-ES"/>
        </w:rPr>
      </w:pPr>
    </w:p>
    <w:p w14:paraId="7888431A" w14:textId="1E83415F"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2C6F95FB" w14:textId="4FD98810"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6745AB65" w14:textId="76CD3CDF"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3AA52887" w14:textId="6D10A413"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32734F5C" w14:textId="0CB849FA"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14FAAF39" w14:textId="7020E868"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3980E1A8" w14:textId="205DB7E2"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46642860" w14:textId="0B6DCB76"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0E232684" w14:textId="758955B7"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30AA3D6D" w14:textId="0E034077"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2DCCBBBF" w14:textId="224B4FCD"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3E4134E7" w14:textId="66975C0E"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57B372A1" w14:textId="1A4179C2" w:rsidR="00367A75" w:rsidRPr="00B91A72" w:rsidRDefault="00367A75" w:rsidP="000B22E7">
      <w:pPr>
        <w:pStyle w:val="Prrafodelista"/>
        <w:spacing w:before="240"/>
        <w:ind w:left="1429"/>
        <w:rPr>
          <w:rFonts w:ascii="Arial" w:eastAsia="Times New Roman" w:hAnsi="Arial" w:cs="Arial"/>
          <w:b/>
          <w:bCs/>
          <w:color w:val="2F5496"/>
          <w:sz w:val="28"/>
          <w:szCs w:val="28"/>
          <w:lang w:val="es-ES" w:eastAsia="es-ES"/>
        </w:rPr>
      </w:pPr>
    </w:p>
    <w:p w14:paraId="5C2C098F" w14:textId="77777777" w:rsidR="001411F7" w:rsidRDefault="001411F7" w:rsidP="00424F27">
      <w:pPr>
        <w:pStyle w:val="Ttulo2"/>
      </w:pPr>
      <w:bookmarkStart w:id="85" w:name="_Toc202780597"/>
    </w:p>
    <w:p w14:paraId="32D47C21" w14:textId="7C301895" w:rsidR="00020546" w:rsidRPr="00020546" w:rsidRDefault="00020546" w:rsidP="00424F27">
      <w:pPr>
        <w:pStyle w:val="Ttulo2"/>
      </w:pPr>
      <w:r>
        <w:t xml:space="preserve">4.8 </w:t>
      </w:r>
      <w:r w:rsidRPr="00020546">
        <w:t>Anexos</w:t>
      </w:r>
      <w:bookmarkEnd w:id="85"/>
    </w:p>
    <w:p w14:paraId="5B279D08" w14:textId="5EAD33C5" w:rsidR="000B22E7" w:rsidRDefault="000B22E7" w:rsidP="000B22E7">
      <w:pPr>
        <w:tabs>
          <w:tab w:val="left" w:pos="1080"/>
        </w:tabs>
        <w:spacing w:after="0"/>
        <w:rPr>
          <w:rFonts w:ascii="Arial" w:hAnsi="Arial" w:cs="Arial"/>
          <w:b/>
          <w:bCs/>
          <w:color w:val="333333"/>
          <w:sz w:val="24"/>
          <w:szCs w:val="24"/>
          <w:u w:val="single"/>
        </w:rPr>
      </w:pPr>
      <w:r w:rsidRPr="006A6C49">
        <w:rPr>
          <w:rFonts w:ascii="Arial" w:hAnsi="Arial" w:cs="Arial"/>
          <w:noProof/>
          <w:sz w:val="20"/>
          <w:szCs w:val="20"/>
        </w:rPr>
        <w:drawing>
          <wp:anchor distT="0" distB="0" distL="114300" distR="114300" simplePos="0" relativeHeight="251836416" behindDoc="0" locked="0" layoutInCell="1" allowOverlap="1" wp14:anchorId="0C4E550A" wp14:editId="08EDCB0A">
            <wp:simplePos x="0" y="0"/>
            <wp:positionH relativeFrom="column">
              <wp:posOffset>3437255</wp:posOffset>
            </wp:positionH>
            <wp:positionV relativeFrom="paragraph">
              <wp:posOffset>375920</wp:posOffset>
            </wp:positionV>
            <wp:extent cx="3076575" cy="3028315"/>
            <wp:effectExtent l="0" t="0" r="9525" b="635"/>
            <wp:wrapThrough wrapText="bothSides">
              <wp:wrapPolygon edited="0">
                <wp:start x="0" y="0"/>
                <wp:lineTo x="0" y="21469"/>
                <wp:lineTo x="21533" y="21469"/>
                <wp:lineTo x="21533"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3076575" cy="3028315"/>
                    </a:xfrm>
                    <a:prstGeom prst="rect">
                      <a:avLst/>
                    </a:prstGeom>
                  </pic:spPr>
                </pic:pic>
              </a:graphicData>
            </a:graphic>
            <wp14:sizeRelH relativeFrom="page">
              <wp14:pctWidth>0</wp14:pctWidth>
            </wp14:sizeRelH>
            <wp14:sizeRelV relativeFrom="page">
              <wp14:pctHeight>0</wp14:pctHeight>
            </wp14:sizeRelV>
          </wp:anchor>
        </w:drawing>
      </w:r>
      <w:r w:rsidRPr="000B22E7">
        <w:rPr>
          <w:rFonts w:ascii="Arial" w:hAnsi="Arial" w:cs="Arial"/>
          <w:b/>
          <w:bCs/>
          <w:color w:val="333333"/>
          <w:sz w:val="24"/>
          <w:szCs w:val="24"/>
          <w:u w:val="single"/>
        </w:rPr>
        <w:t>BOLETÍN DE DOBLE PRECAUCIÓN</w:t>
      </w:r>
      <w:r w:rsidRPr="000B22E7">
        <w:rPr>
          <w:rFonts w:ascii="Arial" w:hAnsi="Arial" w:cs="Arial"/>
          <w:b/>
          <w:bCs/>
          <w:color w:val="333333"/>
          <w:sz w:val="24"/>
          <w:szCs w:val="24"/>
        </w:rPr>
        <w:t xml:space="preserve">                     </w:t>
      </w:r>
      <w:r w:rsidRPr="000B22E7">
        <w:rPr>
          <w:rFonts w:ascii="Arial" w:hAnsi="Arial" w:cs="Arial"/>
          <w:b/>
          <w:bCs/>
          <w:color w:val="333333"/>
          <w:sz w:val="24"/>
          <w:szCs w:val="24"/>
          <w:u w:val="single"/>
        </w:rPr>
        <w:t>CONCESIÓN DE VÍA</w:t>
      </w:r>
      <w:r w:rsidRPr="006A6C49">
        <w:rPr>
          <w:rFonts w:ascii="Arial" w:hAnsi="Arial" w:cs="Arial"/>
          <w:b/>
          <w:bCs/>
          <w:color w:val="4472C4" w:themeColor="accent1"/>
          <w:spacing w:val="20"/>
          <w:sz w:val="24"/>
          <w:szCs w:val="24"/>
        </w:rPr>
        <w:br/>
      </w:r>
      <w:r w:rsidRPr="006A6C49">
        <w:rPr>
          <w:rFonts w:ascii="Arial" w:hAnsi="Arial" w:cs="Arial"/>
          <w:b/>
          <w:bCs/>
          <w:color w:val="4472C4" w:themeColor="accent1"/>
          <w:spacing w:val="20"/>
          <w:sz w:val="24"/>
          <w:szCs w:val="24"/>
        </w:rPr>
        <w:br/>
      </w:r>
      <w:r w:rsidRPr="006A6C49">
        <w:rPr>
          <w:rFonts w:ascii="Arial" w:hAnsi="Arial" w:cs="Arial"/>
          <w:noProof/>
          <w:sz w:val="20"/>
          <w:szCs w:val="20"/>
        </w:rPr>
        <w:drawing>
          <wp:inline distT="0" distB="0" distL="0" distR="0" wp14:anchorId="7494D0E3" wp14:editId="0C1E9532">
            <wp:extent cx="3048022" cy="2990872"/>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048022" cy="2990872"/>
                    </a:xfrm>
                    <a:prstGeom prst="rect">
                      <a:avLst/>
                    </a:prstGeom>
                  </pic:spPr>
                </pic:pic>
              </a:graphicData>
            </a:graphic>
          </wp:inline>
        </w:drawing>
      </w:r>
      <w:r w:rsidRPr="006A6C49">
        <w:rPr>
          <w:rFonts w:ascii="Arial" w:eastAsia="Times New Roman" w:hAnsi="Arial" w:cs="Arial"/>
          <w:b/>
          <w:bCs/>
          <w:color w:val="000000"/>
          <w:sz w:val="20"/>
          <w:szCs w:val="20"/>
          <w:lang w:eastAsia="es-ES"/>
        </w:rPr>
        <w:br/>
      </w:r>
      <w:r w:rsidRPr="006A6C49">
        <w:rPr>
          <w:rFonts w:ascii="Arial" w:eastAsia="Times New Roman" w:hAnsi="Arial" w:cs="Arial"/>
          <w:b/>
          <w:bCs/>
          <w:color w:val="000000"/>
          <w:sz w:val="20"/>
          <w:szCs w:val="20"/>
          <w:lang w:eastAsia="es-ES"/>
        </w:rPr>
        <w:br/>
      </w:r>
      <w:r w:rsidRPr="006A6C49">
        <w:rPr>
          <w:rFonts w:ascii="Arial" w:eastAsia="Times New Roman" w:hAnsi="Arial" w:cs="Arial"/>
          <w:b/>
          <w:bCs/>
          <w:color w:val="000000"/>
          <w:sz w:val="20"/>
          <w:szCs w:val="20"/>
          <w:lang w:eastAsia="es-ES"/>
        </w:rPr>
        <w:br/>
      </w:r>
      <w:r w:rsidRPr="000B22E7">
        <w:rPr>
          <w:rFonts w:ascii="Arial" w:hAnsi="Arial" w:cs="Arial"/>
          <w:b/>
          <w:bCs/>
          <w:color w:val="333333"/>
          <w:sz w:val="24"/>
          <w:szCs w:val="24"/>
          <w:u w:val="single"/>
        </w:rPr>
        <w:t>BOLETÍN DE ACCESO A LA PLATAFORMA</w:t>
      </w:r>
      <w:r w:rsidRPr="000B22E7">
        <w:rPr>
          <w:rFonts w:ascii="Arial" w:hAnsi="Arial" w:cs="Arial"/>
          <w:b/>
          <w:bCs/>
          <w:color w:val="333333"/>
          <w:sz w:val="24"/>
          <w:szCs w:val="24"/>
        </w:rPr>
        <w:t xml:space="preserve">       </w:t>
      </w:r>
      <w:r w:rsidRPr="000B22E7">
        <w:rPr>
          <w:rFonts w:ascii="Arial" w:hAnsi="Arial" w:cs="Arial"/>
          <w:b/>
          <w:bCs/>
          <w:color w:val="333333"/>
          <w:sz w:val="24"/>
          <w:szCs w:val="24"/>
          <w:u w:val="single"/>
        </w:rPr>
        <w:t xml:space="preserve">ACTA DE RETIRADA DE </w:t>
      </w:r>
      <w:r>
        <w:rPr>
          <w:rFonts w:ascii="Arial" w:hAnsi="Arial" w:cs="Arial"/>
          <w:b/>
          <w:bCs/>
          <w:color w:val="333333"/>
          <w:sz w:val="24"/>
          <w:szCs w:val="24"/>
          <w:u w:val="single"/>
        </w:rPr>
        <w:t xml:space="preserve">                 </w:t>
      </w:r>
    </w:p>
    <w:p w14:paraId="733395F8" w14:textId="3B135D8C" w:rsidR="000B22E7" w:rsidRDefault="000B22E7" w:rsidP="000B22E7">
      <w:pPr>
        <w:tabs>
          <w:tab w:val="left" w:pos="1080"/>
        </w:tabs>
        <w:spacing w:after="0"/>
        <w:rPr>
          <w:rFonts w:ascii="Arial" w:hAnsi="Arial" w:cs="Arial"/>
          <w:b/>
          <w:bCs/>
          <w:color w:val="333333"/>
          <w:sz w:val="24"/>
          <w:szCs w:val="24"/>
          <w:u w:val="single"/>
        </w:rPr>
      </w:pPr>
      <w:r w:rsidRPr="000B22E7">
        <w:rPr>
          <w:rFonts w:ascii="Arial" w:hAnsi="Arial" w:cs="Arial"/>
          <w:b/>
          <w:bCs/>
          <w:color w:val="333333"/>
          <w:sz w:val="24"/>
          <w:szCs w:val="24"/>
          <w:u w:val="single"/>
        </w:rPr>
        <w:t>DE VÍA</w:t>
      </w:r>
      <w:r w:rsidRPr="000B22E7">
        <w:rPr>
          <w:rFonts w:ascii="Arial" w:hAnsi="Arial" w:cs="Arial"/>
          <w:b/>
          <w:bCs/>
          <w:color w:val="333333"/>
          <w:sz w:val="24"/>
          <w:szCs w:val="24"/>
        </w:rPr>
        <w:t xml:space="preserve">                                                                     </w:t>
      </w:r>
      <w:r w:rsidRPr="000B22E7">
        <w:rPr>
          <w:rFonts w:ascii="Arial" w:hAnsi="Arial" w:cs="Arial"/>
          <w:b/>
          <w:bCs/>
          <w:color w:val="333333"/>
          <w:sz w:val="24"/>
          <w:szCs w:val="24"/>
          <w:u w:val="single"/>
        </w:rPr>
        <w:t>CADÁVERES DE LA VÍA</w:t>
      </w:r>
    </w:p>
    <w:p w14:paraId="57D3D4BA" w14:textId="0C90E526" w:rsidR="000B22E7" w:rsidRPr="006A6C49" w:rsidRDefault="000B22E7" w:rsidP="000B22E7">
      <w:pPr>
        <w:tabs>
          <w:tab w:val="left" w:pos="1080"/>
        </w:tabs>
        <w:spacing w:after="0"/>
        <w:rPr>
          <w:rFonts w:ascii="Arial" w:hAnsi="Arial" w:cs="Arial"/>
          <w:sz w:val="20"/>
          <w:szCs w:val="20"/>
        </w:rPr>
      </w:pPr>
      <w:r w:rsidRPr="006A6C49">
        <w:rPr>
          <w:rFonts w:ascii="Arial" w:hAnsi="Arial" w:cs="Arial"/>
          <w:noProof/>
          <w:sz w:val="20"/>
          <w:szCs w:val="20"/>
        </w:rPr>
        <w:lastRenderedPageBreak/>
        <w:drawing>
          <wp:anchor distT="0" distB="0" distL="114300" distR="114300" simplePos="0" relativeHeight="251837440" behindDoc="0" locked="0" layoutInCell="1" allowOverlap="1" wp14:anchorId="0A20AE66" wp14:editId="67629959">
            <wp:simplePos x="0" y="0"/>
            <wp:positionH relativeFrom="margin">
              <wp:posOffset>3437255</wp:posOffset>
            </wp:positionH>
            <wp:positionV relativeFrom="paragraph">
              <wp:posOffset>139383</wp:posOffset>
            </wp:positionV>
            <wp:extent cx="2990850" cy="4149090"/>
            <wp:effectExtent l="0" t="0" r="0" b="3810"/>
            <wp:wrapThrough wrapText="bothSides">
              <wp:wrapPolygon edited="0">
                <wp:start x="0" y="0"/>
                <wp:lineTo x="0" y="21521"/>
                <wp:lineTo x="21462" y="21521"/>
                <wp:lineTo x="21462"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2990850" cy="4149090"/>
                    </a:xfrm>
                    <a:prstGeom prst="rect">
                      <a:avLst/>
                    </a:prstGeom>
                  </pic:spPr>
                </pic:pic>
              </a:graphicData>
            </a:graphic>
            <wp14:sizeRelH relativeFrom="page">
              <wp14:pctWidth>0</wp14:pctWidth>
            </wp14:sizeRelH>
            <wp14:sizeRelV relativeFrom="page">
              <wp14:pctHeight>0</wp14:pctHeight>
            </wp14:sizeRelV>
          </wp:anchor>
        </w:drawing>
      </w:r>
      <w:r w:rsidRPr="006A6C49">
        <w:rPr>
          <w:rFonts w:ascii="Arial" w:eastAsia="Times New Roman" w:hAnsi="Arial" w:cs="Arial"/>
          <w:b/>
          <w:bCs/>
          <w:color w:val="000000"/>
          <w:sz w:val="20"/>
          <w:szCs w:val="20"/>
          <w:lang w:eastAsia="es-ES"/>
        </w:rPr>
        <w:br/>
      </w:r>
      <w:r w:rsidRPr="006A6C49">
        <w:rPr>
          <w:rFonts w:ascii="Arial" w:hAnsi="Arial" w:cs="Arial"/>
          <w:noProof/>
          <w:sz w:val="20"/>
          <w:szCs w:val="20"/>
        </w:rPr>
        <w:drawing>
          <wp:inline distT="0" distB="0" distL="0" distR="0" wp14:anchorId="777FC023" wp14:editId="7AFAFF4A">
            <wp:extent cx="3152798" cy="2943247"/>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52798" cy="2943247"/>
                    </a:xfrm>
                    <a:prstGeom prst="rect">
                      <a:avLst/>
                    </a:prstGeom>
                  </pic:spPr>
                </pic:pic>
              </a:graphicData>
            </a:graphic>
          </wp:inline>
        </w:drawing>
      </w:r>
      <w:r w:rsidRPr="006A6C49">
        <w:rPr>
          <w:rFonts w:ascii="Arial" w:eastAsia="Times New Roman" w:hAnsi="Arial" w:cs="Arial"/>
          <w:b/>
          <w:bCs/>
          <w:color w:val="000000"/>
          <w:sz w:val="20"/>
          <w:szCs w:val="20"/>
          <w:lang w:eastAsia="es-ES"/>
        </w:rPr>
        <w:br/>
      </w:r>
      <w:r w:rsidRPr="006A6C49">
        <w:rPr>
          <w:rFonts w:ascii="Arial" w:eastAsia="Times New Roman" w:hAnsi="Arial" w:cs="Arial"/>
          <w:b/>
          <w:bCs/>
          <w:color w:val="000000"/>
          <w:sz w:val="20"/>
          <w:szCs w:val="20"/>
          <w:lang w:eastAsia="es-ES"/>
        </w:rPr>
        <w:br/>
      </w:r>
      <w:r w:rsidRPr="006A6C49">
        <w:rPr>
          <w:rFonts w:ascii="Arial" w:eastAsia="Times New Roman" w:hAnsi="Arial" w:cs="Arial"/>
          <w:b/>
          <w:bCs/>
          <w:color w:val="000000"/>
          <w:sz w:val="20"/>
          <w:szCs w:val="20"/>
          <w:lang w:eastAsia="es-ES"/>
        </w:rPr>
        <w:br/>
      </w:r>
    </w:p>
    <w:p w14:paraId="3AFB5AB6" w14:textId="7010262B" w:rsidR="000B22E7" w:rsidRDefault="000B22E7" w:rsidP="006B386B">
      <w:pPr>
        <w:jc w:val="both"/>
        <w:rPr>
          <w:b/>
          <w:bCs/>
          <w:sz w:val="24"/>
          <w:szCs w:val="24"/>
        </w:rPr>
      </w:pPr>
    </w:p>
    <w:p w14:paraId="36952779" w14:textId="13181D82" w:rsidR="00367A75" w:rsidRDefault="00367A75" w:rsidP="006B386B">
      <w:pPr>
        <w:jc w:val="both"/>
        <w:rPr>
          <w:b/>
          <w:bCs/>
          <w:sz w:val="24"/>
          <w:szCs w:val="24"/>
        </w:rPr>
      </w:pPr>
    </w:p>
    <w:p w14:paraId="6E014DE8" w14:textId="77777777" w:rsidR="00026FB0" w:rsidRDefault="00026FB0" w:rsidP="006B386B">
      <w:pPr>
        <w:jc w:val="both"/>
        <w:rPr>
          <w:b/>
          <w:bCs/>
          <w:sz w:val="24"/>
          <w:szCs w:val="24"/>
        </w:rPr>
        <w:sectPr w:rsidR="00026FB0" w:rsidSect="00987E59">
          <w:footerReference w:type="default" r:id="rId199"/>
          <w:footerReference w:type="first" r:id="rId200"/>
          <w:pgSz w:w="11906" w:h="16838"/>
          <w:pgMar w:top="1418" w:right="1134" w:bottom="1418" w:left="1134" w:header="709" w:footer="567" w:gutter="0"/>
          <w:pgNumType w:start="1"/>
          <w:cols w:space="708"/>
          <w:docGrid w:linePitch="360"/>
        </w:sectPr>
      </w:pPr>
    </w:p>
    <w:p w14:paraId="1F30C1D2" w14:textId="52B7BE03" w:rsidR="00367A75" w:rsidRDefault="00367A75" w:rsidP="006B386B">
      <w:pPr>
        <w:jc w:val="both"/>
        <w:rPr>
          <w:b/>
          <w:bCs/>
          <w:sz w:val="24"/>
          <w:szCs w:val="24"/>
        </w:rPr>
      </w:pPr>
    </w:p>
    <w:p w14:paraId="05228472" w14:textId="65F47077" w:rsidR="00367A75" w:rsidRPr="006B386B" w:rsidRDefault="00026FB0" w:rsidP="006B386B">
      <w:pPr>
        <w:jc w:val="both"/>
        <w:rPr>
          <w:b/>
          <w:bCs/>
          <w:sz w:val="24"/>
          <w:szCs w:val="24"/>
        </w:rPr>
      </w:pPr>
      <w:r>
        <w:rPr>
          <w:b/>
          <w:bCs/>
          <w:noProof/>
          <w:sz w:val="24"/>
          <w:szCs w:val="24"/>
        </w:rPr>
        <w:drawing>
          <wp:anchor distT="0" distB="0" distL="114300" distR="114300" simplePos="0" relativeHeight="251843584" behindDoc="0" locked="0" layoutInCell="1" allowOverlap="1" wp14:anchorId="00EF6DFE" wp14:editId="2AFD1164">
            <wp:simplePos x="0" y="0"/>
            <wp:positionH relativeFrom="margin">
              <wp:align>left</wp:align>
            </wp:positionH>
            <wp:positionV relativeFrom="paragraph">
              <wp:posOffset>1105507</wp:posOffset>
            </wp:positionV>
            <wp:extent cx="6066846" cy="6066846"/>
            <wp:effectExtent l="0" t="0" r="0" b="0"/>
            <wp:wrapThrough wrapText="bothSides">
              <wp:wrapPolygon edited="0">
                <wp:start x="10445" y="3391"/>
                <wp:lineTo x="9495" y="3595"/>
                <wp:lineTo x="7054" y="4341"/>
                <wp:lineTo x="7054" y="4612"/>
                <wp:lineTo x="5629" y="5697"/>
                <wp:lineTo x="4748" y="6782"/>
                <wp:lineTo x="4137" y="7868"/>
                <wp:lineTo x="3798" y="8953"/>
                <wp:lineTo x="3595" y="10038"/>
                <wp:lineTo x="3730" y="12208"/>
                <wp:lineTo x="4069" y="13294"/>
                <wp:lineTo x="4612" y="14379"/>
                <wp:lineTo x="5290" y="15464"/>
                <wp:lineTo x="6579" y="16549"/>
                <wp:lineTo x="6647" y="16685"/>
                <wp:lineTo x="8682" y="17634"/>
                <wp:lineTo x="10038" y="17974"/>
                <wp:lineTo x="11869" y="17974"/>
                <wp:lineTo x="13226" y="17634"/>
                <wp:lineTo x="15193" y="16685"/>
                <wp:lineTo x="15261" y="16549"/>
                <wp:lineTo x="16481" y="15464"/>
                <wp:lineTo x="17295" y="14379"/>
                <wp:lineTo x="17770" y="13294"/>
                <wp:lineTo x="18109" y="12208"/>
                <wp:lineTo x="18245" y="10038"/>
                <wp:lineTo x="18041" y="8953"/>
                <wp:lineTo x="17702" y="7868"/>
                <wp:lineTo x="17092" y="6782"/>
                <wp:lineTo x="16210" y="5697"/>
                <wp:lineTo x="14786" y="4612"/>
                <wp:lineTo x="14854" y="4341"/>
                <wp:lineTo x="12412" y="3595"/>
                <wp:lineTo x="11462" y="3391"/>
                <wp:lineTo x="10445" y="3391"/>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66846" cy="606684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67A75" w:rsidRPr="006B386B" w:rsidSect="00987E59">
      <w:footerReference w:type="default" r:id="rId202"/>
      <w:pgSz w:w="11906" w:h="16838"/>
      <w:pgMar w:top="1418" w:right="1134" w:bottom="1418" w:left="1134" w:header="709"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45713" w14:textId="77777777" w:rsidR="005738C1" w:rsidRDefault="005738C1" w:rsidP="00645320">
      <w:pPr>
        <w:spacing w:after="0" w:line="240" w:lineRule="auto"/>
      </w:pPr>
      <w:r>
        <w:separator/>
      </w:r>
    </w:p>
  </w:endnote>
  <w:endnote w:type="continuationSeparator" w:id="0">
    <w:p w14:paraId="6B279184" w14:textId="77777777" w:rsidR="005738C1" w:rsidRDefault="005738C1" w:rsidP="006453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286220"/>
      <w:docPartObj>
        <w:docPartGallery w:val="Page Numbers (Bottom of Page)"/>
        <w:docPartUnique/>
      </w:docPartObj>
    </w:sdtPr>
    <w:sdtContent>
      <w:p w14:paraId="49BE5B4B" w14:textId="745E01E7" w:rsidR="00987E59" w:rsidRDefault="00987E59">
        <w:pPr>
          <w:pStyle w:val="Piedepgina"/>
          <w:jc w:val="center"/>
        </w:pPr>
        <w:r>
          <w:rPr>
            <w:noProof/>
          </w:rPr>
          <w:drawing>
            <wp:anchor distT="0" distB="0" distL="114300" distR="114300" simplePos="0" relativeHeight="251663360" behindDoc="1" locked="0" layoutInCell="1" allowOverlap="1" wp14:anchorId="0FC49DD6" wp14:editId="1194E1FC">
              <wp:simplePos x="0" y="0"/>
              <wp:positionH relativeFrom="page">
                <wp:align>right</wp:align>
              </wp:positionH>
              <wp:positionV relativeFrom="paragraph">
                <wp:posOffset>-625157</wp:posOffset>
              </wp:positionV>
              <wp:extent cx="1528445" cy="152844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51F89247" w14:textId="09B08183" w:rsidR="00987E59" w:rsidRDefault="00987E5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203575"/>
      <w:docPartObj>
        <w:docPartGallery w:val="Page Numbers (Bottom of Page)"/>
        <w:docPartUnique/>
      </w:docPartObj>
    </w:sdtPr>
    <w:sdtContent>
      <w:p w14:paraId="2AD877B4" w14:textId="325DB079" w:rsidR="00987E59" w:rsidRDefault="00987E59">
        <w:pPr>
          <w:pStyle w:val="Piedepgina"/>
          <w:jc w:val="center"/>
        </w:pPr>
        <w:r>
          <w:rPr>
            <w:noProof/>
          </w:rPr>
          <w:drawing>
            <wp:anchor distT="0" distB="0" distL="114300" distR="114300" simplePos="0" relativeHeight="251665408" behindDoc="1" locked="0" layoutInCell="1" allowOverlap="1" wp14:anchorId="756565C8" wp14:editId="5BE017A9">
              <wp:simplePos x="0" y="0"/>
              <wp:positionH relativeFrom="page">
                <wp:align>right</wp:align>
              </wp:positionH>
              <wp:positionV relativeFrom="paragraph">
                <wp:posOffset>-610870</wp:posOffset>
              </wp:positionV>
              <wp:extent cx="1528445" cy="1528445"/>
              <wp:effectExtent l="0" t="0" r="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t>2</w:t>
        </w:r>
        <w:r>
          <w:fldChar w:fldCharType="end"/>
        </w:r>
      </w:p>
    </w:sdtContent>
  </w:sdt>
  <w:p w14:paraId="291FE300" w14:textId="4AE79C22" w:rsidR="009D5C67" w:rsidRDefault="009D5C6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A74F5" w14:textId="39FA3EF1" w:rsidR="00767645" w:rsidRDefault="00987E59" w:rsidP="00987E59">
    <w:pPr>
      <w:pStyle w:val="Piedepgina"/>
      <w:tabs>
        <w:tab w:val="center" w:pos="4819"/>
        <w:tab w:val="left" w:pos="7523"/>
      </w:tabs>
    </w:pPr>
    <w:r>
      <w:tab/>
    </w:r>
    <w:r>
      <w:tab/>
    </w:r>
    <w:r>
      <w:rPr>
        <w:noProof/>
      </w:rPr>
      <w:drawing>
        <wp:anchor distT="0" distB="0" distL="114300" distR="114300" simplePos="0" relativeHeight="251661312" behindDoc="0" locked="0" layoutInCell="1" allowOverlap="1" wp14:anchorId="511D35FE" wp14:editId="710308E7">
          <wp:simplePos x="0" y="0"/>
          <wp:positionH relativeFrom="page">
            <wp:align>right</wp:align>
          </wp:positionH>
          <wp:positionV relativeFrom="paragraph">
            <wp:posOffset>-386715</wp:posOffset>
          </wp:positionV>
          <wp:extent cx="1528445" cy="1528445"/>
          <wp:effectExtent l="0" t="0" r="0" b="0"/>
          <wp:wrapThrough wrapText="bothSides">
            <wp:wrapPolygon edited="0">
              <wp:start x="4577" y="8076"/>
              <wp:lineTo x="4038" y="9692"/>
              <wp:lineTo x="4307" y="10769"/>
              <wp:lineTo x="5115" y="11576"/>
              <wp:lineTo x="12384" y="11576"/>
              <wp:lineTo x="17230" y="11038"/>
              <wp:lineTo x="17230" y="9423"/>
              <wp:lineTo x="12922" y="8076"/>
              <wp:lineTo x="4577" y="8076"/>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5A4EE0D2" w14:textId="77777777" w:rsidR="00767645" w:rsidRDefault="0076764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8E541" w14:textId="0628CAB0" w:rsidR="00026FB0" w:rsidRDefault="00026FB0">
    <w:pPr>
      <w:pStyle w:val="Piedepgina"/>
      <w:jc w:val="center"/>
    </w:pPr>
  </w:p>
  <w:p w14:paraId="3B7FDF4E" w14:textId="77777777" w:rsidR="00026FB0" w:rsidRDefault="00026F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9E94D" w14:textId="77777777" w:rsidR="005738C1" w:rsidRDefault="005738C1" w:rsidP="00645320">
      <w:pPr>
        <w:spacing w:after="0" w:line="240" w:lineRule="auto"/>
      </w:pPr>
      <w:r>
        <w:separator/>
      </w:r>
    </w:p>
  </w:footnote>
  <w:footnote w:type="continuationSeparator" w:id="0">
    <w:p w14:paraId="6268F39B" w14:textId="77777777" w:rsidR="005738C1" w:rsidRDefault="005738C1" w:rsidP="006453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8CA"/>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0684499"/>
    <w:multiLevelType w:val="hybridMultilevel"/>
    <w:tmpl w:val="5BE002AE"/>
    <w:lvl w:ilvl="0" w:tplc="0796890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2A81184"/>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15:restartNumberingAfterBreak="0">
    <w:nsid w:val="08F845AE"/>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9EA7A97"/>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D40142E"/>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 w15:restartNumberingAfterBreak="0">
    <w:nsid w:val="0DC74C3B"/>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DC857EC"/>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8" w15:restartNumberingAfterBreak="0">
    <w:nsid w:val="0ECE2382"/>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0FA61794"/>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3EB5426"/>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9FF0DB1"/>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2" w15:restartNumberingAfterBreak="0">
    <w:nsid w:val="1A3E6048"/>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3" w15:restartNumberingAfterBreak="0">
    <w:nsid w:val="1AC77B05"/>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BB70410"/>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C1E60FE"/>
    <w:multiLevelType w:val="multilevel"/>
    <w:tmpl w:val="6A54819E"/>
    <w:lvl w:ilvl="0">
      <w:start w:val="1"/>
      <w:numFmt w:val="upperRoman"/>
      <w:lvlText w:val="%1."/>
      <w:lvlJc w:val="righ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6" w15:restartNumberingAfterBreak="0">
    <w:nsid w:val="1D3F2997"/>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D422A79"/>
    <w:multiLevelType w:val="hybridMultilevel"/>
    <w:tmpl w:val="118476DA"/>
    <w:lvl w:ilvl="0" w:tplc="0796890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03248BC"/>
    <w:multiLevelType w:val="hybridMultilevel"/>
    <w:tmpl w:val="64801D2A"/>
    <w:lvl w:ilvl="0" w:tplc="F3441B14">
      <w:numFmt w:val="bullet"/>
      <w:lvlText w:val="•"/>
      <w:lvlJc w:val="left"/>
      <w:pPr>
        <w:ind w:left="720" w:hanging="360"/>
      </w:pPr>
      <w:rPr>
        <w:rFonts w:hint="default"/>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0343463"/>
    <w:multiLevelType w:val="hybridMultilevel"/>
    <w:tmpl w:val="CAAA6B92"/>
    <w:lvl w:ilvl="0" w:tplc="251C2BE6">
      <w:numFmt w:val="bullet"/>
      <w:lvlText w:val=""/>
      <w:lvlJc w:val="left"/>
      <w:pPr>
        <w:ind w:left="1164" w:hanging="360"/>
      </w:pPr>
      <w:rPr>
        <w:rFonts w:ascii="Symbol" w:eastAsia="Symbol" w:hAnsi="Symbol" w:cs="Symbol" w:hint="default"/>
        <w:spacing w:val="0"/>
        <w:w w:val="99"/>
        <w:lang w:val="es-ES" w:eastAsia="en-US" w:bidi="ar-SA"/>
      </w:rPr>
    </w:lvl>
    <w:lvl w:ilvl="1" w:tplc="653AD634">
      <w:numFmt w:val="bullet"/>
      <w:lvlText w:val="•"/>
      <w:lvlJc w:val="left"/>
      <w:pPr>
        <w:ind w:left="2107" w:hanging="360"/>
      </w:pPr>
      <w:rPr>
        <w:rFonts w:hint="default"/>
        <w:lang w:val="es-ES" w:eastAsia="en-US" w:bidi="ar-SA"/>
      </w:rPr>
    </w:lvl>
    <w:lvl w:ilvl="2" w:tplc="08CE0A54">
      <w:numFmt w:val="bullet"/>
      <w:lvlText w:val="•"/>
      <w:lvlJc w:val="left"/>
      <w:pPr>
        <w:ind w:left="3054" w:hanging="360"/>
      </w:pPr>
      <w:rPr>
        <w:rFonts w:hint="default"/>
        <w:lang w:val="es-ES" w:eastAsia="en-US" w:bidi="ar-SA"/>
      </w:rPr>
    </w:lvl>
    <w:lvl w:ilvl="3" w:tplc="B0728A38">
      <w:numFmt w:val="bullet"/>
      <w:lvlText w:val="•"/>
      <w:lvlJc w:val="left"/>
      <w:pPr>
        <w:ind w:left="4001" w:hanging="360"/>
      </w:pPr>
      <w:rPr>
        <w:rFonts w:hint="default"/>
        <w:lang w:val="es-ES" w:eastAsia="en-US" w:bidi="ar-SA"/>
      </w:rPr>
    </w:lvl>
    <w:lvl w:ilvl="4" w:tplc="2E0CD5A6">
      <w:numFmt w:val="bullet"/>
      <w:lvlText w:val="•"/>
      <w:lvlJc w:val="left"/>
      <w:pPr>
        <w:ind w:left="4948" w:hanging="360"/>
      </w:pPr>
      <w:rPr>
        <w:rFonts w:hint="default"/>
        <w:lang w:val="es-ES" w:eastAsia="en-US" w:bidi="ar-SA"/>
      </w:rPr>
    </w:lvl>
    <w:lvl w:ilvl="5" w:tplc="BB2AE4F6">
      <w:numFmt w:val="bullet"/>
      <w:lvlText w:val="•"/>
      <w:lvlJc w:val="left"/>
      <w:pPr>
        <w:ind w:left="5896" w:hanging="360"/>
      </w:pPr>
      <w:rPr>
        <w:rFonts w:hint="default"/>
        <w:lang w:val="es-ES" w:eastAsia="en-US" w:bidi="ar-SA"/>
      </w:rPr>
    </w:lvl>
    <w:lvl w:ilvl="6" w:tplc="72209320">
      <w:numFmt w:val="bullet"/>
      <w:lvlText w:val="•"/>
      <w:lvlJc w:val="left"/>
      <w:pPr>
        <w:ind w:left="6843" w:hanging="360"/>
      </w:pPr>
      <w:rPr>
        <w:rFonts w:hint="default"/>
        <w:lang w:val="es-ES" w:eastAsia="en-US" w:bidi="ar-SA"/>
      </w:rPr>
    </w:lvl>
    <w:lvl w:ilvl="7" w:tplc="ACCA3B8E">
      <w:numFmt w:val="bullet"/>
      <w:lvlText w:val="•"/>
      <w:lvlJc w:val="left"/>
      <w:pPr>
        <w:ind w:left="7790" w:hanging="360"/>
      </w:pPr>
      <w:rPr>
        <w:rFonts w:hint="default"/>
        <w:lang w:val="es-ES" w:eastAsia="en-US" w:bidi="ar-SA"/>
      </w:rPr>
    </w:lvl>
    <w:lvl w:ilvl="8" w:tplc="2CC6F6E2">
      <w:numFmt w:val="bullet"/>
      <w:lvlText w:val="•"/>
      <w:lvlJc w:val="left"/>
      <w:pPr>
        <w:ind w:left="8737" w:hanging="360"/>
      </w:pPr>
      <w:rPr>
        <w:rFonts w:hint="default"/>
        <w:lang w:val="es-ES" w:eastAsia="en-US" w:bidi="ar-SA"/>
      </w:rPr>
    </w:lvl>
  </w:abstractNum>
  <w:abstractNum w:abstractNumId="20" w15:restartNumberingAfterBreak="0">
    <w:nsid w:val="24A45BC5"/>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5183239"/>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25252B89"/>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3" w15:restartNumberingAfterBreak="0">
    <w:nsid w:val="25334460"/>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25A56EE0"/>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26E2738E"/>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95D00E2"/>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2A6B0963"/>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2BA75D31"/>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2D9D0CDA"/>
    <w:multiLevelType w:val="multilevel"/>
    <w:tmpl w:val="96BC36C4"/>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0" w15:restartNumberingAfterBreak="0">
    <w:nsid w:val="34957A98"/>
    <w:multiLevelType w:val="multilevel"/>
    <w:tmpl w:val="B03EEDC4"/>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360"/>
      </w:pPr>
      <w:rPr>
        <w:rFonts w:hint="default"/>
        <w:b w:val="0"/>
        <w:u w:val="none"/>
      </w:rPr>
    </w:lvl>
    <w:lvl w:ilvl="2">
      <w:start w:val="1"/>
      <w:numFmt w:val="decimal"/>
      <w:isLgl/>
      <w:lvlText w:val="%1.%2.%3"/>
      <w:lvlJc w:val="left"/>
      <w:pPr>
        <w:ind w:left="4123" w:hanging="720"/>
      </w:pPr>
      <w:rPr>
        <w:rFonts w:hint="default"/>
        <w:b w:val="0"/>
        <w:u w:val="none"/>
      </w:rPr>
    </w:lvl>
    <w:lvl w:ilvl="3">
      <w:start w:val="1"/>
      <w:numFmt w:val="decimal"/>
      <w:isLgl/>
      <w:lvlText w:val="%1.%2.%3.%4"/>
      <w:lvlJc w:val="left"/>
      <w:pPr>
        <w:ind w:left="2520" w:hanging="1080"/>
      </w:pPr>
      <w:rPr>
        <w:rFonts w:hint="default"/>
        <w:b w:val="0"/>
        <w:u w:val="none"/>
      </w:rPr>
    </w:lvl>
    <w:lvl w:ilvl="4">
      <w:start w:val="1"/>
      <w:numFmt w:val="decimal"/>
      <w:isLgl/>
      <w:lvlText w:val="%1.%2.%3.%4.%5"/>
      <w:lvlJc w:val="left"/>
      <w:pPr>
        <w:ind w:left="2880" w:hanging="1080"/>
      </w:pPr>
      <w:rPr>
        <w:rFonts w:hint="default"/>
        <w:b w:val="0"/>
        <w:u w:val="none"/>
      </w:rPr>
    </w:lvl>
    <w:lvl w:ilvl="5">
      <w:start w:val="1"/>
      <w:numFmt w:val="decimal"/>
      <w:isLgl/>
      <w:lvlText w:val="%1.%2.%3.%4.%5.%6"/>
      <w:lvlJc w:val="left"/>
      <w:pPr>
        <w:ind w:left="3600" w:hanging="1440"/>
      </w:pPr>
      <w:rPr>
        <w:rFonts w:hint="default"/>
        <w:b w:val="0"/>
        <w:u w:val="none"/>
      </w:rPr>
    </w:lvl>
    <w:lvl w:ilvl="6">
      <w:start w:val="1"/>
      <w:numFmt w:val="decimal"/>
      <w:isLgl/>
      <w:lvlText w:val="%1.%2.%3.%4.%5.%6.%7"/>
      <w:lvlJc w:val="left"/>
      <w:pPr>
        <w:ind w:left="3960" w:hanging="1440"/>
      </w:pPr>
      <w:rPr>
        <w:rFonts w:hint="default"/>
        <w:b w:val="0"/>
        <w:u w:val="none"/>
      </w:rPr>
    </w:lvl>
    <w:lvl w:ilvl="7">
      <w:start w:val="1"/>
      <w:numFmt w:val="decimal"/>
      <w:isLgl/>
      <w:lvlText w:val="%1.%2.%3.%4.%5.%6.%7.%8"/>
      <w:lvlJc w:val="left"/>
      <w:pPr>
        <w:ind w:left="4680" w:hanging="1800"/>
      </w:pPr>
      <w:rPr>
        <w:rFonts w:hint="default"/>
        <w:b w:val="0"/>
        <w:u w:val="none"/>
      </w:rPr>
    </w:lvl>
    <w:lvl w:ilvl="8">
      <w:start w:val="1"/>
      <w:numFmt w:val="decimal"/>
      <w:isLgl/>
      <w:lvlText w:val="%1.%2.%3.%4.%5.%6.%7.%8.%9"/>
      <w:lvlJc w:val="left"/>
      <w:pPr>
        <w:ind w:left="5040" w:hanging="1800"/>
      </w:pPr>
      <w:rPr>
        <w:rFonts w:hint="default"/>
        <w:b w:val="0"/>
        <w:u w:val="none"/>
      </w:rPr>
    </w:lvl>
  </w:abstractNum>
  <w:abstractNum w:abstractNumId="31" w15:restartNumberingAfterBreak="0">
    <w:nsid w:val="39EA0D5B"/>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3A2862D0"/>
    <w:multiLevelType w:val="hybridMultilevel"/>
    <w:tmpl w:val="DF4A946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3B8C229A"/>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4" w15:restartNumberingAfterBreak="0">
    <w:nsid w:val="3F683CFA"/>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03B6805"/>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42C0009C"/>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4CD2E40"/>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493836ED"/>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9" w15:restartNumberingAfterBreak="0">
    <w:nsid w:val="49796D6E"/>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0" w15:restartNumberingAfterBreak="0">
    <w:nsid w:val="4A6B370B"/>
    <w:multiLevelType w:val="hybridMultilevel"/>
    <w:tmpl w:val="DECAA43A"/>
    <w:lvl w:ilvl="0" w:tplc="0796890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4B3B5C11"/>
    <w:multiLevelType w:val="multilevel"/>
    <w:tmpl w:val="96BC36C4"/>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2" w15:restartNumberingAfterBreak="0">
    <w:nsid w:val="4D3B1227"/>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4DC07AF5"/>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51D23288"/>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9880D1E"/>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6" w15:restartNumberingAfterBreak="0">
    <w:nsid w:val="5A651CFD"/>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7" w15:restartNumberingAfterBreak="0">
    <w:nsid w:val="5C057AB6"/>
    <w:multiLevelType w:val="hybridMultilevel"/>
    <w:tmpl w:val="4992F1F0"/>
    <w:lvl w:ilvl="0" w:tplc="F3441B14">
      <w:numFmt w:val="bullet"/>
      <w:lvlText w:val="•"/>
      <w:lvlJc w:val="left"/>
      <w:pPr>
        <w:ind w:left="1164" w:hanging="360"/>
      </w:pPr>
      <w:rPr>
        <w:rFonts w:hint="default"/>
        <w:spacing w:val="0"/>
        <w:w w:val="99"/>
        <w:lang w:val="es-ES" w:eastAsia="en-US" w:bidi="ar-SA"/>
      </w:rPr>
    </w:lvl>
    <w:lvl w:ilvl="1" w:tplc="653AD634">
      <w:numFmt w:val="bullet"/>
      <w:lvlText w:val="•"/>
      <w:lvlJc w:val="left"/>
      <w:pPr>
        <w:ind w:left="2107" w:hanging="360"/>
      </w:pPr>
      <w:rPr>
        <w:rFonts w:hint="default"/>
        <w:lang w:val="es-ES" w:eastAsia="en-US" w:bidi="ar-SA"/>
      </w:rPr>
    </w:lvl>
    <w:lvl w:ilvl="2" w:tplc="08CE0A54">
      <w:numFmt w:val="bullet"/>
      <w:lvlText w:val="•"/>
      <w:lvlJc w:val="left"/>
      <w:pPr>
        <w:ind w:left="3054" w:hanging="360"/>
      </w:pPr>
      <w:rPr>
        <w:rFonts w:hint="default"/>
        <w:lang w:val="es-ES" w:eastAsia="en-US" w:bidi="ar-SA"/>
      </w:rPr>
    </w:lvl>
    <w:lvl w:ilvl="3" w:tplc="B0728A38">
      <w:numFmt w:val="bullet"/>
      <w:lvlText w:val="•"/>
      <w:lvlJc w:val="left"/>
      <w:pPr>
        <w:ind w:left="4001" w:hanging="360"/>
      </w:pPr>
      <w:rPr>
        <w:rFonts w:hint="default"/>
        <w:lang w:val="es-ES" w:eastAsia="en-US" w:bidi="ar-SA"/>
      </w:rPr>
    </w:lvl>
    <w:lvl w:ilvl="4" w:tplc="2E0CD5A6">
      <w:numFmt w:val="bullet"/>
      <w:lvlText w:val="•"/>
      <w:lvlJc w:val="left"/>
      <w:pPr>
        <w:ind w:left="4948" w:hanging="360"/>
      </w:pPr>
      <w:rPr>
        <w:rFonts w:hint="default"/>
        <w:lang w:val="es-ES" w:eastAsia="en-US" w:bidi="ar-SA"/>
      </w:rPr>
    </w:lvl>
    <w:lvl w:ilvl="5" w:tplc="BB2AE4F6">
      <w:numFmt w:val="bullet"/>
      <w:lvlText w:val="•"/>
      <w:lvlJc w:val="left"/>
      <w:pPr>
        <w:ind w:left="5896" w:hanging="360"/>
      </w:pPr>
      <w:rPr>
        <w:rFonts w:hint="default"/>
        <w:lang w:val="es-ES" w:eastAsia="en-US" w:bidi="ar-SA"/>
      </w:rPr>
    </w:lvl>
    <w:lvl w:ilvl="6" w:tplc="72209320">
      <w:numFmt w:val="bullet"/>
      <w:lvlText w:val="•"/>
      <w:lvlJc w:val="left"/>
      <w:pPr>
        <w:ind w:left="6843" w:hanging="360"/>
      </w:pPr>
      <w:rPr>
        <w:rFonts w:hint="default"/>
        <w:lang w:val="es-ES" w:eastAsia="en-US" w:bidi="ar-SA"/>
      </w:rPr>
    </w:lvl>
    <w:lvl w:ilvl="7" w:tplc="ACCA3B8E">
      <w:numFmt w:val="bullet"/>
      <w:lvlText w:val="•"/>
      <w:lvlJc w:val="left"/>
      <w:pPr>
        <w:ind w:left="7790" w:hanging="360"/>
      </w:pPr>
      <w:rPr>
        <w:rFonts w:hint="default"/>
        <w:lang w:val="es-ES" w:eastAsia="en-US" w:bidi="ar-SA"/>
      </w:rPr>
    </w:lvl>
    <w:lvl w:ilvl="8" w:tplc="2CC6F6E2">
      <w:numFmt w:val="bullet"/>
      <w:lvlText w:val="•"/>
      <w:lvlJc w:val="left"/>
      <w:pPr>
        <w:ind w:left="8737" w:hanging="360"/>
      </w:pPr>
      <w:rPr>
        <w:rFonts w:hint="default"/>
        <w:lang w:val="es-ES" w:eastAsia="en-US" w:bidi="ar-SA"/>
      </w:rPr>
    </w:lvl>
  </w:abstractNum>
  <w:abstractNum w:abstractNumId="48" w15:restartNumberingAfterBreak="0">
    <w:nsid w:val="601002A7"/>
    <w:multiLevelType w:val="multilevel"/>
    <w:tmpl w:val="96BC36C4"/>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9" w15:restartNumberingAfterBreak="0">
    <w:nsid w:val="61EC5C94"/>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0" w15:restartNumberingAfterBreak="0">
    <w:nsid w:val="629A7E2C"/>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1" w15:restartNumberingAfterBreak="0">
    <w:nsid w:val="644B67BD"/>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2" w15:restartNumberingAfterBreak="0">
    <w:nsid w:val="66267DE3"/>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68C35F83"/>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6AB449A3"/>
    <w:multiLevelType w:val="hybridMultilevel"/>
    <w:tmpl w:val="83E2E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BFB4D53"/>
    <w:multiLevelType w:val="hybridMultilevel"/>
    <w:tmpl w:val="443E7A24"/>
    <w:lvl w:ilvl="0" w:tplc="2930817E">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6D505C7B"/>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6F0971CA"/>
    <w:multiLevelType w:val="multilevel"/>
    <w:tmpl w:val="442251E0"/>
    <w:lvl w:ilvl="0">
      <w:start w:val="1"/>
      <w:numFmt w:val="decimal"/>
      <w:lvlText w:val="%1."/>
      <w:lvlJc w:val="left"/>
      <w:pPr>
        <w:ind w:left="720"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8" w15:restartNumberingAfterBreak="0">
    <w:nsid w:val="700C5D09"/>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738628D6"/>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75337A19"/>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76736954"/>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2" w15:restartNumberingAfterBreak="0">
    <w:nsid w:val="77095F61"/>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15:restartNumberingAfterBreak="0">
    <w:nsid w:val="78A17DE9"/>
    <w:multiLevelType w:val="multilevel"/>
    <w:tmpl w:val="769CDE6C"/>
    <w:lvl w:ilvl="0">
      <w:start w:val="1"/>
      <w:numFmt w:val="decimal"/>
      <w:lvlText w:val="%1."/>
      <w:lvlJc w:val="left"/>
      <w:pPr>
        <w:ind w:left="720"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4" w15:restartNumberingAfterBreak="0">
    <w:nsid w:val="7ADA4311"/>
    <w:multiLevelType w:val="hybridMultilevel"/>
    <w:tmpl w:val="F124878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7C55291A"/>
    <w:multiLevelType w:val="hybridMultilevel"/>
    <w:tmpl w:val="E2128202"/>
    <w:lvl w:ilvl="0" w:tplc="F3441B14">
      <w:numFmt w:val="bullet"/>
      <w:lvlText w:val="•"/>
      <w:lvlJc w:val="left"/>
      <w:pPr>
        <w:ind w:left="720" w:hanging="360"/>
      </w:pPr>
      <w:rPr>
        <w:rFonts w:hint="default"/>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7E7E0D22"/>
    <w:multiLevelType w:val="hybridMultilevel"/>
    <w:tmpl w:val="118476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7E990F8B"/>
    <w:multiLevelType w:val="hybridMultilevel"/>
    <w:tmpl w:val="69963F98"/>
    <w:lvl w:ilvl="0" w:tplc="F3441B14">
      <w:numFmt w:val="bullet"/>
      <w:lvlText w:val="•"/>
      <w:lvlJc w:val="left"/>
      <w:pPr>
        <w:ind w:left="720" w:hanging="360"/>
      </w:pPr>
      <w:rPr>
        <w:rFonts w:hint="default"/>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2007896341">
    <w:abstractNumId w:val="30"/>
  </w:num>
  <w:num w:numId="2" w16cid:durableId="1536579124">
    <w:abstractNumId w:val="54"/>
  </w:num>
  <w:num w:numId="3" w16cid:durableId="1657343009">
    <w:abstractNumId w:val="65"/>
  </w:num>
  <w:num w:numId="4" w16cid:durableId="1881086070">
    <w:abstractNumId w:val="18"/>
  </w:num>
  <w:num w:numId="5" w16cid:durableId="1013845443">
    <w:abstractNumId w:val="19"/>
  </w:num>
  <w:num w:numId="6" w16cid:durableId="628167511">
    <w:abstractNumId w:val="47"/>
  </w:num>
  <w:num w:numId="7" w16cid:durableId="477500409">
    <w:abstractNumId w:val="40"/>
  </w:num>
  <w:num w:numId="8" w16cid:durableId="487019599">
    <w:abstractNumId w:val="17"/>
  </w:num>
  <w:num w:numId="9" w16cid:durableId="268466198">
    <w:abstractNumId w:val="44"/>
  </w:num>
  <w:num w:numId="10" w16cid:durableId="36397743">
    <w:abstractNumId w:val="32"/>
  </w:num>
  <w:num w:numId="11" w16cid:durableId="1869296605">
    <w:abstractNumId w:val="64"/>
  </w:num>
  <w:num w:numId="12" w16cid:durableId="1837767371">
    <w:abstractNumId w:val="57"/>
  </w:num>
  <w:num w:numId="13" w16cid:durableId="575673906">
    <w:abstractNumId w:val="62"/>
  </w:num>
  <w:num w:numId="14" w16cid:durableId="1481849021">
    <w:abstractNumId w:val="67"/>
  </w:num>
  <w:num w:numId="15" w16cid:durableId="774252403">
    <w:abstractNumId w:val="34"/>
  </w:num>
  <w:num w:numId="16" w16cid:durableId="1907261167">
    <w:abstractNumId w:val="21"/>
  </w:num>
  <w:num w:numId="17" w16cid:durableId="274866109">
    <w:abstractNumId w:val="41"/>
  </w:num>
  <w:num w:numId="18" w16cid:durableId="635183377">
    <w:abstractNumId w:val="52"/>
  </w:num>
  <w:num w:numId="19" w16cid:durableId="1623733462">
    <w:abstractNumId w:val="59"/>
  </w:num>
  <w:num w:numId="20" w16cid:durableId="1830822358">
    <w:abstractNumId w:val="29"/>
  </w:num>
  <w:num w:numId="21" w16cid:durableId="736634849">
    <w:abstractNumId w:val="48"/>
  </w:num>
  <w:num w:numId="22" w16cid:durableId="1440104085">
    <w:abstractNumId w:val="58"/>
  </w:num>
  <w:num w:numId="23" w16cid:durableId="663701053">
    <w:abstractNumId w:val="15"/>
  </w:num>
  <w:num w:numId="24" w16cid:durableId="1205673553">
    <w:abstractNumId w:val="7"/>
  </w:num>
  <w:num w:numId="25" w16cid:durableId="2127847014">
    <w:abstractNumId w:val="5"/>
  </w:num>
  <w:num w:numId="26" w16cid:durableId="1105423799">
    <w:abstractNumId w:val="31"/>
  </w:num>
  <w:num w:numId="27" w16cid:durableId="476916700">
    <w:abstractNumId w:val="37"/>
  </w:num>
  <w:num w:numId="28" w16cid:durableId="1057776198">
    <w:abstractNumId w:val="63"/>
  </w:num>
  <w:num w:numId="29" w16cid:durableId="606888704">
    <w:abstractNumId w:val="33"/>
  </w:num>
  <w:num w:numId="30" w16cid:durableId="642585282">
    <w:abstractNumId w:val="35"/>
  </w:num>
  <w:num w:numId="31" w16cid:durableId="43985623">
    <w:abstractNumId w:val="50"/>
  </w:num>
  <w:num w:numId="32" w16cid:durableId="441460898">
    <w:abstractNumId w:val="49"/>
  </w:num>
  <w:num w:numId="33" w16cid:durableId="2125735400">
    <w:abstractNumId w:val="2"/>
  </w:num>
  <w:num w:numId="34" w16cid:durableId="2065447030">
    <w:abstractNumId w:val="45"/>
  </w:num>
  <w:num w:numId="35" w16cid:durableId="1842039702">
    <w:abstractNumId w:val="22"/>
  </w:num>
  <w:num w:numId="36" w16cid:durableId="1322123363">
    <w:abstractNumId w:val="27"/>
  </w:num>
  <w:num w:numId="37" w16cid:durableId="1272784787">
    <w:abstractNumId w:val="11"/>
  </w:num>
  <w:num w:numId="38" w16cid:durableId="210921969">
    <w:abstractNumId w:val="39"/>
  </w:num>
  <w:num w:numId="39" w16cid:durableId="475954107">
    <w:abstractNumId w:val="38"/>
  </w:num>
  <w:num w:numId="40" w16cid:durableId="1640529035">
    <w:abstractNumId w:val="46"/>
  </w:num>
  <w:num w:numId="41" w16cid:durableId="1697074237">
    <w:abstractNumId w:val="36"/>
  </w:num>
  <w:num w:numId="42" w16cid:durableId="308899624">
    <w:abstractNumId w:val="12"/>
  </w:num>
  <w:num w:numId="43" w16cid:durableId="1699619195">
    <w:abstractNumId w:val="42"/>
  </w:num>
  <w:num w:numId="44" w16cid:durableId="1265579785">
    <w:abstractNumId w:val="51"/>
  </w:num>
  <w:num w:numId="45" w16cid:durableId="1502115242">
    <w:abstractNumId w:val="9"/>
  </w:num>
  <w:num w:numId="46" w16cid:durableId="1715499210">
    <w:abstractNumId w:val="8"/>
  </w:num>
  <w:num w:numId="47" w16cid:durableId="1161191934">
    <w:abstractNumId w:val="16"/>
  </w:num>
  <w:num w:numId="48" w16cid:durableId="1311442510">
    <w:abstractNumId w:val="6"/>
  </w:num>
  <w:num w:numId="49" w16cid:durableId="873542068">
    <w:abstractNumId w:val="25"/>
  </w:num>
  <w:num w:numId="50" w16cid:durableId="1563060536">
    <w:abstractNumId w:val="56"/>
  </w:num>
  <w:num w:numId="51" w16cid:durableId="986085687">
    <w:abstractNumId w:val="20"/>
  </w:num>
  <w:num w:numId="52" w16cid:durableId="1450129588">
    <w:abstractNumId w:val="60"/>
  </w:num>
  <w:num w:numId="53" w16cid:durableId="1123187240">
    <w:abstractNumId w:val="61"/>
  </w:num>
  <w:num w:numId="54" w16cid:durableId="1576743574">
    <w:abstractNumId w:val="24"/>
  </w:num>
  <w:num w:numId="55" w16cid:durableId="1678724382">
    <w:abstractNumId w:val="43"/>
  </w:num>
  <w:num w:numId="56" w16cid:durableId="585236884">
    <w:abstractNumId w:val="13"/>
  </w:num>
  <w:num w:numId="57" w16cid:durableId="2139488668">
    <w:abstractNumId w:val="23"/>
  </w:num>
  <w:num w:numId="58" w16cid:durableId="360013636">
    <w:abstractNumId w:val="4"/>
  </w:num>
  <w:num w:numId="59" w16cid:durableId="666593461">
    <w:abstractNumId w:val="14"/>
  </w:num>
  <w:num w:numId="60" w16cid:durableId="725419012">
    <w:abstractNumId w:val="26"/>
  </w:num>
  <w:num w:numId="61" w16cid:durableId="105657579">
    <w:abstractNumId w:val="28"/>
  </w:num>
  <w:num w:numId="62" w16cid:durableId="1185368063">
    <w:abstractNumId w:val="53"/>
  </w:num>
  <w:num w:numId="63" w16cid:durableId="921253254">
    <w:abstractNumId w:val="0"/>
  </w:num>
  <w:num w:numId="64" w16cid:durableId="910307808">
    <w:abstractNumId w:val="55"/>
  </w:num>
  <w:num w:numId="65" w16cid:durableId="1727220804">
    <w:abstractNumId w:val="10"/>
  </w:num>
  <w:num w:numId="66" w16cid:durableId="713234710">
    <w:abstractNumId w:val="3"/>
  </w:num>
  <w:num w:numId="67" w16cid:durableId="1790051838">
    <w:abstractNumId w:val="30"/>
    <w:lvlOverride w:ilvl="0">
      <w:startOverride w:val="1"/>
    </w:lvlOverride>
  </w:num>
  <w:num w:numId="68" w16cid:durableId="1254511016">
    <w:abstractNumId w:val="1"/>
  </w:num>
  <w:num w:numId="69" w16cid:durableId="345061702">
    <w:abstractNumId w:val="6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86B"/>
    <w:rsid w:val="00020546"/>
    <w:rsid w:val="00023DA5"/>
    <w:rsid w:val="00026FB0"/>
    <w:rsid w:val="00027D0E"/>
    <w:rsid w:val="00030390"/>
    <w:rsid w:val="00030E26"/>
    <w:rsid w:val="00035FFF"/>
    <w:rsid w:val="0004592B"/>
    <w:rsid w:val="000550AD"/>
    <w:rsid w:val="00057C93"/>
    <w:rsid w:val="00065793"/>
    <w:rsid w:val="00080CE3"/>
    <w:rsid w:val="000A7015"/>
    <w:rsid w:val="000B22E7"/>
    <w:rsid w:val="000C05AF"/>
    <w:rsid w:val="000D5D79"/>
    <w:rsid w:val="000F15EB"/>
    <w:rsid w:val="000F2E3E"/>
    <w:rsid w:val="000F5B32"/>
    <w:rsid w:val="001411F7"/>
    <w:rsid w:val="001A4BDA"/>
    <w:rsid w:val="001D50EA"/>
    <w:rsid w:val="002059EB"/>
    <w:rsid w:val="00241560"/>
    <w:rsid w:val="002645FB"/>
    <w:rsid w:val="00267276"/>
    <w:rsid w:val="00282587"/>
    <w:rsid w:val="00292D8E"/>
    <w:rsid w:val="002C40BF"/>
    <w:rsid w:val="00303E27"/>
    <w:rsid w:val="00367A75"/>
    <w:rsid w:val="0039019A"/>
    <w:rsid w:val="003B0BB0"/>
    <w:rsid w:val="003B16EF"/>
    <w:rsid w:val="003D7BAB"/>
    <w:rsid w:val="003E236D"/>
    <w:rsid w:val="003E253A"/>
    <w:rsid w:val="00400A35"/>
    <w:rsid w:val="00422736"/>
    <w:rsid w:val="00424F27"/>
    <w:rsid w:val="00440397"/>
    <w:rsid w:val="004770FA"/>
    <w:rsid w:val="004A1DA1"/>
    <w:rsid w:val="004A2AEC"/>
    <w:rsid w:val="004B1153"/>
    <w:rsid w:val="004B3ED6"/>
    <w:rsid w:val="004C7A5E"/>
    <w:rsid w:val="004D4F1D"/>
    <w:rsid w:val="004E64D4"/>
    <w:rsid w:val="005168C8"/>
    <w:rsid w:val="0057031E"/>
    <w:rsid w:val="005738C1"/>
    <w:rsid w:val="00582019"/>
    <w:rsid w:val="005B421F"/>
    <w:rsid w:val="005B443A"/>
    <w:rsid w:val="005D3FFF"/>
    <w:rsid w:val="0060104F"/>
    <w:rsid w:val="00621ECB"/>
    <w:rsid w:val="0062362A"/>
    <w:rsid w:val="00645320"/>
    <w:rsid w:val="006759E3"/>
    <w:rsid w:val="006904AD"/>
    <w:rsid w:val="0069533A"/>
    <w:rsid w:val="006A0021"/>
    <w:rsid w:val="006B386B"/>
    <w:rsid w:val="006C2D84"/>
    <w:rsid w:val="00717D89"/>
    <w:rsid w:val="00730C5E"/>
    <w:rsid w:val="00733022"/>
    <w:rsid w:val="00757E97"/>
    <w:rsid w:val="00762759"/>
    <w:rsid w:val="00767645"/>
    <w:rsid w:val="00786FC9"/>
    <w:rsid w:val="007A184F"/>
    <w:rsid w:val="007B19E2"/>
    <w:rsid w:val="007F77BC"/>
    <w:rsid w:val="00820BA1"/>
    <w:rsid w:val="0082165B"/>
    <w:rsid w:val="008612D8"/>
    <w:rsid w:val="008B1916"/>
    <w:rsid w:val="008D7549"/>
    <w:rsid w:val="008E7707"/>
    <w:rsid w:val="008F1844"/>
    <w:rsid w:val="008F7861"/>
    <w:rsid w:val="0091190C"/>
    <w:rsid w:val="0091390F"/>
    <w:rsid w:val="00914B14"/>
    <w:rsid w:val="00926434"/>
    <w:rsid w:val="0093371B"/>
    <w:rsid w:val="00987E59"/>
    <w:rsid w:val="009D5C67"/>
    <w:rsid w:val="009D6323"/>
    <w:rsid w:val="00A0480E"/>
    <w:rsid w:val="00A1066B"/>
    <w:rsid w:val="00A41AB1"/>
    <w:rsid w:val="00A93335"/>
    <w:rsid w:val="00A93624"/>
    <w:rsid w:val="00A95410"/>
    <w:rsid w:val="00AA3588"/>
    <w:rsid w:val="00AA3ECD"/>
    <w:rsid w:val="00B14D3D"/>
    <w:rsid w:val="00B256BE"/>
    <w:rsid w:val="00B2776D"/>
    <w:rsid w:val="00B427B0"/>
    <w:rsid w:val="00B502A8"/>
    <w:rsid w:val="00B657C2"/>
    <w:rsid w:val="00B90487"/>
    <w:rsid w:val="00B91A72"/>
    <w:rsid w:val="00BC3887"/>
    <w:rsid w:val="00BC7D59"/>
    <w:rsid w:val="00BD31D1"/>
    <w:rsid w:val="00C27FD2"/>
    <w:rsid w:val="00C607B3"/>
    <w:rsid w:val="00C60EAC"/>
    <w:rsid w:val="00C73D37"/>
    <w:rsid w:val="00CB3CD4"/>
    <w:rsid w:val="00CD411E"/>
    <w:rsid w:val="00CE3B8D"/>
    <w:rsid w:val="00D5030A"/>
    <w:rsid w:val="00D5644B"/>
    <w:rsid w:val="00D63C4A"/>
    <w:rsid w:val="00D73CCE"/>
    <w:rsid w:val="00DA3BD0"/>
    <w:rsid w:val="00DB48B5"/>
    <w:rsid w:val="00DD3BFE"/>
    <w:rsid w:val="00DD5C5F"/>
    <w:rsid w:val="00DE777F"/>
    <w:rsid w:val="00DF1B5F"/>
    <w:rsid w:val="00DF2ED5"/>
    <w:rsid w:val="00DF5B1D"/>
    <w:rsid w:val="00E3484C"/>
    <w:rsid w:val="00E65F7B"/>
    <w:rsid w:val="00E951A0"/>
    <w:rsid w:val="00EB7056"/>
    <w:rsid w:val="00EC5996"/>
    <w:rsid w:val="00F03E26"/>
    <w:rsid w:val="00F16C7B"/>
    <w:rsid w:val="00F308AA"/>
    <w:rsid w:val="00F37E56"/>
    <w:rsid w:val="00F41022"/>
    <w:rsid w:val="00F533CA"/>
    <w:rsid w:val="00F55F55"/>
    <w:rsid w:val="00F62B42"/>
    <w:rsid w:val="00F73468"/>
    <w:rsid w:val="00F8284C"/>
    <w:rsid w:val="00F92201"/>
    <w:rsid w:val="00FE0B5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70473FA"/>
  <w15:chartTrackingRefBased/>
  <w15:docId w15:val="{31DB9D95-A4F8-4C93-A6A1-D2A597178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Prrafodelista"/>
    <w:next w:val="Normal"/>
    <w:link w:val="Ttulo1Car"/>
    <w:uiPriority w:val="9"/>
    <w:qFormat/>
    <w:rsid w:val="00DF5B1D"/>
    <w:pPr>
      <w:numPr>
        <w:numId w:val="1"/>
      </w:numPr>
      <w:outlineLvl w:val="0"/>
    </w:pPr>
    <w:rPr>
      <w:rFonts w:ascii="Arial" w:hAnsi="Arial" w:cs="Arial"/>
      <w:b/>
      <w:bCs/>
      <w:color w:val="2F5496" w:themeColor="accent1" w:themeShade="BF"/>
      <w:sz w:val="28"/>
      <w:szCs w:val="28"/>
    </w:rPr>
  </w:style>
  <w:style w:type="paragraph" w:styleId="Ttulo2">
    <w:name w:val="heading 2"/>
    <w:basedOn w:val="Normal"/>
    <w:next w:val="Normal"/>
    <w:link w:val="Ttulo2Car"/>
    <w:uiPriority w:val="9"/>
    <w:unhideWhenUsed/>
    <w:qFormat/>
    <w:rsid w:val="00DF5B1D"/>
    <w:pPr>
      <w:ind w:firstLine="709"/>
      <w:jc w:val="both"/>
      <w:outlineLvl w:val="1"/>
    </w:pPr>
    <w:rPr>
      <w:rFonts w:ascii="Arial" w:eastAsia="Times New Roman" w:hAnsi="Arial" w:cs="Arial"/>
      <w:b/>
      <w:bCs/>
      <w:noProof/>
      <w:color w:val="2F5496"/>
      <w:sz w:val="28"/>
      <w:szCs w:val="28"/>
      <w:lang w:eastAsia="es-ES"/>
    </w:rPr>
  </w:style>
  <w:style w:type="paragraph" w:styleId="Ttulo3">
    <w:name w:val="heading 3"/>
    <w:basedOn w:val="Normal"/>
    <w:next w:val="Normal"/>
    <w:link w:val="Ttulo3Car"/>
    <w:uiPriority w:val="9"/>
    <w:unhideWhenUsed/>
    <w:qFormat/>
    <w:rsid w:val="00DF5B1D"/>
    <w:pPr>
      <w:ind w:firstLine="1276"/>
      <w:jc w:val="both"/>
      <w:outlineLvl w:val="2"/>
    </w:pPr>
    <w:rPr>
      <w:rFonts w:ascii="Arial" w:eastAsia="Times New Roman" w:hAnsi="Arial" w:cs="Arial"/>
      <w:b/>
      <w:bCs/>
      <w:color w:val="2F5496"/>
      <w:sz w:val="28"/>
      <w:szCs w:val="28"/>
      <w:lang w:eastAsia="es-ES"/>
    </w:rPr>
  </w:style>
  <w:style w:type="paragraph" w:styleId="Ttulo4">
    <w:name w:val="heading 4"/>
    <w:basedOn w:val="Normal"/>
    <w:next w:val="Normal"/>
    <w:link w:val="Ttulo4Car"/>
    <w:uiPriority w:val="9"/>
    <w:unhideWhenUsed/>
    <w:qFormat/>
    <w:rsid w:val="004770FA"/>
    <w:pPr>
      <w:ind w:firstLine="1985"/>
      <w:jc w:val="both"/>
      <w:outlineLvl w:val="3"/>
    </w:pPr>
    <w:rPr>
      <w:rFonts w:ascii="Arial" w:eastAsia="Times New Roman" w:hAnsi="Arial" w:cs="Arial"/>
      <w:b/>
      <w:bCs/>
      <w:color w:val="2F5496"/>
      <w:sz w:val="28"/>
      <w:szCs w:val="2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F5B1D"/>
    <w:rPr>
      <w:rFonts w:ascii="Arial" w:hAnsi="Arial" w:cs="Arial"/>
      <w:b/>
      <w:bCs/>
      <w:color w:val="2F5496" w:themeColor="accent1" w:themeShade="BF"/>
      <w:sz w:val="28"/>
      <w:szCs w:val="28"/>
      <w:lang w:val="en-GB"/>
      <w14:ligatures w14:val="standardContextual"/>
    </w:rPr>
  </w:style>
  <w:style w:type="paragraph" w:styleId="TtuloTDC">
    <w:name w:val="TOC Heading"/>
    <w:basedOn w:val="Ttulo1"/>
    <w:next w:val="Normal"/>
    <w:uiPriority w:val="39"/>
    <w:unhideWhenUsed/>
    <w:qFormat/>
    <w:rsid w:val="006B386B"/>
    <w:pPr>
      <w:outlineLvl w:val="9"/>
    </w:pPr>
    <w:rPr>
      <w:lang w:eastAsia="es-ES"/>
    </w:rPr>
  </w:style>
  <w:style w:type="character" w:customStyle="1" w:styleId="Ttulo4Car">
    <w:name w:val="Título 4 Car"/>
    <w:basedOn w:val="Fuentedeprrafopredeter"/>
    <w:link w:val="Ttulo4"/>
    <w:uiPriority w:val="9"/>
    <w:rsid w:val="004770FA"/>
    <w:rPr>
      <w:rFonts w:ascii="Arial" w:eastAsia="Times New Roman" w:hAnsi="Arial" w:cs="Arial"/>
      <w:b/>
      <w:bCs/>
      <w:color w:val="2F5496"/>
      <w:sz w:val="28"/>
      <w:szCs w:val="28"/>
      <w:lang w:eastAsia="es-ES"/>
    </w:rPr>
  </w:style>
  <w:style w:type="paragraph" w:styleId="Prrafodelista">
    <w:name w:val="List Paragraph"/>
    <w:basedOn w:val="Normal"/>
    <w:uiPriority w:val="1"/>
    <w:qFormat/>
    <w:rsid w:val="006B386B"/>
    <w:pPr>
      <w:ind w:left="720"/>
      <w:contextualSpacing/>
      <w:jc w:val="both"/>
    </w:pPr>
    <w:rPr>
      <w:rFonts w:ascii="Times New Roman" w:hAnsi="Times New Roman"/>
      <w:sz w:val="24"/>
      <w:lang w:val="en-GB"/>
      <w14:ligatures w14:val="standardContextual"/>
    </w:rPr>
  </w:style>
  <w:style w:type="character" w:customStyle="1" w:styleId="ck-font-small">
    <w:name w:val="ck-font-small"/>
    <w:basedOn w:val="Fuentedeprrafopredeter"/>
    <w:rsid w:val="00B657C2"/>
  </w:style>
  <w:style w:type="paragraph" w:styleId="Encabezado">
    <w:name w:val="header"/>
    <w:basedOn w:val="Normal"/>
    <w:link w:val="EncabezadoCar"/>
    <w:uiPriority w:val="99"/>
    <w:unhideWhenUsed/>
    <w:rsid w:val="0064532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45320"/>
  </w:style>
  <w:style w:type="paragraph" w:styleId="Piedepgina">
    <w:name w:val="footer"/>
    <w:basedOn w:val="Normal"/>
    <w:link w:val="PiedepginaCar"/>
    <w:uiPriority w:val="99"/>
    <w:unhideWhenUsed/>
    <w:rsid w:val="0064532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45320"/>
  </w:style>
  <w:style w:type="paragraph" w:styleId="TDC2">
    <w:name w:val="toc 2"/>
    <w:basedOn w:val="Normal"/>
    <w:next w:val="Normal"/>
    <w:autoRedefine/>
    <w:uiPriority w:val="39"/>
    <w:unhideWhenUsed/>
    <w:rsid w:val="00F03E26"/>
    <w:pPr>
      <w:spacing w:after="0"/>
      <w:ind w:left="220"/>
    </w:pPr>
    <w:rPr>
      <w:rFonts w:cstheme="minorHAnsi"/>
      <w:smallCaps/>
      <w:sz w:val="20"/>
      <w:szCs w:val="20"/>
    </w:rPr>
  </w:style>
  <w:style w:type="paragraph" w:styleId="Textoindependiente">
    <w:name w:val="Body Text"/>
    <w:basedOn w:val="Normal"/>
    <w:link w:val="TextoindependienteCar"/>
    <w:uiPriority w:val="1"/>
    <w:qFormat/>
    <w:rsid w:val="00F03E26"/>
    <w:pPr>
      <w:widowControl w:val="0"/>
      <w:autoSpaceDE w:val="0"/>
      <w:autoSpaceDN w:val="0"/>
      <w:spacing w:after="0" w:line="240" w:lineRule="auto"/>
    </w:pPr>
    <w:rPr>
      <w:rFonts w:ascii="Calibri" w:eastAsia="Calibri" w:hAnsi="Calibri" w:cs="Calibri"/>
      <w:sz w:val="21"/>
      <w:szCs w:val="21"/>
    </w:rPr>
  </w:style>
  <w:style w:type="character" w:customStyle="1" w:styleId="TextoindependienteCar">
    <w:name w:val="Texto independiente Car"/>
    <w:basedOn w:val="Fuentedeprrafopredeter"/>
    <w:link w:val="Textoindependiente"/>
    <w:uiPriority w:val="1"/>
    <w:rsid w:val="00F03E26"/>
    <w:rPr>
      <w:rFonts w:ascii="Calibri" w:eastAsia="Calibri" w:hAnsi="Calibri" w:cs="Calibri"/>
      <w:sz w:val="21"/>
      <w:szCs w:val="21"/>
    </w:rPr>
  </w:style>
  <w:style w:type="character" w:styleId="Hipervnculo">
    <w:name w:val="Hyperlink"/>
    <w:basedOn w:val="Fuentedeprrafopredeter"/>
    <w:uiPriority w:val="99"/>
    <w:unhideWhenUsed/>
    <w:rsid w:val="00A93624"/>
    <w:rPr>
      <w:color w:val="0563C1" w:themeColor="hyperlink"/>
      <w:u w:val="single"/>
    </w:rPr>
  </w:style>
  <w:style w:type="character" w:styleId="Mencinsinresolver">
    <w:name w:val="Unresolved Mention"/>
    <w:basedOn w:val="Fuentedeprrafopredeter"/>
    <w:uiPriority w:val="99"/>
    <w:semiHidden/>
    <w:unhideWhenUsed/>
    <w:rsid w:val="00A93624"/>
    <w:rPr>
      <w:color w:val="605E5C"/>
      <w:shd w:val="clear" w:color="auto" w:fill="E1DFDD"/>
    </w:rPr>
  </w:style>
  <w:style w:type="character" w:customStyle="1" w:styleId="Ttulo3Car">
    <w:name w:val="Título 3 Car"/>
    <w:basedOn w:val="Fuentedeprrafopredeter"/>
    <w:link w:val="Ttulo3"/>
    <w:uiPriority w:val="9"/>
    <w:rsid w:val="00DF5B1D"/>
    <w:rPr>
      <w:rFonts w:ascii="Arial" w:eastAsia="Times New Roman" w:hAnsi="Arial" w:cs="Arial"/>
      <w:b/>
      <w:bCs/>
      <w:color w:val="2F5496"/>
      <w:sz w:val="28"/>
      <w:szCs w:val="28"/>
      <w:lang w:eastAsia="es-ES"/>
    </w:rPr>
  </w:style>
  <w:style w:type="character" w:styleId="Hipervnculovisitado">
    <w:name w:val="FollowedHyperlink"/>
    <w:basedOn w:val="Fuentedeprrafopredeter"/>
    <w:uiPriority w:val="99"/>
    <w:semiHidden/>
    <w:unhideWhenUsed/>
    <w:rsid w:val="00CB3CD4"/>
    <w:rPr>
      <w:color w:val="954F72" w:themeColor="followedHyperlink"/>
      <w:u w:val="single"/>
    </w:rPr>
  </w:style>
  <w:style w:type="table" w:styleId="Tablaconcuadrcula">
    <w:name w:val="Table Grid"/>
    <w:basedOn w:val="Tablanormal"/>
    <w:uiPriority w:val="39"/>
    <w:rsid w:val="00303E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767645"/>
    <w:pPr>
      <w:spacing w:after="0"/>
      <w:ind w:left="440"/>
    </w:pPr>
    <w:rPr>
      <w:rFonts w:cstheme="minorHAnsi"/>
      <w:i/>
      <w:iCs/>
      <w:sz w:val="20"/>
      <w:szCs w:val="20"/>
    </w:rPr>
  </w:style>
  <w:style w:type="paragraph" w:styleId="TDC1">
    <w:name w:val="toc 1"/>
    <w:basedOn w:val="Normal"/>
    <w:next w:val="Normal"/>
    <w:autoRedefine/>
    <w:uiPriority w:val="39"/>
    <w:unhideWhenUsed/>
    <w:rsid w:val="00987E59"/>
    <w:pPr>
      <w:tabs>
        <w:tab w:val="left" w:pos="440"/>
        <w:tab w:val="right" w:leader="dot" w:pos="10626"/>
      </w:tabs>
      <w:spacing w:before="120" w:after="120"/>
    </w:pPr>
    <w:rPr>
      <w:rFonts w:ascii="Arial" w:hAnsi="Arial" w:cs="Arial"/>
      <w:b/>
      <w:bCs/>
      <w:caps/>
      <w:noProof/>
      <w:color w:val="2F5496"/>
      <w:sz w:val="24"/>
      <w:szCs w:val="24"/>
    </w:rPr>
  </w:style>
  <w:style w:type="paragraph" w:styleId="TDC4">
    <w:name w:val="toc 4"/>
    <w:basedOn w:val="Normal"/>
    <w:next w:val="Normal"/>
    <w:autoRedefine/>
    <w:uiPriority w:val="39"/>
    <w:unhideWhenUsed/>
    <w:rsid w:val="00767645"/>
    <w:pPr>
      <w:spacing w:after="0"/>
      <w:ind w:left="660"/>
    </w:pPr>
    <w:rPr>
      <w:rFonts w:cstheme="minorHAnsi"/>
      <w:sz w:val="18"/>
      <w:szCs w:val="18"/>
    </w:rPr>
  </w:style>
  <w:style w:type="paragraph" w:styleId="TDC5">
    <w:name w:val="toc 5"/>
    <w:basedOn w:val="Normal"/>
    <w:next w:val="Normal"/>
    <w:autoRedefine/>
    <w:uiPriority w:val="39"/>
    <w:unhideWhenUsed/>
    <w:rsid w:val="00767645"/>
    <w:pPr>
      <w:spacing w:after="0"/>
      <w:ind w:left="880"/>
    </w:pPr>
    <w:rPr>
      <w:rFonts w:cstheme="minorHAnsi"/>
      <w:sz w:val="18"/>
      <w:szCs w:val="18"/>
    </w:rPr>
  </w:style>
  <w:style w:type="paragraph" w:styleId="TDC6">
    <w:name w:val="toc 6"/>
    <w:basedOn w:val="Normal"/>
    <w:next w:val="Normal"/>
    <w:autoRedefine/>
    <w:uiPriority w:val="39"/>
    <w:unhideWhenUsed/>
    <w:rsid w:val="00767645"/>
    <w:pPr>
      <w:spacing w:after="0"/>
      <w:ind w:left="1100"/>
    </w:pPr>
    <w:rPr>
      <w:rFonts w:cstheme="minorHAnsi"/>
      <w:sz w:val="18"/>
      <w:szCs w:val="18"/>
    </w:rPr>
  </w:style>
  <w:style w:type="paragraph" w:styleId="TDC7">
    <w:name w:val="toc 7"/>
    <w:basedOn w:val="Normal"/>
    <w:next w:val="Normal"/>
    <w:autoRedefine/>
    <w:uiPriority w:val="39"/>
    <w:unhideWhenUsed/>
    <w:rsid w:val="00767645"/>
    <w:pPr>
      <w:spacing w:after="0"/>
      <w:ind w:left="1320"/>
    </w:pPr>
    <w:rPr>
      <w:rFonts w:cstheme="minorHAnsi"/>
      <w:sz w:val="18"/>
      <w:szCs w:val="18"/>
    </w:rPr>
  </w:style>
  <w:style w:type="paragraph" w:styleId="TDC8">
    <w:name w:val="toc 8"/>
    <w:basedOn w:val="Normal"/>
    <w:next w:val="Normal"/>
    <w:autoRedefine/>
    <w:uiPriority w:val="39"/>
    <w:unhideWhenUsed/>
    <w:rsid w:val="00767645"/>
    <w:pPr>
      <w:spacing w:after="0"/>
      <w:ind w:left="1540"/>
    </w:pPr>
    <w:rPr>
      <w:rFonts w:cstheme="minorHAnsi"/>
      <w:sz w:val="18"/>
      <w:szCs w:val="18"/>
    </w:rPr>
  </w:style>
  <w:style w:type="paragraph" w:styleId="TDC9">
    <w:name w:val="toc 9"/>
    <w:basedOn w:val="Normal"/>
    <w:next w:val="Normal"/>
    <w:autoRedefine/>
    <w:uiPriority w:val="39"/>
    <w:unhideWhenUsed/>
    <w:rsid w:val="00767645"/>
    <w:pPr>
      <w:spacing w:after="0"/>
      <w:ind w:left="1760"/>
    </w:pPr>
    <w:rPr>
      <w:rFonts w:cstheme="minorHAnsi"/>
      <w:sz w:val="18"/>
      <w:szCs w:val="18"/>
    </w:rPr>
  </w:style>
  <w:style w:type="character" w:customStyle="1" w:styleId="Ttulo2Car">
    <w:name w:val="Título 2 Car"/>
    <w:basedOn w:val="Fuentedeprrafopredeter"/>
    <w:link w:val="Ttulo2"/>
    <w:uiPriority w:val="9"/>
    <w:rsid w:val="00DF5B1D"/>
    <w:rPr>
      <w:rFonts w:ascii="Arial" w:eastAsia="Times New Roman" w:hAnsi="Arial" w:cs="Arial"/>
      <w:b/>
      <w:bCs/>
      <w:noProof/>
      <w:color w:val="2F5496"/>
      <w:sz w:val="28"/>
      <w:szCs w:val="28"/>
      <w:lang w:eastAsia="es-ES"/>
    </w:rPr>
  </w:style>
  <w:style w:type="paragraph" w:styleId="NormalWeb">
    <w:name w:val="Normal (Web)"/>
    <w:basedOn w:val="Normal"/>
    <w:uiPriority w:val="99"/>
    <w:unhideWhenUsed/>
    <w:rsid w:val="00B91A7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B91A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974136">
      <w:bodyDiv w:val="1"/>
      <w:marLeft w:val="0"/>
      <w:marRight w:val="0"/>
      <w:marTop w:val="0"/>
      <w:marBottom w:val="0"/>
      <w:divBdr>
        <w:top w:val="none" w:sz="0" w:space="0" w:color="auto"/>
        <w:left w:val="none" w:sz="0" w:space="0" w:color="auto"/>
        <w:bottom w:val="none" w:sz="0" w:space="0" w:color="auto"/>
        <w:right w:val="none" w:sz="0" w:space="0" w:color="auto"/>
      </w:divBdr>
      <w:divsChild>
        <w:div w:id="494689110">
          <w:marLeft w:val="0"/>
          <w:marRight w:val="0"/>
          <w:marTop w:val="0"/>
          <w:marBottom w:val="0"/>
          <w:divBdr>
            <w:top w:val="none" w:sz="0" w:space="0" w:color="auto"/>
            <w:left w:val="none" w:sz="0" w:space="0" w:color="auto"/>
            <w:bottom w:val="none" w:sz="0" w:space="0" w:color="auto"/>
            <w:right w:val="none" w:sz="0" w:space="0" w:color="auto"/>
          </w:divBdr>
        </w:div>
      </w:divsChild>
    </w:div>
    <w:div w:id="634944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1.png"/><Relationship Id="rId42" Type="http://schemas.openxmlformats.org/officeDocument/2006/relationships/image" Target="media/image22.png"/><Relationship Id="rId63" Type="http://schemas.openxmlformats.org/officeDocument/2006/relationships/image" Target="media/image29.png"/><Relationship Id="rId84" Type="http://schemas.openxmlformats.org/officeDocument/2006/relationships/image" Target="media/image48.png"/><Relationship Id="rId138" Type="http://schemas.openxmlformats.org/officeDocument/2006/relationships/image" Target="media/image101.jpeg"/><Relationship Id="rId159" Type="http://schemas.openxmlformats.org/officeDocument/2006/relationships/image" Target="media/image122.png"/><Relationship Id="rId170" Type="http://schemas.openxmlformats.org/officeDocument/2006/relationships/image" Target="media/image133.png"/><Relationship Id="rId191" Type="http://schemas.openxmlformats.org/officeDocument/2006/relationships/image" Target="media/image154.png"/><Relationship Id="rId107" Type="http://schemas.openxmlformats.org/officeDocument/2006/relationships/image" Target="media/image71.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hyperlink" Target="https://www.metromadrid.es/es/viaja-en-metro/apps" TargetMode="External"/><Relationship Id="rId74" Type="http://schemas.openxmlformats.org/officeDocument/2006/relationships/hyperlink" Target="https://www.metromadrid.es/sites/default/files/web/planos/PLANO%20ESQUEM%C3%81TICO%20DE%20LA%20WEB%2010.06.2025.pdf" TargetMode="External"/><Relationship Id="rId128" Type="http://schemas.openxmlformats.org/officeDocument/2006/relationships/image" Target="media/image92.png"/><Relationship Id="rId149" Type="http://schemas.openxmlformats.org/officeDocument/2006/relationships/image" Target="media/image112.png"/><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image" Target="media/image123.png"/><Relationship Id="rId181" Type="http://schemas.openxmlformats.org/officeDocument/2006/relationships/image" Target="media/image144.png"/><Relationship Id="rId22" Type="http://schemas.openxmlformats.org/officeDocument/2006/relationships/image" Target="media/image12.png"/><Relationship Id="rId43" Type="http://schemas.openxmlformats.org/officeDocument/2006/relationships/hyperlink" Target="https://www.metromadrid.es/viaja-en-metro/titulos-y-tarifas/titulos" TargetMode="External"/><Relationship Id="rId64" Type="http://schemas.openxmlformats.org/officeDocument/2006/relationships/image" Target="media/image30.png"/><Relationship Id="rId118" Type="http://schemas.openxmlformats.org/officeDocument/2006/relationships/image" Target="media/image82.png"/><Relationship Id="rId139" Type="http://schemas.openxmlformats.org/officeDocument/2006/relationships/image" Target="media/image102.jpeg"/><Relationship Id="rId85" Type="http://schemas.openxmlformats.org/officeDocument/2006/relationships/image" Target="media/image49.png"/><Relationship Id="rId150" Type="http://schemas.openxmlformats.org/officeDocument/2006/relationships/image" Target="media/image113.png"/><Relationship Id="rId171" Type="http://schemas.openxmlformats.org/officeDocument/2006/relationships/image" Target="media/image134.png"/><Relationship Id="rId192" Type="http://schemas.openxmlformats.org/officeDocument/2006/relationships/image" Target="media/image155.png"/><Relationship Id="rId12" Type="http://schemas.openxmlformats.org/officeDocument/2006/relationships/hyperlink" Target="https://www.youtube.com/watch?v=b5yAWCT55E8&amp;t=5s" TargetMode="External"/><Relationship Id="rId33" Type="http://schemas.openxmlformats.org/officeDocument/2006/relationships/hyperlink" Target="https://www.crtm.es/media/239997/estancosttp_comunidad_de_madrid.pdf" TargetMode="External"/><Relationship Id="rId108" Type="http://schemas.openxmlformats.org/officeDocument/2006/relationships/image" Target="media/image72.gif"/><Relationship Id="rId129" Type="http://schemas.openxmlformats.org/officeDocument/2006/relationships/image" Target="media/image93.png"/><Relationship Id="rId54" Type="http://schemas.openxmlformats.org/officeDocument/2006/relationships/hyperlink" Target="https://www.crtm.es/atencion-al-cliente/area-de-descargas/apps/app-tarjeta-transporte-publico.aspx" TargetMode="External"/><Relationship Id="rId75" Type="http://schemas.openxmlformats.org/officeDocument/2006/relationships/hyperlink" Target="https://www.metromadrid.es/sites/default/files/web/planos/planoturistico.pdf" TargetMode="External"/><Relationship Id="rId96" Type="http://schemas.openxmlformats.org/officeDocument/2006/relationships/image" Target="media/image60.png"/><Relationship Id="rId140" Type="http://schemas.openxmlformats.org/officeDocument/2006/relationships/image" Target="media/image103.png"/><Relationship Id="rId161" Type="http://schemas.openxmlformats.org/officeDocument/2006/relationships/image" Target="media/image124.png"/><Relationship Id="rId182" Type="http://schemas.openxmlformats.org/officeDocument/2006/relationships/image" Target="media/image145.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83.png"/><Relationship Id="rId44" Type="http://schemas.openxmlformats.org/officeDocument/2006/relationships/hyperlink" Target="https://www.crtm.es/informacion-tarjetatransportepublico" TargetMode="External"/><Relationship Id="rId65" Type="http://schemas.openxmlformats.org/officeDocument/2006/relationships/image" Target="media/image31.png"/><Relationship Id="rId86" Type="http://schemas.openxmlformats.org/officeDocument/2006/relationships/image" Target="media/image50.png"/><Relationship Id="rId130" Type="http://schemas.openxmlformats.org/officeDocument/2006/relationships/image" Target="media/image94.png"/><Relationship Id="rId151" Type="http://schemas.openxmlformats.org/officeDocument/2006/relationships/image" Target="media/image114.png"/><Relationship Id="rId172" Type="http://schemas.openxmlformats.org/officeDocument/2006/relationships/image" Target="media/image135.png"/><Relationship Id="rId193" Type="http://schemas.openxmlformats.org/officeDocument/2006/relationships/image" Target="media/image156.png"/><Relationship Id="rId13" Type="http://schemas.openxmlformats.org/officeDocument/2006/relationships/hyperlink" Target="https://www.youtube.com/watch?v=aY5sBKjmXkg" TargetMode="External"/><Relationship Id="rId109" Type="http://schemas.openxmlformats.org/officeDocument/2006/relationships/image" Target="media/image73.png"/><Relationship Id="rId34" Type="http://schemas.openxmlformats.org/officeDocument/2006/relationships/hyperlink" Target="https://www.metromadrid.es/es/viaja-en-metro/titulos-y-tarifas/aeropuerto" TargetMode="External"/><Relationship Id="rId55" Type="http://schemas.openxmlformats.org/officeDocument/2006/relationships/hyperlink" Target="https://www.crtm.es/atencion-al-cliente/gestiones/oficinas-de-gestion.aspx" TargetMode="External"/><Relationship Id="rId76" Type="http://schemas.openxmlformats.org/officeDocument/2006/relationships/image" Target="media/image40.png"/><Relationship Id="rId97" Type="http://schemas.openxmlformats.org/officeDocument/2006/relationships/image" Target="media/image61.png"/><Relationship Id="rId120" Type="http://schemas.openxmlformats.org/officeDocument/2006/relationships/image" Target="media/image84.png"/><Relationship Id="rId141" Type="http://schemas.openxmlformats.org/officeDocument/2006/relationships/image" Target="media/image104.png"/><Relationship Id="rId7" Type="http://schemas.openxmlformats.org/officeDocument/2006/relationships/endnotes" Target="endnotes.xml"/><Relationship Id="rId162" Type="http://schemas.openxmlformats.org/officeDocument/2006/relationships/image" Target="media/image125.png"/><Relationship Id="rId183" Type="http://schemas.openxmlformats.org/officeDocument/2006/relationships/image" Target="media/image14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yperlink" Target="https://www.crtm.es/atencion-al-cliente/gestiones/oficinas-de-gestion.aspx" TargetMode="External"/><Relationship Id="rId45" Type="http://schemas.openxmlformats.org/officeDocument/2006/relationships/hyperlink" Target="https://tarjetatransportepublico.crtm.es/CRTM-ABONOS/entrada.aspx" TargetMode="External"/><Relationship Id="rId66" Type="http://schemas.openxmlformats.org/officeDocument/2006/relationships/image" Target="media/image32.png"/><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5.png"/><Relationship Id="rId136" Type="http://schemas.openxmlformats.org/officeDocument/2006/relationships/image" Target="media/image100.jpeg"/><Relationship Id="rId157" Type="http://schemas.openxmlformats.org/officeDocument/2006/relationships/image" Target="media/image120.png"/><Relationship Id="rId178" Type="http://schemas.openxmlformats.org/officeDocument/2006/relationships/image" Target="media/image141.png"/><Relationship Id="rId61" Type="http://schemas.openxmlformats.org/officeDocument/2006/relationships/image" Target="media/image27.png"/><Relationship Id="rId82" Type="http://schemas.openxmlformats.org/officeDocument/2006/relationships/image" Target="media/image46.png"/><Relationship Id="rId152" Type="http://schemas.openxmlformats.org/officeDocument/2006/relationships/image" Target="media/image115.png"/><Relationship Id="rId173" Type="http://schemas.openxmlformats.org/officeDocument/2006/relationships/image" Target="media/image136.png"/><Relationship Id="rId194" Type="http://schemas.openxmlformats.org/officeDocument/2006/relationships/image" Target="media/image157.png"/><Relationship Id="rId199" Type="http://schemas.openxmlformats.org/officeDocument/2006/relationships/footer" Target="footer2.xml"/><Relationship Id="rId203"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hyperlink" Target="https://www.metromadrid.es/es/viaja-en-metro/titulos-y-tarifas/titulos" TargetMode="External"/><Relationship Id="rId56" Type="http://schemas.openxmlformats.org/officeDocument/2006/relationships/hyperlink" Target="https://www.crtm.es/atencion-al-cliente/gestiones/oficinas-de-gestion.aspx" TargetMode="External"/><Relationship Id="rId77" Type="http://schemas.openxmlformats.org/officeDocument/2006/relationships/image" Target="media/image41.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0.png"/><Relationship Id="rId168" Type="http://schemas.openxmlformats.org/officeDocument/2006/relationships/image" Target="media/image131.png"/><Relationship Id="rId8" Type="http://schemas.openxmlformats.org/officeDocument/2006/relationships/image" Target="media/image1.png"/><Relationship Id="rId51" Type="http://schemas.openxmlformats.org/officeDocument/2006/relationships/hyperlink" Target="https://www.metromadrid.es/es/viaja-en-metro/titulos-y-tarifas/titulos" TargetMode="External"/><Relationship Id="rId72" Type="http://schemas.openxmlformats.org/officeDocument/2006/relationships/image" Target="media/image38.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142" Type="http://schemas.openxmlformats.org/officeDocument/2006/relationships/image" Target="media/image105.png"/><Relationship Id="rId163" Type="http://schemas.openxmlformats.org/officeDocument/2006/relationships/image" Target="media/image126.png"/><Relationship Id="rId184" Type="http://schemas.openxmlformats.org/officeDocument/2006/relationships/image" Target="media/image147.png"/><Relationship Id="rId189"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tarjetatransportepublico.crtm.es/CRTM-ABONOS/entrada.aspx" TargetMode="External"/><Relationship Id="rId67" Type="http://schemas.openxmlformats.org/officeDocument/2006/relationships/image" Target="media/image33.png"/><Relationship Id="rId116" Type="http://schemas.openxmlformats.org/officeDocument/2006/relationships/image" Target="media/image80.png"/><Relationship Id="rId137" Type="http://schemas.openxmlformats.org/officeDocument/2006/relationships/image" Target="media/image2.png"/><Relationship Id="rId158" Type="http://schemas.openxmlformats.org/officeDocument/2006/relationships/image" Target="media/image121.png"/><Relationship Id="rId20" Type="http://schemas.openxmlformats.org/officeDocument/2006/relationships/image" Target="media/image10.png"/><Relationship Id="rId41" Type="http://schemas.openxmlformats.org/officeDocument/2006/relationships/hyperlink" Target="https://www.crtm.es/atencion-al-cliente/gestiones/oficinas-de-gestion.aspx" TargetMode="External"/><Relationship Id="rId62" Type="http://schemas.openxmlformats.org/officeDocument/2006/relationships/image" Target="media/image28.pn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5.png"/><Relationship Id="rId132" Type="http://schemas.openxmlformats.org/officeDocument/2006/relationships/image" Target="media/image96.png"/><Relationship Id="rId153" Type="http://schemas.openxmlformats.org/officeDocument/2006/relationships/image" Target="media/image116.png"/><Relationship Id="rId174" Type="http://schemas.openxmlformats.org/officeDocument/2006/relationships/image" Target="media/image137.png"/><Relationship Id="rId179" Type="http://schemas.openxmlformats.org/officeDocument/2006/relationships/image" Target="media/image142.png"/><Relationship Id="rId195" Type="http://schemas.openxmlformats.org/officeDocument/2006/relationships/image" Target="media/image158.png"/><Relationship Id="rId190" Type="http://schemas.openxmlformats.org/officeDocument/2006/relationships/image" Target="media/image153.png"/><Relationship Id="rId204"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yperlink" Target="https://www.metromadrid.es/es/node/1165" TargetMode="External"/><Relationship Id="rId57" Type="http://schemas.openxmlformats.org/officeDocument/2006/relationships/image" Target="media/image23.png"/><Relationship Id="rId106" Type="http://schemas.openxmlformats.org/officeDocument/2006/relationships/image" Target="media/image70.png"/><Relationship Id="rId127" Type="http://schemas.openxmlformats.org/officeDocument/2006/relationships/image" Target="media/image91.png"/><Relationship Id="rId10" Type="http://schemas.openxmlformats.org/officeDocument/2006/relationships/image" Target="media/image3.png"/><Relationship Id="rId31" Type="http://schemas.openxmlformats.org/officeDocument/2006/relationships/hyperlink" Target="http://www.metromadrid.es" TargetMode="External"/><Relationship Id="rId52" Type="http://schemas.openxmlformats.org/officeDocument/2006/relationships/hyperlink" Target="https://www.metromadrid.es/es/viaja-en-metro/apps" TargetMode="External"/><Relationship Id="rId73" Type="http://schemas.openxmlformats.org/officeDocument/2006/relationships/image" Target="media/image39.png"/><Relationship Id="rId78" Type="http://schemas.openxmlformats.org/officeDocument/2006/relationships/image" Target="media/image42.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43" Type="http://schemas.openxmlformats.org/officeDocument/2006/relationships/image" Target="media/image106.png"/><Relationship Id="rId148" Type="http://schemas.openxmlformats.org/officeDocument/2006/relationships/image" Target="media/image111.png"/><Relationship Id="rId164" Type="http://schemas.openxmlformats.org/officeDocument/2006/relationships/image" Target="media/image127.png"/><Relationship Id="rId169" Type="http://schemas.openxmlformats.org/officeDocument/2006/relationships/image" Target="media/image132.png"/><Relationship Id="rId185" Type="http://schemas.openxmlformats.org/officeDocument/2006/relationships/image" Target="media/image148.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3.png"/><Relationship Id="rId26" Type="http://schemas.openxmlformats.org/officeDocument/2006/relationships/image" Target="media/image16.png"/><Relationship Id="rId47" Type="http://schemas.openxmlformats.org/officeDocument/2006/relationships/hyperlink" Target="https://tarjetatransportepublico.crtm.es/CRTM-ABONOS/entrada.aspx" TargetMode="External"/><Relationship Id="rId68" Type="http://schemas.openxmlformats.org/officeDocument/2006/relationships/image" Target="media/image34.png"/><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image" Target="media/image97.jpeg"/><Relationship Id="rId154" Type="http://schemas.openxmlformats.org/officeDocument/2006/relationships/image" Target="media/image117.png"/><Relationship Id="rId175" Type="http://schemas.openxmlformats.org/officeDocument/2006/relationships/image" Target="media/image138.png"/><Relationship Id="rId196" Type="http://schemas.openxmlformats.org/officeDocument/2006/relationships/image" Target="media/image159.png"/><Relationship Id="rId200" Type="http://schemas.openxmlformats.org/officeDocument/2006/relationships/footer" Target="footer3.xml"/><Relationship Id="rId16" Type="http://schemas.openxmlformats.org/officeDocument/2006/relationships/image" Target="media/image7.png"/><Relationship Id="rId37" Type="http://schemas.openxmlformats.org/officeDocument/2006/relationships/hyperlink" Target="https://www.metromadrid.es/es/viaja-en-metro/apps" TargetMode="External"/><Relationship Id="rId58" Type="http://schemas.openxmlformats.org/officeDocument/2006/relationships/image" Target="media/image24.pn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7.png"/><Relationship Id="rId144" Type="http://schemas.openxmlformats.org/officeDocument/2006/relationships/image" Target="media/image107.png"/><Relationship Id="rId90" Type="http://schemas.openxmlformats.org/officeDocument/2006/relationships/image" Target="media/image54.png"/><Relationship Id="rId165" Type="http://schemas.openxmlformats.org/officeDocument/2006/relationships/image" Target="media/image128.png"/><Relationship Id="rId186" Type="http://schemas.openxmlformats.org/officeDocument/2006/relationships/image" Target="media/image149.png"/><Relationship Id="rId27" Type="http://schemas.openxmlformats.org/officeDocument/2006/relationships/image" Target="media/image17.png"/><Relationship Id="rId48" Type="http://schemas.openxmlformats.org/officeDocument/2006/relationships/hyperlink" Target="https://www.metromadrid.es/es/viaja-en-metro/titulos-y-tarifas/titulos" TargetMode="External"/><Relationship Id="rId69" Type="http://schemas.openxmlformats.org/officeDocument/2006/relationships/image" Target="media/image35.jpeg"/><Relationship Id="rId113" Type="http://schemas.openxmlformats.org/officeDocument/2006/relationships/image" Target="media/image77.png"/><Relationship Id="rId134" Type="http://schemas.openxmlformats.org/officeDocument/2006/relationships/image" Target="media/image98.png"/><Relationship Id="rId80" Type="http://schemas.openxmlformats.org/officeDocument/2006/relationships/image" Target="media/image44.png"/><Relationship Id="rId155" Type="http://schemas.openxmlformats.org/officeDocument/2006/relationships/image" Target="media/image118.png"/><Relationship Id="rId176" Type="http://schemas.openxmlformats.org/officeDocument/2006/relationships/image" Target="media/image139.png"/><Relationship Id="rId197" Type="http://schemas.openxmlformats.org/officeDocument/2006/relationships/image" Target="media/image160.png"/><Relationship Id="rId201" Type="http://schemas.openxmlformats.org/officeDocument/2006/relationships/image" Target="media/image162.png"/><Relationship Id="rId17" Type="http://schemas.openxmlformats.org/officeDocument/2006/relationships/image" Target="media/image8.png"/><Relationship Id="rId38" Type="http://schemas.openxmlformats.org/officeDocument/2006/relationships/hyperlink" Target="https://www.metromadrid.es/es/viaja-en-metro/apps" TargetMode="External"/><Relationship Id="rId59" Type="http://schemas.openxmlformats.org/officeDocument/2006/relationships/image" Target="media/image25.png"/><Relationship Id="rId103" Type="http://schemas.openxmlformats.org/officeDocument/2006/relationships/image" Target="media/image67.png"/><Relationship Id="rId124" Type="http://schemas.openxmlformats.org/officeDocument/2006/relationships/image" Target="media/image88.png"/><Relationship Id="rId70" Type="http://schemas.openxmlformats.org/officeDocument/2006/relationships/image" Target="media/image36.jpeg"/><Relationship Id="rId91" Type="http://schemas.openxmlformats.org/officeDocument/2006/relationships/image" Target="media/image55.png"/><Relationship Id="rId145" Type="http://schemas.openxmlformats.org/officeDocument/2006/relationships/image" Target="media/image108.png"/><Relationship Id="rId166" Type="http://schemas.openxmlformats.org/officeDocument/2006/relationships/image" Target="media/image129.png"/><Relationship Id="rId187" Type="http://schemas.openxmlformats.org/officeDocument/2006/relationships/image" Target="media/image150.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hyperlink" Target="https://www.metromadrid.es/es/viaja-en-metro/titulos-y-tarifas/titulos" TargetMode="External"/><Relationship Id="rId114" Type="http://schemas.openxmlformats.org/officeDocument/2006/relationships/image" Target="media/image78.png"/><Relationship Id="rId60" Type="http://schemas.openxmlformats.org/officeDocument/2006/relationships/image" Target="media/image26.png"/><Relationship Id="rId81" Type="http://schemas.openxmlformats.org/officeDocument/2006/relationships/image" Target="media/image45.png"/><Relationship Id="rId135" Type="http://schemas.openxmlformats.org/officeDocument/2006/relationships/image" Target="media/image99.jpeg"/><Relationship Id="rId156" Type="http://schemas.openxmlformats.org/officeDocument/2006/relationships/image" Target="media/image119.png"/><Relationship Id="rId177" Type="http://schemas.openxmlformats.org/officeDocument/2006/relationships/image" Target="media/image140.png"/><Relationship Id="rId198" Type="http://schemas.openxmlformats.org/officeDocument/2006/relationships/image" Target="media/image161.png"/><Relationship Id="rId202" Type="http://schemas.openxmlformats.org/officeDocument/2006/relationships/footer" Target="footer4.xml"/><Relationship Id="rId18" Type="http://schemas.openxmlformats.org/officeDocument/2006/relationships/hyperlink" Target="http://www.metromadrid.es" TargetMode="External"/><Relationship Id="rId39" Type="http://schemas.openxmlformats.org/officeDocument/2006/relationships/hyperlink" Target="https://w3.bocm.es/boletin/CM_Orden_BOCM/2017/07/07/BOCM-20170707-19.PDF" TargetMode="External"/><Relationship Id="rId50" Type="http://schemas.openxmlformats.org/officeDocument/2006/relationships/hyperlink" Target="https://www.metromadrid.es/es/viaja-en-metro/titulos-y-tarifas/aeropuerto" TargetMode="External"/><Relationship Id="rId104" Type="http://schemas.openxmlformats.org/officeDocument/2006/relationships/image" Target="media/image68.png"/><Relationship Id="rId125" Type="http://schemas.openxmlformats.org/officeDocument/2006/relationships/image" Target="media/image89.png"/><Relationship Id="rId146" Type="http://schemas.openxmlformats.org/officeDocument/2006/relationships/image" Target="media/image109.png"/><Relationship Id="rId167" Type="http://schemas.openxmlformats.org/officeDocument/2006/relationships/image" Target="media/image130.png"/><Relationship Id="rId188" Type="http://schemas.openxmlformats.org/officeDocument/2006/relationships/image" Target="media/image151.png"/><Relationship Id="rId71" Type="http://schemas.openxmlformats.org/officeDocument/2006/relationships/image" Target="media/image37.png"/><Relationship Id="rId92" Type="http://schemas.openxmlformats.org/officeDocument/2006/relationships/image" Target="media/image56.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825093-117F-4CEA-973E-B5C1F5E42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Pages>
  <Words>49366</Words>
  <Characters>271515</Characters>
  <Application>Microsoft Office Word</Application>
  <DocSecurity>0</DocSecurity>
  <Lines>2262</Lines>
  <Paragraphs>640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320241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Joaquín</dc:creator>
  <cp:keywords/>
  <dc:description/>
  <cp:lastModifiedBy>Juan Carlos Bermejo Nieto</cp:lastModifiedBy>
  <cp:revision>6</cp:revision>
  <cp:lastPrinted>2025-07-07T09:57:00Z</cp:lastPrinted>
  <dcterms:created xsi:type="dcterms:W3CDTF">2025-10-01T18:57:00Z</dcterms:created>
  <dcterms:modified xsi:type="dcterms:W3CDTF">2025-10-25T08:52:00Z</dcterms:modified>
</cp:coreProperties>
</file>